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A5D1" w14:textId="77777777" w:rsidR="00B81FBE" w:rsidRPr="00291340" w:rsidRDefault="00D165E9" w:rsidP="00E664C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1340">
        <w:rPr>
          <w:rFonts w:asciiTheme="minorHAnsi" w:hAnsiTheme="minorHAnsi" w:cstheme="minorHAnsi"/>
          <w:b/>
          <w:sz w:val="24"/>
          <w:szCs w:val="24"/>
        </w:rPr>
        <w:t>Job Description</w:t>
      </w:r>
    </w:p>
    <w:p w14:paraId="76382DD8" w14:textId="77777777" w:rsidR="00E664CC" w:rsidRPr="00291340" w:rsidRDefault="003575CC" w:rsidP="00E664C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318BA6CA">
          <v:rect id="_x0000_i1025" style="width:451.3pt;height:1.5pt" o:hralign="center" o:hrstd="t" o:hrnoshade="t" o:hr="t" fillcolor="#5a9ab0" stroked="f"/>
        </w:pict>
      </w:r>
    </w:p>
    <w:p w14:paraId="6443BF63" w14:textId="77777777" w:rsidR="00E664CC" w:rsidRPr="00291340" w:rsidRDefault="00646437" w:rsidP="00E664CC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291340">
        <w:rPr>
          <w:rFonts w:asciiTheme="minorHAnsi" w:hAnsiTheme="minorHAnsi" w:cstheme="minorHAnsi"/>
          <w:b/>
          <w:sz w:val="24"/>
          <w:szCs w:val="24"/>
        </w:rPr>
        <w:t>Main Purpose of Job</w:t>
      </w:r>
      <w:r w:rsidR="00E664CC" w:rsidRPr="00291340">
        <w:rPr>
          <w:rFonts w:asciiTheme="minorHAnsi" w:hAnsiTheme="minorHAnsi" w:cstheme="minorHAnsi"/>
          <w:b/>
          <w:sz w:val="24"/>
          <w:szCs w:val="24"/>
        </w:rPr>
        <w:t>:</w:t>
      </w:r>
    </w:p>
    <w:p w14:paraId="51E4DC42" w14:textId="5812B0E1" w:rsidR="00B4609C" w:rsidRPr="00291340" w:rsidRDefault="00B4609C" w:rsidP="4709E571">
      <w:p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4709E571">
        <w:rPr>
          <w:rFonts w:asciiTheme="minorHAnsi" w:hAnsiTheme="minorHAnsi" w:cstheme="minorBidi"/>
          <w:sz w:val="24"/>
          <w:szCs w:val="24"/>
        </w:rPr>
        <w:t xml:space="preserve">Provide professional and responsive support to managers </w:t>
      </w:r>
      <w:r w:rsidR="00EF0CED" w:rsidRPr="4709E571">
        <w:rPr>
          <w:rFonts w:asciiTheme="minorHAnsi" w:hAnsiTheme="minorHAnsi" w:cstheme="minorBidi"/>
          <w:sz w:val="24"/>
          <w:szCs w:val="24"/>
        </w:rPr>
        <w:t>across the company</w:t>
      </w:r>
      <w:r w:rsidR="00974020" w:rsidRPr="4709E571">
        <w:rPr>
          <w:rFonts w:asciiTheme="minorHAnsi" w:hAnsiTheme="minorHAnsi" w:cstheme="minorBidi"/>
          <w:sz w:val="24"/>
          <w:szCs w:val="24"/>
        </w:rPr>
        <w:t xml:space="preserve">. </w:t>
      </w:r>
      <w:r w:rsidRPr="4709E571">
        <w:rPr>
          <w:rFonts w:asciiTheme="minorHAnsi" w:hAnsiTheme="minorHAnsi" w:cstheme="minorBidi"/>
          <w:sz w:val="24"/>
          <w:szCs w:val="24"/>
        </w:rPr>
        <w:t xml:space="preserve">Undertake and provide high quality workplace investigations in a timely manner, </w:t>
      </w:r>
      <w:r w:rsidR="00974020" w:rsidRPr="4709E571">
        <w:rPr>
          <w:rFonts w:asciiTheme="minorHAnsi" w:hAnsiTheme="minorHAnsi" w:cstheme="minorBidi"/>
          <w:sz w:val="24"/>
          <w:szCs w:val="24"/>
        </w:rPr>
        <w:t>to</w:t>
      </w:r>
      <w:r w:rsidRPr="4709E571">
        <w:rPr>
          <w:rFonts w:asciiTheme="minorHAnsi" w:hAnsiTheme="minorHAnsi" w:cstheme="minorBidi"/>
          <w:sz w:val="24"/>
          <w:szCs w:val="24"/>
        </w:rPr>
        <w:t xml:space="preserve"> enable them to succeed with their business objectives.  </w:t>
      </w:r>
      <w:r w:rsidR="007879C7" w:rsidRPr="4709E571">
        <w:rPr>
          <w:rFonts w:asciiTheme="minorHAnsi" w:hAnsiTheme="minorHAnsi" w:cstheme="minorBidi"/>
          <w:sz w:val="24"/>
          <w:szCs w:val="24"/>
        </w:rPr>
        <w:t xml:space="preserve">Investigations will cover, but not be limited to: </w:t>
      </w:r>
      <w:r w:rsidR="002D4D4B" w:rsidRPr="4709E571">
        <w:rPr>
          <w:rFonts w:asciiTheme="minorHAnsi" w:hAnsiTheme="minorHAnsi" w:cstheme="minorBidi"/>
          <w:sz w:val="24"/>
          <w:szCs w:val="24"/>
        </w:rPr>
        <w:t xml:space="preserve">disciplinaries, grievances, dignity at work, </w:t>
      </w:r>
      <w:r w:rsidR="7A52B5C2" w:rsidRPr="4709E571">
        <w:rPr>
          <w:rFonts w:asciiTheme="minorHAnsi" w:hAnsiTheme="minorHAnsi" w:cstheme="minorBidi"/>
          <w:sz w:val="24"/>
          <w:szCs w:val="24"/>
        </w:rPr>
        <w:t xml:space="preserve">health and safety, </w:t>
      </w:r>
      <w:r w:rsidR="009D57A1" w:rsidRPr="4709E571">
        <w:rPr>
          <w:rFonts w:asciiTheme="minorHAnsi" w:hAnsiTheme="minorHAnsi" w:cstheme="minorBidi"/>
          <w:sz w:val="24"/>
          <w:szCs w:val="24"/>
        </w:rPr>
        <w:t xml:space="preserve">and complaints. </w:t>
      </w:r>
    </w:p>
    <w:p w14:paraId="054B335D" w14:textId="5442D541" w:rsidR="001F717C" w:rsidRPr="00291340" w:rsidRDefault="003575CC" w:rsidP="001F717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4D45F785">
          <v:rect id="_x0000_i1026" style="width:451.3pt;height:1.5pt" o:hralign="center" o:hrstd="t" o:hrnoshade="t" o:hr="t" fillcolor="#5a9ab0" stroked="f"/>
        </w:pict>
      </w:r>
    </w:p>
    <w:p w14:paraId="15355B7E" w14:textId="77777777" w:rsidR="001644A1" w:rsidRPr="00291340" w:rsidRDefault="002E1396" w:rsidP="001644A1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291340">
        <w:rPr>
          <w:rFonts w:asciiTheme="minorHAnsi" w:hAnsiTheme="minorHAnsi" w:cstheme="minorHAnsi"/>
          <w:b/>
          <w:sz w:val="24"/>
          <w:szCs w:val="24"/>
        </w:rPr>
        <w:t>Key Responsibilities</w:t>
      </w:r>
      <w:r w:rsidR="00E664CC" w:rsidRPr="00291340">
        <w:rPr>
          <w:rFonts w:asciiTheme="minorHAnsi" w:hAnsiTheme="minorHAnsi" w:cstheme="minorHAnsi"/>
          <w:b/>
          <w:sz w:val="24"/>
          <w:szCs w:val="24"/>
        </w:rPr>
        <w:t>:</w:t>
      </w:r>
    </w:p>
    <w:p w14:paraId="3B03B82E" w14:textId="0FEDC19C" w:rsidR="001644A1" w:rsidRPr="00291340" w:rsidRDefault="001644A1" w:rsidP="00291340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91340">
        <w:rPr>
          <w:rFonts w:asciiTheme="minorHAnsi" w:hAnsiTheme="minorHAnsi" w:cstheme="minorHAnsi"/>
          <w:sz w:val="24"/>
          <w:szCs w:val="24"/>
        </w:rPr>
        <w:t>Develop innovative and proactive approaches to the management of investigations and reports with the aim of reducing the length of time to complete high quality investigations.</w:t>
      </w:r>
    </w:p>
    <w:p w14:paraId="18BD9A86" w14:textId="77777777" w:rsidR="001644A1" w:rsidRPr="00291340" w:rsidRDefault="001644A1" w:rsidP="00291340">
      <w:pPr>
        <w:pStyle w:val="ListParagraph"/>
        <w:spacing w:after="6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CDDCA0A" w14:textId="691B8E5A" w:rsidR="001644A1" w:rsidRPr="00291340" w:rsidRDefault="36F47DEE" w:rsidP="474157BA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To s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upport managers to improve the management cases across the </w:t>
      </w:r>
      <w:r w:rsidR="003B7705" w:rsidRPr="474157BA">
        <w:rPr>
          <w:rFonts w:asciiTheme="minorHAnsi" w:hAnsiTheme="minorHAnsi" w:cstheme="minorBidi"/>
          <w:sz w:val="24"/>
          <w:szCs w:val="24"/>
        </w:rPr>
        <w:t>company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 by undertaking effective and timely investigations.  </w:t>
      </w:r>
    </w:p>
    <w:p w14:paraId="239CC6CA" w14:textId="77777777" w:rsidR="001644A1" w:rsidRPr="00291340" w:rsidRDefault="001644A1" w:rsidP="00291340">
      <w:pPr>
        <w:pStyle w:val="ListParagraph"/>
        <w:spacing w:after="6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082EF1A" w14:textId="2C6F3F8E" w:rsidR="001644A1" w:rsidRPr="00291340" w:rsidRDefault="53A55506" w:rsidP="474157BA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To c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ontinuously review working practices in support of the investigation process and take a lead in driving forward improvements </w:t>
      </w:r>
      <w:r w:rsidR="00EF44DF" w:rsidRPr="474157BA">
        <w:rPr>
          <w:rFonts w:asciiTheme="minorHAnsi" w:hAnsiTheme="minorHAnsi" w:cstheme="minorBidi"/>
          <w:sz w:val="24"/>
          <w:szCs w:val="24"/>
        </w:rPr>
        <w:t>in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 case management.  </w:t>
      </w:r>
    </w:p>
    <w:p w14:paraId="4A1B895E" w14:textId="77777777" w:rsidR="001644A1" w:rsidRPr="00291340" w:rsidRDefault="001644A1" w:rsidP="00291340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19457161" w14:textId="5ABDE369" w:rsidR="001644A1" w:rsidRPr="00291340" w:rsidRDefault="2ED714E3" w:rsidP="418AF78D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cs="Calibri"/>
          <w:sz w:val="24"/>
          <w:szCs w:val="24"/>
        </w:rPr>
      </w:pPr>
      <w:r w:rsidRPr="418AF78D">
        <w:rPr>
          <w:rFonts w:cs="Calibri"/>
          <w:sz w:val="24"/>
          <w:szCs w:val="24"/>
        </w:rPr>
        <w:t xml:space="preserve">To work closely with the </w:t>
      </w:r>
      <w:r w:rsidR="249A1C3E" w:rsidRPr="418AF78D">
        <w:rPr>
          <w:rFonts w:cs="Calibri"/>
          <w:sz w:val="24"/>
          <w:szCs w:val="24"/>
        </w:rPr>
        <w:t>relevant Manager</w:t>
      </w:r>
      <w:r w:rsidRPr="418AF78D">
        <w:rPr>
          <w:rFonts w:cs="Calibri"/>
          <w:sz w:val="24"/>
          <w:szCs w:val="24"/>
        </w:rPr>
        <w:t xml:space="preserve"> in ensuring timelines and actions from the relevant policies are adhered to.</w:t>
      </w:r>
      <w:r w:rsidRPr="418AF78D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9B1A0BA" w14:textId="59B7BD15" w:rsidR="001644A1" w:rsidRPr="00291340" w:rsidRDefault="001644A1" w:rsidP="474157BA">
      <w:pPr>
        <w:spacing w:after="60"/>
        <w:jc w:val="both"/>
        <w:rPr>
          <w:rFonts w:asciiTheme="minorHAnsi" w:hAnsiTheme="minorHAnsi" w:cstheme="minorBidi"/>
          <w:sz w:val="24"/>
          <w:szCs w:val="24"/>
        </w:rPr>
      </w:pPr>
    </w:p>
    <w:p w14:paraId="1D71BB95" w14:textId="4483409F" w:rsidR="001644A1" w:rsidRPr="00291340" w:rsidRDefault="68ACC299" w:rsidP="474157BA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To p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roduce, </w:t>
      </w:r>
      <w:r w:rsidR="00EF44DF" w:rsidRPr="474157BA">
        <w:rPr>
          <w:rFonts w:asciiTheme="minorHAnsi" w:hAnsiTheme="minorHAnsi" w:cstheme="minorBidi"/>
          <w:sz w:val="24"/>
          <w:szCs w:val="24"/>
        </w:rPr>
        <w:t>analyse,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 and interpret management information relating to human resources</w:t>
      </w:r>
      <w:r w:rsidR="00B231F6" w:rsidRPr="474157BA">
        <w:rPr>
          <w:rFonts w:asciiTheme="minorHAnsi" w:hAnsiTheme="minorHAnsi" w:cstheme="minorBidi"/>
          <w:sz w:val="24"/>
          <w:szCs w:val="24"/>
        </w:rPr>
        <w:t xml:space="preserve"> and customer services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, particularly in support of improving the management of </w:t>
      </w:r>
      <w:r w:rsidR="00B231F6" w:rsidRPr="474157BA">
        <w:rPr>
          <w:rFonts w:asciiTheme="minorHAnsi" w:hAnsiTheme="minorHAnsi" w:cstheme="minorBidi"/>
          <w:sz w:val="24"/>
          <w:szCs w:val="24"/>
        </w:rPr>
        <w:t>investigations</w:t>
      </w:r>
      <w:r w:rsidR="001644A1" w:rsidRPr="474157BA">
        <w:rPr>
          <w:rFonts w:asciiTheme="minorHAnsi" w:hAnsiTheme="minorHAnsi" w:cstheme="minorBidi"/>
          <w:sz w:val="24"/>
          <w:szCs w:val="24"/>
        </w:rPr>
        <w:t>.</w:t>
      </w:r>
    </w:p>
    <w:p w14:paraId="2F361434" w14:textId="77777777" w:rsidR="001644A1" w:rsidRPr="00291340" w:rsidRDefault="001644A1" w:rsidP="00291340">
      <w:pPr>
        <w:pStyle w:val="ListParagraph"/>
        <w:spacing w:after="6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8B1D6E6" w14:textId="64B65903" w:rsidR="001644A1" w:rsidRPr="00291340" w:rsidRDefault="7FD77567" w:rsidP="474157BA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To p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rovide advice, </w:t>
      </w:r>
      <w:r w:rsidR="00EF44DF" w:rsidRPr="474157BA">
        <w:rPr>
          <w:rFonts w:asciiTheme="minorHAnsi" w:hAnsiTheme="minorHAnsi" w:cstheme="minorBidi"/>
          <w:sz w:val="24"/>
          <w:szCs w:val="24"/>
        </w:rPr>
        <w:t>guidance,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 and support on the application of the </w:t>
      </w:r>
      <w:r w:rsidR="003B7705" w:rsidRPr="474157BA">
        <w:rPr>
          <w:rFonts w:asciiTheme="minorHAnsi" w:hAnsiTheme="minorHAnsi" w:cstheme="minorBidi"/>
          <w:sz w:val="24"/>
          <w:szCs w:val="24"/>
        </w:rPr>
        <w:t>company’s</w:t>
      </w:r>
      <w:r w:rsidR="001644A1" w:rsidRPr="474157BA">
        <w:rPr>
          <w:rFonts w:asciiTheme="minorHAnsi" w:hAnsiTheme="minorHAnsi" w:cstheme="minorBidi"/>
          <w:sz w:val="24"/>
          <w:szCs w:val="24"/>
        </w:rPr>
        <w:t xml:space="preserve"> investigation process.</w:t>
      </w:r>
    </w:p>
    <w:p w14:paraId="698DFE62" w14:textId="77777777" w:rsidR="001644A1" w:rsidRPr="00291340" w:rsidRDefault="001644A1" w:rsidP="00291340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0764E4B9" w14:textId="216FFC67" w:rsidR="001644A1" w:rsidRPr="00291340" w:rsidRDefault="671A5808" w:rsidP="474157BA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To p</w:t>
      </w:r>
      <w:r w:rsidR="001644A1" w:rsidRPr="474157BA">
        <w:rPr>
          <w:rFonts w:asciiTheme="minorHAnsi" w:hAnsiTheme="minorHAnsi" w:cstheme="minorBidi"/>
          <w:sz w:val="24"/>
          <w:szCs w:val="24"/>
        </w:rPr>
        <w:t>resent investigation reports at hearings as required.</w:t>
      </w:r>
    </w:p>
    <w:p w14:paraId="44A74EFE" w14:textId="77777777" w:rsidR="001644A1" w:rsidRPr="00291340" w:rsidRDefault="001644A1" w:rsidP="00291340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44AB62EC" w14:textId="77777777" w:rsidR="00381554" w:rsidRDefault="00381554" w:rsidP="00381554">
      <w:pPr>
        <w:pStyle w:val="ListParagraph"/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</w:p>
    <w:p w14:paraId="618E528B" w14:textId="470C3C87" w:rsidR="001644A1" w:rsidRPr="00291340" w:rsidRDefault="116991CB" w:rsidP="474157BA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To s</w:t>
      </w:r>
      <w:r w:rsidR="001644A1" w:rsidRPr="474157BA">
        <w:rPr>
          <w:rFonts w:asciiTheme="minorHAnsi" w:hAnsiTheme="minorHAnsi" w:cstheme="minorBidi"/>
          <w:sz w:val="24"/>
          <w:szCs w:val="24"/>
        </w:rPr>
        <w:t>upport first class service delivery through focussing on high quality standards and applying the highest standards of team working, performance and practice.</w:t>
      </w:r>
    </w:p>
    <w:p w14:paraId="2C018A65" w14:textId="77777777" w:rsidR="001644A1" w:rsidRPr="00291340" w:rsidRDefault="001644A1" w:rsidP="00291340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4BD08E8E" w14:textId="2AAEFEEA" w:rsidR="1653C9B8" w:rsidRDefault="1653C9B8" w:rsidP="474157BA">
      <w:pPr>
        <w:pStyle w:val="ListParagraph"/>
        <w:numPr>
          <w:ilvl w:val="0"/>
          <w:numId w:val="22"/>
        </w:numPr>
        <w:ind w:left="360"/>
        <w:jc w:val="both"/>
        <w:rPr>
          <w:rFonts w:asciiTheme="minorHAnsi" w:hAnsiTheme="minorHAnsi" w:cstheme="minorBidi"/>
          <w:noProof/>
          <w:sz w:val="24"/>
          <w:szCs w:val="24"/>
        </w:rPr>
      </w:pPr>
      <w:r w:rsidRPr="474157BA">
        <w:rPr>
          <w:rFonts w:asciiTheme="minorHAnsi" w:hAnsiTheme="minorHAnsi" w:cstheme="minorBidi"/>
          <w:noProof/>
          <w:sz w:val="24"/>
          <w:szCs w:val="24"/>
        </w:rPr>
        <w:t>To develop</w:t>
      </w:r>
      <w:r w:rsidR="001644A1" w:rsidRPr="474157BA">
        <w:rPr>
          <w:rFonts w:asciiTheme="minorHAnsi" w:hAnsiTheme="minorHAnsi" w:cstheme="minorBidi"/>
          <w:noProof/>
          <w:sz w:val="24"/>
          <w:szCs w:val="24"/>
        </w:rPr>
        <w:t xml:space="preserve"> and maintain effective internal and external relationships and partnership working in all aspects of </w:t>
      </w:r>
      <w:r w:rsidR="00B231F6" w:rsidRPr="474157BA">
        <w:rPr>
          <w:rFonts w:asciiTheme="minorHAnsi" w:hAnsiTheme="minorHAnsi" w:cstheme="minorBidi"/>
          <w:sz w:val="24"/>
          <w:szCs w:val="24"/>
        </w:rPr>
        <w:t>investigatory</w:t>
      </w:r>
      <w:r w:rsidR="001644A1" w:rsidRPr="474157BA">
        <w:rPr>
          <w:rFonts w:asciiTheme="minorHAnsi" w:hAnsiTheme="minorHAnsi" w:cstheme="minorBidi"/>
          <w:noProof/>
          <w:sz w:val="24"/>
          <w:szCs w:val="24"/>
        </w:rPr>
        <w:t xml:space="preserve"> activity.</w:t>
      </w:r>
    </w:p>
    <w:p w14:paraId="01C97EC8" w14:textId="1478DD0B" w:rsidR="4F4579D4" w:rsidRDefault="4F4579D4" w:rsidP="474157BA">
      <w:pPr>
        <w:pStyle w:val="ListParagraph"/>
        <w:numPr>
          <w:ilvl w:val="0"/>
          <w:numId w:val="22"/>
        </w:numPr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sz w:val="24"/>
          <w:szCs w:val="24"/>
        </w:rPr>
        <w:t>Any other duties reasonably compatible with those listed above.</w:t>
      </w:r>
    </w:p>
    <w:p w14:paraId="42AB70B2" w14:textId="5A353511" w:rsidR="008D41DF" w:rsidRPr="00291340" w:rsidRDefault="003575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4CAB1443">
          <v:rect id="_x0000_i1027" style="width:451.3pt;height:1.5pt" o:hralign="center" o:hrstd="t" o:hrnoshade="t" o:hr="t" fillcolor="#5a9ab0" stroked="f"/>
        </w:pict>
      </w:r>
    </w:p>
    <w:p w14:paraId="62EF6793" w14:textId="0A0CE870" w:rsidR="00C35918" w:rsidRPr="00291340" w:rsidRDefault="00E664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291340">
        <w:rPr>
          <w:rFonts w:asciiTheme="minorHAnsi" w:hAnsiTheme="minorHAnsi" w:cstheme="minorHAnsi"/>
          <w:b/>
          <w:sz w:val="24"/>
          <w:szCs w:val="24"/>
        </w:rPr>
        <w:t>Line Manager:</w:t>
      </w:r>
      <w:r w:rsidR="00397B81" w:rsidRPr="002913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7714">
        <w:rPr>
          <w:rFonts w:asciiTheme="minorHAnsi" w:hAnsiTheme="minorHAnsi" w:cstheme="minorHAnsi"/>
          <w:sz w:val="24"/>
          <w:szCs w:val="24"/>
        </w:rPr>
        <w:t>Compliance Manager</w:t>
      </w:r>
    </w:p>
    <w:p w14:paraId="6DBFE368" w14:textId="43994E79" w:rsidR="00977550" w:rsidRPr="00291340" w:rsidRDefault="00C35918" w:rsidP="00C35918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291340">
        <w:rPr>
          <w:rFonts w:asciiTheme="minorHAnsi" w:hAnsiTheme="minorHAnsi" w:cstheme="minorHAnsi"/>
          <w:b/>
          <w:sz w:val="24"/>
          <w:szCs w:val="24"/>
        </w:rPr>
        <w:t xml:space="preserve">Responsible for:  </w:t>
      </w:r>
      <w:r w:rsidR="008D41DF" w:rsidRPr="00291340">
        <w:rPr>
          <w:rFonts w:asciiTheme="minorHAnsi" w:hAnsiTheme="minorHAnsi" w:cstheme="minorHAnsi"/>
          <w:b/>
          <w:sz w:val="24"/>
          <w:szCs w:val="24"/>
        </w:rPr>
        <w:t>N/A</w:t>
      </w:r>
    </w:p>
    <w:p w14:paraId="0EFA5B3C" w14:textId="6622DFC5" w:rsidR="002E1396" w:rsidRPr="00291340" w:rsidRDefault="003575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1F13B1E2">
          <v:rect id="_x0000_i1028" style="width:451.3pt;height:1.5pt" o:hralign="center" o:hrstd="t" o:hrnoshade="t" o:hr="t" fillcolor="#5a9ab0" stroked="f"/>
        </w:pict>
      </w:r>
    </w:p>
    <w:p w14:paraId="2943B4FB" w14:textId="7288C11F" w:rsidR="002E1396" w:rsidRPr="00291340" w:rsidRDefault="001C3229" w:rsidP="474157BA">
      <w:pPr>
        <w:spacing w:before="120" w:after="120"/>
        <w:rPr>
          <w:rFonts w:asciiTheme="minorHAnsi" w:hAnsiTheme="minorHAnsi" w:cstheme="minorBidi"/>
          <w:sz w:val="24"/>
          <w:szCs w:val="24"/>
        </w:rPr>
      </w:pPr>
      <w:r w:rsidRPr="474157BA">
        <w:rPr>
          <w:rFonts w:asciiTheme="minorHAnsi" w:hAnsiTheme="minorHAnsi" w:cstheme="minorBidi"/>
          <w:b/>
          <w:bCs/>
          <w:sz w:val="24"/>
          <w:szCs w:val="24"/>
        </w:rPr>
        <w:t xml:space="preserve">Political Restriction: </w:t>
      </w:r>
      <w:r w:rsidR="071C9F00" w:rsidRPr="474157BA">
        <w:rPr>
          <w:rFonts w:asciiTheme="minorHAnsi" w:hAnsiTheme="minorHAnsi" w:cstheme="minorBidi"/>
          <w:b/>
          <w:bCs/>
          <w:sz w:val="24"/>
          <w:szCs w:val="24"/>
        </w:rPr>
        <w:t>N/A</w:t>
      </w:r>
    </w:p>
    <w:p w14:paraId="20A16263" w14:textId="77777777" w:rsidR="002E1396" w:rsidRPr="00291340" w:rsidRDefault="003575CC" w:rsidP="00E664C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519BE35F">
          <v:rect id="_x0000_i1029" style="width:451.3pt;height:1.5pt" o:hralign="center" o:hrstd="t" o:hrnoshade="t" o:hr="t" fillcolor="#5a9ab0" stroked="f"/>
        </w:pict>
      </w:r>
    </w:p>
    <w:p w14:paraId="6A4828E8" w14:textId="3A8732D9" w:rsidR="00E664CC" w:rsidRPr="00291340" w:rsidRDefault="00643D73" w:rsidP="474157BA">
      <w:pPr>
        <w:spacing w:before="120" w:after="120"/>
        <w:ind w:left="720" w:hanging="720"/>
        <w:jc w:val="both"/>
        <w:rPr>
          <w:rFonts w:asciiTheme="minorHAnsi" w:hAnsiTheme="minorHAnsi" w:cstheme="minorBidi"/>
          <w:sz w:val="16"/>
          <w:szCs w:val="16"/>
        </w:rPr>
      </w:pPr>
      <w:r w:rsidRPr="0B97A56A">
        <w:rPr>
          <w:rFonts w:asciiTheme="minorHAnsi" w:hAnsiTheme="minorHAnsi" w:cstheme="minorBidi"/>
          <w:sz w:val="16"/>
          <w:szCs w:val="16"/>
        </w:rPr>
        <w:t>Note:</w:t>
      </w:r>
      <w:r>
        <w:tab/>
      </w:r>
      <w:r w:rsidRPr="0B97A56A">
        <w:rPr>
          <w:rFonts w:asciiTheme="minorHAnsi" w:hAnsiTheme="minorHAnsi" w:cstheme="minorBidi"/>
          <w:sz w:val="16"/>
          <w:szCs w:val="16"/>
        </w:rPr>
        <w:t>This is a description of the</w:t>
      </w:r>
      <w:r w:rsidR="002A43CA" w:rsidRPr="0B97A56A">
        <w:rPr>
          <w:rFonts w:asciiTheme="minorHAnsi" w:hAnsiTheme="minorHAnsi" w:cstheme="minorBidi"/>
          <w:sz w:val="16"/>
          <w:szCs w:val="16"/>
        </w:rPr>
        <w:t xml:space="preserve"> job as it is constituted at </w:t>
      </w:r>
      <w:r w:rsidR="00835C84" w:rsidRPr="0B97A56A">
        <w:rPr>
          <w:rFonts w:asciiTheme="minorHAnsi" w:hAnsiTheme="minorHAnsi" w:cstheme="minorBidi"/>
          <w:sz w:val="16"/>
          <w:szCs w:val="16"/>
        </w:rPr>
        <w:t>(</w:t>
      </w:r>
      <w:r w:rsidR="002C6BFD" w:rsidRPr="0B97A56A">
        <w:rPr>
          <w:rFonts w:asciiTheme="minorHAnsi" w:hAnsiTheme="minorHAnsi" w:cstheme="minorBidi"/>
          <w:b/>
          <w:bCs/>
          <w:sz w:val="16"/>
          <w:szCs w:val="16"/>
        </w:rPr>
        <w:t>October 2024</w:t>
      </w:r>
      <w:r w:rsidR="00835C84" w:rsidRPr="0B97A56A">
        <w:rPr>
          <w:rFonts w:asciiTheme="minorHAnsi" w:hAnsiTheme="minorHAnsi" w:cstheme="minorBidi"/>
          <w:sz w:val="16"/>
          <w:szCs w:val="16"/>
        </w:rPr>
        <w:t xml:space="preserve">) </w:t>
      </w:r>
      <w:r w:rsidRPr="0B97A56A">
        <w:rPr>
          <w:rFonts w:asciiTheme="minorHAnsi" w:hAnsiTheme="minorHAnsi" w:cstheme="minorBidi"/>
          <w:sz w:val="16"/>
          <w:szCs w:val="16"/>
        </w:rPr>
        <w:t xml:space="preserve">but, as the organisation develops, it may be necessary to vary the duties and responsibilities from time to time.  It is the practice of </w:t>
      </w:r>
      <w:r w:rsidR="00405CA0" w:rsidRPr="0B97A56A">
        <w:rPr>
          <w:rFonts w:asciiTheme="minorHAnsi" w:hAnsiTheme="minorHAnsi" w:cstheme="minorBidi"/>
          <w:sz w:val="16"/>
          <w:szCs w:val="16"/>
        </w:rPr>
        <w:t>the Co</w:t>
      </w:r>
      <w:r w:rsidR="001310E5" w:rsidRPr="0B97A56A">
        <w:rPr>
          <w:rFonts w:asciiTheme="minorHAnsi" w:hAnsiTheme="minorHAnsi" w:cstheme="minorBidi"/>
          <w:sz w:val="16"/>
          <w:szCs w:val="16"/>
        </w:rPr>
        <w:t>mpany</w:t>
      </w:r>
      <w:r w:rsidRPr="0B97A56A">
        <w:rPr>
          <w:rFonts w:asciiTheme="minorHAnsi" w:hAnsiTheme="minorHAnsi" w:cstheme="minorBidi"/>
          <w:sz w:val="16"/>
          <w:szCs w:val="16"/>
        </w:rPr>
        <w:t xml:space="preserve"> to periodically review Job Descriptions to ensure that they relate to the job as being performed or to incorporate whatever chang</w:t>
      </w:r>
      <w:r w:rsidR="00405CA0" w:rsidRPr="0B97A56A">
        <w:rPr>
          <w:rFonts w:asciiTheme="minorHAnsi" w:hAnsiTheme="minorHAnsi" w:cstheme="minorBidi"/>
          <w:sz w:val="16"/>
          <w:szCs w:val="16"/>
        </w:rPr>
        <w:t>es may be necessary.  It is the Co</w:t>
      </w:r>
      <w:r w:rsidR="001310E5" w:rsidRPr="0B97A56A">
        <w:rPr>
          <w:rFonts w:asciiTheme="minorHAnsi" w:hAnsiTheme="minorHAnsi" w:cstheme="minorBidi"/>
          <w:sz w:val="16"/>
          <w:szCs w:val="16"/>
        </w:rPr>
        <w:t>mpany</w:t>
      </w:r>
      <w:r w:rsidR="00405CA0" w:rsidRPr="0B97A56A">
        <w:rPr>
          <w:rFonts w:asciiTheme="minorHAnsi" w:hAnsiTheme="minorHAnsi" w:cstheme="minorBidi"/>
          <w:sz w:val="16"/>
          <w:szCs w:val="16"/>
        </w:rPr>
        <w:t xml:space="preserve">’s </w:t>
      </w:r>
      <w:r w:rsidRPr="0B97A56A">
        <w:rPr>
          <w:rFonts w:asciiTheme="minorHAnsi" w:hAnsiTheme="minorHAnsi" w:cstheme="minorBidi"/>
          <w:sz w:val="16"/>
          <w:szCs w:val="16"/>
        </w:rPr>
        <w:t>aim to reach agreement to such reasonable changes with the postholder but if agreem</w:t>
      </w:r>
      <w:r w:rsidR="00405CA0" w:rsidRPr="0B97A56A">
        <w:rPr>
          <w:rFonts w:asciiTheme="minorHAnsi" w:hAnsiTheme="minorHAnsi" w:cstheme="minorBidi"/>
          <w:sz w:val="16"/>
          <w:szCs w:val="16"/>
        </w:rPr>
        <w:t>ent is not possible the Co</w:t>
      </w:r>
      <w:r w:rsidR="001310E5" w:rsidRPr="0B97A56A">
        <w:rPr>
          <w:rFonts w:asciiTheme="minorHAnsi" w:hAnsiTheme="minorHAnsi" w:cstheme="minorBidi"/>
          <w:sz w:val="16"/>
          <w:szCs w:val="16"/>
        </w:rPr>
        <w:t>mpany</w:t>
      </w:r>
      <w:r w:rsidR="00405CA0" w:rsidRPr="0B97A56A">
        <w:rPr>
          <w:rFonts w:asciiTheme="minorHAnsi" w:hAnsiTheme="minorHAnsi" w:cstheme="minorBidi"/>
          <w:sz w:val="16"/>
          <w:szCs w:val="16"/>
        </w:rPr>
        <w:t xml:space="preserve"> reserves </w:t>
      </w:r>
      <w:r w:rsidRPr="0B97A56A">
        <w:rPr>
          <w:rFonts w:asciiTheme="minorHAnsi" w:hAnsiTheme="minorHAnsi" w:cstheme="minorBidi"/>
          <w:sz w:val="16"/>
          <w:szCs w:val="16"/>
        </w:rPr>
        <w:t>the right to insist on changes to the Job Description after consultation with the postholder.</w:t>
      </w:r>
    </w:p>
    <w:p w14:paraId="4BB35365" w14:textId="77777777" w:rsidR="00180608" w:rsidRDefault="00E664CC" w:rsidP="004848BE">
      <w:pPr>
        <w:spacing w:before="120" w:after="120"/>
        <w:ind w:left="720" w:hanging="720"/>
        <w:jc w:val="center"/>
        <w:rPr>
          <w:rFonts w:asciiTheme="minorHAnsi" w:hAnsiTheme="minorHAnsi" w:cstheme="minorHAnsi"/>
          <w:sz w:val="24"/>
          <w:szCs w:val="24"/>
        </w:rPr>
      </w:pPr>
      <w:r w:rsidRPr="00291340">
        <w:rPr>
          <w:rFonts w:asciiTheme="minorHAnsi" w:hAnsiTheme="minorHAnsi" w:cstheme="minorHAnsi"/>
          <w:sz w:val="24"/>
          <w:szCs w:val="24"/>
        </w:rPr>
        <w:br w:type="page"/>
      </w:r>
    </w:p>
    <w:p w14:paraId="2C365050" w14:textId="77777777" w:rsidR="00180608" w:rsidRDefault="00180608" w:rsidP="004848BE">
      <w:pPr>
        <w:spacing w:before="120" w:after="120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DAB539" w14:textId="4D114FFC" w:rsidR="004848BE" w:rsidRPr="00291340" w:rsidRDefault="00E664CC" w:rsidP="004848BE">
      <w:pPr>
        <w:spacing w:before="120" w:after="120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1340">
        <w:rPr>
          <w:rFonts w:asciiTheme="minorHAnsi" w:hAnsiTheme="minorHAnsi" w:cstheme="minorHAnsi"/>
          <w:b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84"/>
        <w:gridCol w:w="2925"/>
      </w:tblGrid>
      <w:tr w:rsidR="00C35918" w:rsidRPr="00291340" w14:paraId="05AFA893" w14:textId="77777777" w:rsidTr="418AF78D">
        <w:tc>
          <w:tcPr>
            <w:tcW w:w="2207" w:type="dxa"/>
            <w:shd w:val="clear" w:color="auto" w:fill="AEC8D2"/>
          </w:tcPr>
          <w:p w14:paraId="2305FF9E" w14:textId="77777777" w:rsidR="00B74DB3" w:rsidRPr="00291340" w:rsidRDefault="00B74DB3" w:rsidP="00B74D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EC8D2"/>
          </w:tcPr>
          <w:p w14:paraId="382C13C3" w14:textId="77777777" w:rsidR="00B74DB3" w:rsidRPr="00291340" w:rsidRDefault="00B74DB3" w:rsidP="00B74D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925" w:type="dxa"/>
            <w:shd w:val="clear" w:color="auto" w:fill="AEC8D2"/>
          </w:tcPr>
          <w:p w14:paraId="0DFEDEA2" w14:textId="77777777" w:rsidR="00B74DB3" w:rsidRPr="00291340" w:rsidRDefault="00B74DB3" w:rsidP="00B74D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977550" w:rsidRPr="00291340" w14:paraId="11E43704" w14:textId="77777777" w:rsidTr="418AF78D">
        <w:tc>
          <w:tcPr>
            <w:tcW w:w="2207" w:type="dxa"/>
            <w:shd w:val="clear" w:color="auto" w:fill="auto"/>
          </w:tcPr>
          <w:p w14:paraId="3EE2B9F6" w14:textId="77777777" w:rsidR="00397B81" w:rsidRPr="00291340" w:rsidRDefault="00397B81" w:rsidP="00397B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3884" w:type="dxa"/>
            <w:shd w:val="clear" w:color="auto" w:fill="auto"/>
          </w:tcPr>
          <w:p w14:paraId="725E7475" w14:textId="3259BAC3" w:rsidR="00DC58E1" w:rsidRPr="00291340" w:rsidRDefault="00DC58E1" w:rsidP="0038155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 xml:space="preserve">Advising on and undertaking effective workplace investigations </w:t>
            </w:r>
          </w:p>
          <w:p w14:paraId="279050CE" w14:textId="275AC665" w:rsidR="003840D1" w:rsidRPr="00291340" w:rsidRDefault="009A24CF" w:rsidP="0038155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Proven track record of providing high quality service delivery, continuous improvement, effective performance and service development</w:t>
            </w:r>
          </w:p>
          <w:p w14:paraId="6D6885B5" w14:textId="57DB1685" w:rsidR="00433EBC" w:rsidRPr="00291340" w:rsidRDefault="00A3613E" w:rsidP="0038155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Proven record of communicating effectively at all levels</w:t>
            </w:r>
          </w:p>
          <w:p w14:paraId="38585D18" w14:textId="6E1FD93E" w:rsidR="009E4000" w:rsidRPr="00291340" w:rsidRDefault="00433EBC" w:rsidP="0038155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 xml:space="preserve">Producing, </w:t>
            </w:r>
            <w:r w:rsidR="00F60D70" w:rsidRPr="00291340">
              <w:rPr>
                <w:rFonts w:asciiTheme="minorHAnsi" w:hAnsiTheme="minorHAnsi" w:cstheme="minorHAnsi"/>
                <w:sz w:val="24"/>
                <w:szCs w:val="24"/>
              </w:rPr>
              <w:t>analysing,</w:t>
            </w: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 xml:space="preserve"> and interpreting management information relating to human resources</w:t>
            </w:r>
          </w:p>
          <w:p w14:paraId="35F49167" w14:textId="69568C7C" w:rsidR="009E4000" w:rsidRPr="00291340" w:rsidRDefault="009E4000" w:rsidP="0038155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Knowledge of strategies designed to undertake effective workplace investigations</w:t>
            </w:r>
          </w:p>
          <w:p w14:paraId="06678109" w14:textId="77777777" w:rsidR="009E4000" w:rsidRPr="00291340" w:rsidRDefault="009E4000" w:rsidP="009E4000">
            <w:pPr>
              <w:tabs>
                <w:tab w:val="left" w:pos="273"/>
              </w:tabs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489DD" w14:textId="6325791F" w:rsidR="00656E6C" w:rsidRPr="00291340" w:rsidRDefault="00656E6C" w:rsidP="00656E6C">
            <w:p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0F12B00D" w14:textId="77777777" w:rsidR="002C6BFD" w:rsidRPr="00291340" w:rsidRDefault="002C6BFD" w:rsidP="00381554">
            <w:pPr>
              <w:pStyle w:val="ListParagraph"/>
              <w:numPr>
                <w:ilvl w:val="0"/>
                <w:numId w:val="23"/>
              </w:numPr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Involvement in projects that support the achievement of business priorities and/or customer requirements, with ownership of key tasks and milestones</w:t>
            </w:r>
          </w:p>
          <w:p w14:paraId="384D69AE" w14:textId="77777777" w:rsidR="009E4000" w:rsidRPr="00291340" w:rsidRDefault="009E4000" w:rsidP="0038155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Knowledge of relevant employment legislation and related policies and procedures</w:t>
            </w:r>
          </w:p>
          <w:p w14:paraId="628E8DD6" w14:textId="53CA08C8" w:rsidR="002C6BFD" w:rsidRPr="00291340" w:rsidRDefault="002C6BFD" w:rsidP="002C6BFD">
            <w:pPr>
              <w:tabs>
                <w:tab w:val="left" w:pos="273"/>
              </w:tabs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550" w:rsidRPr="00291340" w14:paraId="48152971" w14:textId="77777777" w:rsidTr="418AF78D">
        <w:tc>
          <w:tcPr>
            <w:tcW w:w="2207" w:type="dxa"/>
            <w:shd w:val="clear" w:color="auto" w:fill="auto"/>
          </w:tcPr>
          <w:p w14:paraId="7B1F59FC" w14:textId="77777777" w:rsidR="00397B81" w:rsidRPr="00291340" w:rsidRDefault="00397B81" w:rsidP="00397B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b/>
                <w:sz w:val="24"/>
                <w:szCs w:val="24"/>
              </w:rPr>
              <w:t>Skills and Abilities:</w:t>
            </w:r>
          </w:p>
          <w:p w14:paraId="7CCC07F6" w14:textId="77777777" w:rsidR="00397B81" w:rsidRPr="00291340" w:rsidRDefault="00397B81" w:rsidP="00397B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14:paraId="6642EF1D" w14:textId="77777777" w:rsidR="00246F37" w:rsidRPr="00291340" w:rsidRDefault="00246F37" w:rsidP="00381554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Excellent influencing, persuading and coaching skills</w:t>
            </w:r>
          </w:p>
          <w:p w14:paraId="5E7CE243" w14:textId="77777777" w:rsidR="00CE43DE" w:rsidRPr="00291340" w:rsidRDefault="00CE43DE" w:rsidP="00381554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Excellent organisational and planning skills</w:t>
            </w:r>
          </w:p>
          <w:p w14:paraId="3446CDEC" w14:textId="77777777" w:rsidR="00154F7A" w:rsidRPr="00291340" w:rsidRDefault="00154F7A" w:rsidP="00381554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Strong IT skills with good working knowledge of MS Word and Excel and database packages</w:t>
            </w:r>
          </w:p>
          <w:p w14:paraId="25B857B7" w14:textId="77777777" w:rsidR="00F86DBC" w:rsidRPr="00291340" w:rsidRDefault="00F86DBC" w:rsidP="00381554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Effective written and verbal communication skills</w:t>
            </w:r>
          </w:p>
          <w:p w14:paraId="025ACFBF" w14:textId="77777777" w:rsidR="00C52CF0" w:rsidRPr="00291340" w:rsidRDefault="00C52CF0" w:rsidP="00381554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Ability to build and maintain effective networks and relationships with key stakeholders</w:t>
            </w:r>
          </w:p>
          <w:p w14:paraId="6F6C98A4" w14:textId="77777777" w:rsidR="00E908D0" w:rsidRPr="00291340" w:rsidRDefault="00E908D0" w:rsidP="00381554">
            <w:pPr>
              <w:numPr>
                <w:ilvl w:val="0"/>
                <w:numId w:val="6"/>
              </w:numPr>
              <w:tabs>
                <w:tab w:val="clear" w:pos="360"/>
                <w:tab w:val="left" w:pos="94"/>
                <w:tab w:val="left" w:pos="5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Ability to identify and act upon improvements to the workplace investigation process</w:t>
            </w:r>
          </w:p>
          <w:p w14:paraId="458E702F" w14:textId="77777777" w:rsidR="00554DE3" w:rsidRPr="00291340" w:rsidRDefault="00554DE3" w:rsidP="00381554">
            <w:pPr>
              <w:numPr>
                <w:ilvl w:val="0"/>
                <w:numId w:val="6"/>
              </w:numPr>
              <w:tabs>
                <w:tab w:val="clear" w:pos="360"/>
                <w:tab w:val="left" w:pos="94"/>
                <w:tab w:val="left" w:pos="5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Ability to develop and deliver investigation reports at workplace hearings</w:t>
            </w:r>
          </w:p>
          <w:p w14:paraId="2FCB46FF" w14:textId="0F21BE44" w:rsidR="00F428DC" w:rsidRPr="00291340" w:rsidRDefault="00F428DC" w:rsidP="00381554">
            <w:pPr>
              <w:numPr>
                <w:ilvl w:val="0"/>
                <w:numId w:val="6"/>
              </w:numPr>
              <w:tabs>
                <w:tab w:val="clear" w:pos="360"/>
                <w:tab w:val="left" w:pos="94"/>
                <w:tab w:val="left" w:pos="5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 xml:space="preserve">Ability to apply a flexible approach to managing workloads and priorities within a </w:t>
            </w:r>
            <w:r w:rsidR="0043562C" w:rsidRPr="00291340">
              <w:rPr>
                <w:rFonts w:asciiTheme="minorHAnsi" w:hAnsiTheme="minorHAnsi" w:cstheme="minorHAnsi"/>
                <w:sz w:val="24"/>
                <w:szCs w:val="24"/>
              </w:rPr>
              <w:t>high-volume</w:t>
            </w: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 xml:space="preserve"> environment</w:t>
            </w:r>
          </w:p>
          <w:p w14:paraId="67EA61A3" w14:textId="46E099B6" w:rsidR="0043562C" w:rsidRPr="00291340" w:rsidRDefault="46EF9619" w:rsidP="00381554">
            <w:pPr>
              <w:numPr>
                <w:ilvl w:val="0"/>
                <w:numId w:val="6"/>
              </w:numPr>
              <w:tabs>
                <w:tab w:val="clear" w:pos="360"/>
                <w:tab w:val="left" w:pos="94"/>
                <w:tab w:val="left" w:pos="528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474157BA">
              <w:rPr>
                <w:rFonts w:asciiTheme="minorHAnsi" w:hAnsiTheme="minorHAnsi" w:cstheme="minorBidi"/>
                <w:sz w:val="24"/>
                <w:szCs w:val="24"/>
              </w:rPr>
              <w:t>Ability to work as an effective team member</w:t>
            </w:r>
          </w:p>
          <w:p w14:paraId="0313C1E0" w14:textId="76A7DA4A" w:rsidR="0043562C" w:rsidRPr="00291340" w:rsidRDefault="193D70D2" w:rsidP="00381554">
            <w:pPr>
              <w:numPr>
                <w:ilvl w:val="0"/>
                <w:numId w:val="6"/>
              </w:numPr>
              <w:tabs>
                <w:tab w:val="clear" w:pos="360"/>
                <w:tab w:val="left" w:pos="94"/>
                <w:tab w:val="left" w:pos="52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474157BA">
              <w:rPr>
                <w:rFonts w:ascii="Calibri" w:eastAsia="Calibri" w:hAnsi="Calibri" w:cs="Calibri"/>
                <w:sz w:val="24"/>
                <w:szCs w:val="24"/>
              </w:rPr>
              <w:t xml:space="preserve">High levels of confidentiality </w:t>
            </w:r>
          </w:p>
          <w:p w14:paraId="2B42D3B2" w14:textId="01581601" w:rsidR="0043562C" w:rsidRPr="00291340" w:rsidRDefault="193D70D2" w:rsidP="00381554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  <w:tab w:val="left" w:pos="94"/>
                <w:tab w:val="left" w:pos="528"/>
              </w:tabs>
            </w:pPr>
            <w:r w:rsidRPr="474157BA">
              <w:rPr>
                <w:rFonts w:cs="Calibri"/>
                <w:sz w:val="24"/>
                <w:szCs w:val="24"/>
              </w:rPr>
              <w:t>Ability to remain calm when dealing with distressed and/or angry staff being investigated</w:t>
            </w:r>
          </w:p>
        </w:tc>
        <w:tc>
          <w:tcPr>
            <w:tcW w:w="2925" w:type="dxa"/>
            <w:shd w:val="clear" w:color="auto" w:fill="auto"/>
          </w:tcPr>
          <w:p w14:paraId="287C6AAD" w14:textId="07A58A9A" w:rsidR="00397B81" w:rsidRPr="00291340" w:rsidRDefault="00397B81" w:rsidP="00FD5478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550" w:rsidRPr="00291340" w14:paraId="1E9FA96B" w14:textId="77777777" w:rsidTr="418AF78D">
        <w:trPr>
          <w:trHeight w:val="980"/>
        </w:trPr>
        <w:tc>
          <w:tcPr>
            <w:tcW w:w="2207" w:type="dxa"/>
            <w:shd w:val="clear" w:color="auto" w:fill="auto"/>
          </w:tcPr>
          <w:p w14:paraId="6EE3AF89" w14:textId="77777777" w:rsidR="00397B81" w:rsidRPr="00291340" w:rsidRDefault="00397B81" w:rsidP="00397B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3884" w:type="dxa"/>
            <w:shd w:val="clear" w:color="auto" w:fill="auto"/>
          </w:tcPr>
          <w:p w14:paraId="11FE33DA" w14:textId="4DD1A1BC" w:rsidR="00397B81" w:rsidRPr="00291340" w:rsidRDefault="7AE33C51" w:rsidP="00381554">
            <w:pPr>
              <w:pStyle w:val="ListParagraph"/>
              <w:numPr>
                <w:ilvl w:val="0"/>
                <w:numId w:val="24"/>
              </w:numPr>
              <w:tabs>
                <w:tab w:val="left" w:pos="94"/>
              </w:tabs>
              <w:ind w:left="378"/>
              <w:rPr>
                <w:rFonts w:asciiTheme="minorHAnsi" w:hAnsiTheme="minorHAnsi" w:cstheme="minorBidi"/>
                <w:sz w:val="24"/>
                <w:szCs w:val="24"/>
              </w:rPr>
            </w:pPr>
            <w:r w:rsidRPr="474157BA">
              <w:rPr>
                <w:rFonts w:asciiTheme="minorHAnsi" w:hAnsiTheme="minorHAnsi" w:cstheme="minorBidi"/>
                <w:sz w:val="24"/>
                <w:szCs w:val="24"/>
              </w:rPr>
              <w:t>Experience in investigatory</w:t>
            </w:r>
            <w:r w:rsidR="0E751F11" w:rsidRPr="474157BA">
              <w:rPr>
                <w:rFonts w:asciiTheme="minorHAnsi" w:hAnsiTheme="minorHAnsi" w:cstheme="minorBidi"/>
                <w:sz w:val="24"/>
                <w:szCs w:val="24"/>
              </w:rPr>
              <w:t xml:space="preserve"> style</w:t>
            </w:r>
            <w:r w:rsidRPr="474157BA">
              <w:rPr>
                <w:rFonts w:asciiTheme="minorHAnsi" w:hAnsiTheme="minorHAnsi" w:cstheme="minorBidi"/>
                <w:sz w:val="24"/>
                <w:szCs w:val="24"/>
              </w:rPr>
              <w:t xml:space="preserve"> role, interviewing, and case management</w:t>
            </w:r>
          </w:p>
          <w:p w14:paraId="2BF4A584" w14:textId="460E14CD" w:rsidR="00397B81" w:rsidRPr="00291340" w:rsidRDefault="36F9D1CF" w:rsidP="00381554">
            <w:pPr>
              <w:pStyle w:val="ListParagraph"/>
              <w:numPr>
                <w:ilvl w:val="0"/>
                <w:numId w:val="24"/>
              </w:numPr>
              <w:tabs>
                <w:tab w:val="left" w:pos="94"/>
              </w:tabs>
              <w:ind w:left="378"/>
            </w:pPr>
            <w:r w:rsidRPr="418AF78D">
              <w:rPr>
                <w:rFonts w:cs="Calibri"/>
                <w:sz w:val="24"/>
                <w:szCs w:val="24"/>
              </w:rPr>
              <w:t>Previous formal education to level 3 standard</w:t>
            </w:r>
          </w:p>
        </w:tc>
        <w:tc>
          <w:tcPr>
            <w:tcW w:w="2925" w:type="dxa"/>
            <w:shd w:val="clear" w:color="auto" w:fill="auto"/>
          </w:tcPr>
          <w:p w14:paraId="1894C6E9" w14:textId="37330D77" w:rsidR="00397B81" w:rsidRPr="00291340" w:rsidRDefault="00715B2D" w:rsidP="00D118B4">
            <w:pPr>
              <w:numPr>
                <w:ilvl w:val="0"/>
                <w:numId w:val="6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Relevant r</w:t>
            </w:r>
            <w:r w:rsidR="00FA2BBE" w:rsidRPr="00291340">
              <w:rPr>
                <w:rFonts w:asciiTheme="minorHAnsi" w:hAnsiTheme="minorHAnsi" w:cstheme="minorHAnsi"/>
                <w:sz w:val="24"/>
                <w:szCs w:val="24"/>
              </w:rPr>
              <w:t>ecognised qualification or actively working towards</w:t>
            </w:r>
          </w:p>
        </w:tc>
      </w:tr>
      <w:tr w:rsidR="00977550" w:rsidRPr="00291340" w14:paraId="28CEC5E7" w14:textId="77777777" w:rsidTr="418AF78D">
        <w:tc>
          <w:tcPr>
            <w:tcW w:w="2207" w:type="dxa"/>
            <w:shd w:val="clear" w:color="auto" w:fill="auto"/>
          </w:tcPr>
          <w:p w14:paraId="6E33405D" w14:textId="77777777" w:rsidR="00397B81" w:rsidRPr="00291340" w:rsidRDefault="00397B81" w:rsidP="00397B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3884" w:type="dxa"/>
            <w:shd w:val="clear" w:color="auto" w:fill="auto"/>
          </w:tcPr>
          <w:p w14:paraId="1B4ED34D" w14:textId="39571B06" w:rsidR="00715B2D" w:rsidRPr="00291340" w:rsidRDefault="00DC26E3" w:rsidP="00D118B4">
            <w:pPr>
              <w:numPr>
                <w:ilvl w:val="0"/>
                <w:numId w:val="6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Base can be Woodbridge or Lowestoft, though travel to both sites regularly is essential</w:t>
            </w:r>
          </w:p>
          <w:p w14:paraId="4D27472F" w14:textId="76070608" w:rsidR="00DC26E3" w:rsidRPr="00291340" w:rsidRDefault="00DC26E3" w:rsidP="00D118B4">
            <w:pPr>
              <w:numPr>
                <w:ilvl w:val="0"/>
                <w:numId w:val="6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Ability to work outside core working hours on occasion</w:t>
            </w:r>
          </w:p>
          <w:p w14:paraId="174316EE" w14:textId="461E812F" w:rsidR="00C35918" w:rsidRPr="00291340" w:rsidRDefault="005D68C8" w:rsidP="00D118B4">
            <w:pPr>
              <w:numPr>
                <w:ilvl w:val="0"/>
                <w:numId w:val="6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Commitment to equality and diversity</w:t>
            </w:r>
          </w:p>
          <w:p w14:paraId="480126DC" w14:textId="77777777" w:rsidR="005D68C8" w:rsidRPr="00291340" w:rsidRDefault="00A004BF" w:rsidP="00D118B4">
            <w:pPr>
              <w:numPr>
                <w:ilvl w:val="0"/>
                <w:numId w:val="6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91340">
              <w:rPr>
                <w:rFonts w:asciiTheme="minorHAnsi" w:hAnsiTheme="minorHAnsi" w:cstheme="minorHAnsi"/>
                <w:sz w:val="24"/>
                <w:szCs w:val="24"/>
              </w:rPr>
              <w:t>Commitment to health and safety</w:t>
            </w:r>
          </w:p>
          <w:p w14:paraId="1239A220" w14:textId="316ABD25" w:rsidR="00280A21" w:rsidRPr="00291340" w:rsidRDefault="00280A21" w:rsidP="00DC26E3">
            <w:pPr>
              <w:tabs>
                <w:tab w:val="left" w:pos="273"/>
              </w:tabs>
              <w:ind w:left="-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6A8C70C3" w14:textId="1222AA76" w:rsidR="00397B81" w:rsidRPr="00291340" w:rsidRDefault="00397B81" w:rsidP="0030786A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381554">
      <w:headerReference w:type="default" r:id="rId12"/>
      <w:footerReference w:type="default" r:id="rId13"/>
      <w:pgSz w:w="11906" w:h="16838"/>
      <w:pgMar w:top="3754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6E01" w14:textId="77777777" w:rsidR="003575CC" w:rsidRDefault="003575CC">
      <w:r>
        <w:separator/>
      </w:r>
    </w:p>
  </w:endnote>
  <w:endnote w:type="continuationSeparator" w:id="0">
    <w:p w14:paraId="6250ADF1" w14:textId="77777777" w:rsidR="003575CC" w:rsidRDefault="003575CC">
      <w:r>
        <w:continuationSeparator/>
      </w:r>
    </w:p>
  </w:endnote>
  <w:endnote w:type="continuationNotice" w:id="1">
    <w:p w14:paraId="19F5C093" w14:textId="77777777" w:rsidR="003575CC" w:rsidRDefault="00357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2503" w14:textId="77777777" w:rsidR="003575CC" w:rsidRDefault="003575CC">
      <w:r>
        <w:separator/>
      </w:r>
    </w:p>
  </w:footnote>
  <w:footnote w:type="continuationSeparator" w:id="0">
    <w:p w14:paraId="797F1AF9" w14:textId="77777777" w:rsidR="003575CC" w:rsidRDefault="003575CC">
      <w:r>
        <w:continuationSeparator/>
      </w:r>
    </w:p>
  </w:footnote>
  <w:footnote w:type="continuationNotice" w:id="1">
    <w:p w14:paraId="12791F88" w14:textId="77777777" w:rsidR="003575CC" w:rsidRDefault="00357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0381554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09347A6" w14:textId="341A7D19" w:rsidR="00397B81" w:rsidRPr="00B81FBE" w:rsidRDefault="00381554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16B614" wp14:editId="1D5E02D6">
                <wp:simplePos x="0" y="0"/>
                <wp:positionH relativeFrom="column">
                  <wp:posOffset>-610870</wp:posOffset>
                </wp:positionH>
                <wp:positionV relativeFrom="paragraph">
                  <wp:posOffset>-793115</wp:posOffset>
                </wp:positionV>
                <wp:extent cx="2804160" cy="1137920"/>
                <wp:effectExtent l="0" t="0" r="0" b="5080"/>
                <wp:wrapNone/>
                <wp:docPr id="507142758" name="Picture 507142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113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shd w:val="clear" w:color="auto" w:fill="auto"/>
          <w:vAlign w:val="center"/>
        </w:tcPr>
        <w:p w14:paraId="2ACC7E77" w14:textId="3DDB7C7E" w:rsidR="00397B81" w:rsidRPr="00B81FBE" w:rsidRDefault="2B5AF21F" w:rsidP="12C01775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2B5AF21F">
            <w:rPr>
              <w:rFonts w:ascii="Calibri" w:hAnsi="Calibri"/>
              <w:b/>
              <w:bCs/>
              <w:sz w:val="24"/>
              <w:szCs w:val="24"/>
            </w:rPr>
            <w:t>Workplace Investigator</w:t>
          </w:r>
        </w:p>
      </w:tc>
    </w:tr>
    <w:tr w:rsidR="00397B81" w:rsidRPr="006D530E" w14:paraId="0A3863D9" w14:textId="77777777" w:rsidTr="00381554">
      <w:trPr>
        <w:trHeight w:val="567"/>
      </w:trPr>
      <w:tc>
        <w:tcPr>
          <w:tcW w:w="36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shd w:val="clear" w:color="auto" w:fill="auto"/>
          <w:vAlign w:val="center"/>
        </w:tcPr>
        <w:p w14:paraId="618A1AF0" w14:textId="47D447BB" w:rsidR="00397B81" w:rsidRPr="00B81FBE" w:rsidRDefault="00E23A03" w:rsidP="00397B81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Development &amp; Change</w:t>
          </w:r>
        </w:p>
      </w:tc>
    </w:tr>
    <w:tr w:rsidR="001F717C" w:rsidRPr="006D530E" w14:paraId="7ECB5407" w14:textId="77777777" w:rsidTr="00381554">
      <w:trPr>
        <w:trHeight w:val="567"/>
      </w:trPr>
      <w:tc>
        <w:tcPr>
          <w:tcW w:w="36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shd w:val="clear" w:color="auto" w:fill="auto"/>
          <w:vAlign w:val="center"/>
        </w:tcPr>
        <w:p w14:paraId="34FA3B8D" w14:textId="4DCFFB11" w:rsidR="001F717C" w:rsidRPr="00B81FBE" w:rsidRDefault="00BE7714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Compliance</w:t>
          </w:r>
        </w:p>
      </w:tc>
    </w:tr>
    <w:tr w:rsidR="001F717C" w:rsidRPr="006D530E" w14:paraId="295AFF47" w14:textId="77777777" w:rsidTr="00381554">
      <w:trPr>
        <w:trHeight w:val="567"/>
      </w:trPr>
      <w:tc>
        <w:tcPr>
          <w:tcW w:w="36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shd w:val="clear" w:color="auto" w:fill="auto"/>
          <w:vAlign w:val="center"/>
        </w:tcPr>
        <w:p w14:paraId="1C8EB24D" w14:textId="524AF94D" w:rsidR="001F717C" w:rsidRPr="00B81FBE" w:rsidRDefault="474157BA" w:rsidP="474157BA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474157BA">
            <w:rPr>
              <w:rFonts w:ascii="Calibri" w:hAnsi="Calibri"/>
              <w:b/>
              <w:bCs/>
              <w:sz w:val="24"/>
              <w:szCs w:val="24"/>
            </w:rPr>
            <w:t>Band 5</w:t>
          </w:r>
        </w:p>
      </w:tc>
    </w:tr>
  </w:tbl>
  <w:p w14:paraId="23000F53" w14:textId="0B396669" w:rsidR="00397B81" w:rsidRDefault="003815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BDCFF6" wp14:editId="5E595068">
          <wp:simplePos x="0" y="0"/>
          <wp:positionH relativeFrom="column">
            <wp:posOffset>-54610</wp:posOffset>
          </wp:positionH>
          <wp:positionV relativeFrom="paragraph">
            <wp:posOffset>-728345</wp:posOffset>
          </wp:positionV>
          <wp:extent cx="2203450" cy="1040130"/>
          <wp:effectExtent l="0" t="0" r="6350" b="7620"/>
          <wp:wrapNone/>
          <wp:docPr id="988417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13747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438E2EB0"/>
    <w:lvl w:ilvl="0" w:tplc="FFFFFFFF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46E"/>
    <w:multiLevelType w:val="hybridMultilevel"/>
    <w:tmpl w:val="0F6E4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593A"/>
    <w:multiLevelType w:val="hybridMultilevel"/>
    <w:tmpl w:val="B9906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AB"/>
    <w:multiLevelType w:val="hybridMultilevel"/>
    <w:tmpl w:val="012AF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F3B08B"/>
    <w:multiLevelType w:val="hybridMultilevel"/>
    <w:tmpl w:val="CF5EF648"/>
    <w:lvl w:ilvl="0" w:tplc="D11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4A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09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20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6B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E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82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5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004AB2"/>
    <w:multiLevelType w:val="hybridMultilevel"/>
    <w:tmpl w:val="A6D004FA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63839260">
    <w:abstractNumId w:val="18"/>
  </w:num>
  <w:num w:numId="2" w16cid:durableId="766849605">
    <w:abstractNumId w:val="0"/>
  </w:num>
  <w:num w:numId="3" w16cid:durableId="1867213023">
    <w:abstractNumId w:val="8"/>
  </w:num>
  <w:num w:numId="4" w16cid:durableId="253631227">
    <w:abstractNumId w:val="11"/>
  </w:num>
  <w:num w:numId="5" w16cid:durableId="1267346795">
    <w:abstractNumId w:val="2"/>
  </w:num>
  <w:num w:numId="6" w16cid:durableId="2117945290">
    <w:abstractNumId w:val="1"/>
  </w:num>
  <w:num w:numId="7" w16cid:durableId="1441879654">
    <w:abstractNumId w:val="20"/>
  </w:num>
  <w:num w:numId="8" w16cid:durableId="2147240700">
    <w:abstractNumId w:val="9"/>
  </w:num>
  <w:num w:numId="9" w16cid:durableId="1276980213">
    <w:abstractNumId w:val="3"/>
  </w:num>
  <w:num w:numId="10" w16cid:durableId="312955583">
    <w:abstractNumId w:val="4"/>
  </w:num>
  <w:num w:numId="11" w16cid:durableId="1206913226">
    <w:abstractNumId w:val="17"/>
  </w:num>
  <w:num w:numId="12" w16cid:durableId="1409421017">
    <w:abstractNumId w:val="15"/>
  </w:num>
  <w:num w:numId="13" w16cid:durableId="1689284325">
    <w:abstractNumId w:val="12"/>
  </w:num>
  <w:num w:numId="14" w16cid:durableId="736631239">
    <w:abstractNumId w:val="7"/>
  </w:num>
  <w:num w:numId="15" w16cid:durableId="1700667997">
    <w:abstractNumId w:val="23"/>
  </w:num>
  <w:num w:numId="16" w16cid:durableId="1793817468">
    <w:abstractNumId w:val="6"/>
  </w:num>
  <w:num w:numId="17" w16cid:durableId="265041465">
    <w:abstractNumId w:val="22"/>
  </w:num>
  <w:num w:numId="18" w16cid:durableId="1687748965">
    <w:abstractNumId w:val="19"/>
  </w:num>
  <w:num w:numId="19" w16cid:durableId="1031566109">
    <w:abstractNumId w:val="16"/>
  </w:num>
  <w:num w:numId="20" w16cid:durableId="1807703668">
    <w:abstractNumId w:val="13"/>
  </w:num>
  <w:num w:numId="21" w16cid:durableId="369308447">
    <w:abstractNumId w:val="10"/>
  </w:num>
  <w:num w:numId="22" w16cid:durableId="757946290">
    <w:abstractNumId w:val="21"/>
  </w:num>
  <w:num w:numId="23" w16cid:durableId="1165239996">
    <w:abstractNumId w:val="5"/>
  </w:num>
  <w:num w:numId="24" w16cid:durableId="199336770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535E"/>
    <w:rsid w:val="000364A7"/>
    <w:rsid w:val="00045041"/>
    <w:rsid w:val="00054341"/>
    <w:rsid w:val="00056EB9"/>
    <w:rsid w:val="00061FCA"/>
    <w:rsid w:val="00066D1B"/>
    <w:rsid w:val="000A16BD"/>
    <w:rsid w:val="000A3171"/>
    <w:rsid w:val="000A753E"/>
    <w:rsid w:val="000C7637"/>
    <w:rsid w:val="000C7FAE"/>
    <w:rsid w:val="000E14F2"/>
    <w:rsid w:val="000F5C17"/>
    <w:rsid w:val="00100A79"/>
    <w:rsid w:val="00112F74"/>
    <w:rsid w:val="00123925"/>
    <w:rsid w:val="001310E5"/>
    <w:rsid w:val="001311A4"/>
    <w:rsid w:val="00131257"/>
    <w:rsid w:val="00133FA8"/>
    <w:rsid w:val="00136A9F"/>
    <w:rsid w:val="00154F7A"/>
    <w:rsid w:val="001644A1"/>
    <w:rsid w:val="00180608"/>
    <w:rsid w:val="001902E7"/>
    <w:rsid w:val="001A199B"/>
    <w:rsid w:val="001B194A"/>
    <w:rsid w:val="001B4B72"/>
    <w:rsid w:val="001C3229"/>
    <w:rsid w:val="001C4BA1"/>
    <w:rsid w:val="001D01EB"/>
    <w:rsid w:val="001D09AD"/>
    <w:rsid w:val="001D2845"/>
    <w:rsid w:val="001E5610"/>
    <w:rsid w:val="001F4B69"/>
    <w:rsid w:val="001F717C"/>
    <w:rsid w:val="00231EC8"/>
    <w:rsid w:val="00236757"/>
    <w:rsid w:val="00246F37"/>
    <w:rsid w:val="00252C7D"/>
    <w:rsid w:val="002567EA"/>
    <w:rsid w:val="00262857"/>
    <w:rsid w:val="00272696"/>
    <w:rsid w:val="00280A21"/>
    <w:rsid w:val="00291340"/>
    <w:rsid w:val="002A43CA"/>
    <w:rsid w:val="002C6BFD"/>
    <w:rsid w:val="002D4D4B"/>
    <w:rsid w:val="002E1396"/>
    <w:rsid w:val="002E3E77"/>
    <w:rsid w:val="002F2795"/>
    <w:rsid w:val="002F5AFA"/>
    <w:rsid w:val="0030786A"/>
    <w:rsid w:val="00313440"/>
    <w:rsid w:val="00324A5C"/>
    <w:rsid w:val="0033722C"/>
    <w:rsid w:val="00357200"/>
    <w:rsid w:val="003575CC"/>
    <w:rsid w:val="0036737B"/>
    <w:rsid w:val="00367985"/>
    <w:rsid w:val="00376FF6"/>
    <w:rsid w:val="00381554"/>
    <w:rsid w:val="0038279E"/>
    <w:rsid w:val="003840D1"/>
    <w:rsid w:val="00397B81"/>
    <w:rsid w:val="003B3436"/>
    <w:rsid w:val="003B7705"/>
    <w:rsid w:val="003C2D90"/>
    <w:rsid w:val="003C79D3"/>
    <w:rsid w:val="003D7315"/>
    <w:rsid w:val="003D79BE"/>
    <w:rsid w:val="003E5B9C"/>
    <w:rsid w:val="00400026"/>
    <w:rsid w:val="004047F3"/>
    <w:rsid w:val="00405CA0"/>
    <w:rsid w:val="00406D46"/>
    <w:rsid w:val="004311DD"/>
    <w:rsid w:val="00433AC8"/>
    <w:rsid w:val="00433EBC"/>
    <w:rsid w:val="0043562C"/>
    <w:rsid w:val="0045652C"/>
    <w:rsid w:val="004638C2"/>
    <w:rsid w:val="00466B69"/>
    <w:rsid w:val="00466DC1"/>
    <w:rsid w:val="004848BE"/>
    <w:rsid w:val="004A791F"/>
    <w:rsid w:val="004C4541"/>
    <w:rsid w:val="004E2A4C"/>
    <w:rsid w:val="004E5EED"/>
    <w:rsid w:val="004F466E"/>
    <w:rsid w:val="004F5B43"/>
    <w:rsid w:val="00501916"/>
    <w:rsid w:val="00505647"/>
    <w:rsid w:val="005262C0"/>
    <w:rsid w:val="00526777"/>
    <w:rsid w:val="00526AD7"/>
    <w:rsid w:val="00532605"/>
    <w:rsid w:val="00544508"/>
    <w:rsid w:val="005457AE"/>
    <w:rsid w:val="0054695C"/>
    <w:rsid w:val="00547477"/>
    <w:rsid w:val="00554DE3"/>
    <w:rsid w:val="00557204"/>
    <w:rsid w:val="00563801"/>
    <w:rsid w:val="00570A30"/>
    <w:rsid w:val="0058027E"/>
    <w:rsid w:val="00584AF2"/>
    <w:rsid w:val="00590581"/>
    <w:rsid w:val="005916DA"/>
    <w:rsid w:val="00593461"/>
    <w:rsid w:val="005A0629"/>
    <w:rsid w:val="005B3394"/>
    <w:rsid w:val="005C3F4D"/>
    <w:rsid w:val="005C59E7"/>
    <w:rsid w:val="005D5C20"/>
    <w:rsid w:val="005D68C8"/>
    <w:rsid w:val="005E1B10"/>
    <w:rsid w:val="005E52B2"/>
    <w:rsid w:val="005E6853"/>
    <w:rsid w:val="00606951"/>
    <w:rsid w:val="0061554A"/>
    <w:rsid w:val="00636572"/>
    <w:rsid w:val="00640663"/>
    <w:rsid w:val="00643D73"/>
    <w:rsid w:val="00646437"/>
    <w:rsid w:val="00646D9D"/>
    <w:rsid w:val="00656E6C"/>
    <w:rsid w:val="00660F82"/>
    <w:rsid w:val="00691959"/>
    <w:rsid w:val="00694CF0"/>
    <w:rsid w:val="006A6C3B"/>
    <w:rsid w:val="006D07CA"/>
    <w:rsid w:val="006D0E73"/>
    <w:rsid w:val="006D18C1"/>
    <w:rsid w:val="006D530E"/>
    <w:rsid w:val="006E7FF4"/>
    <w:rsid w:val="006F1DE9"/>
    <w:rsid w:val="00704057"/>
    <w:rsid w:val="00714AAE"/>
    <w:rsid w:val="00715B2D"/>
    <w:rsid w:val="0072241A"/>
    <w:rsid w:val="0073210A"/>
    <w:rsid w:val="00732C85"/>
    <w:rsid w:val="007426C5"/>
    <w:rsid w:val="00744B50"/>
    <w:rsid w:val="00755F6D"/>
    <w:rsid w:val="0076239F"/>
    <w:rsid w:val="00772247"/>
    <w:rsid w:val="007751DB"/>
    <w:rsid w:val="00776768"/>
    <w:rsid w:val="00776C1F"/>
    <w:rsid w:val="00782682"/>
    <w:rsid w:val="007879C7"/>
    <w:rsid w:val="0079196C"/>
    <w:rsid w:val="007A08F3"/>
    <w:rsid w:val="007A7AEB"/>
    <w:rsid w:val="007B3BB8"/>
    <w:rsid w:val="007B58A5"/>
    <w:rsid w:val="007B7BAC"/>
    <w:rsid w:val="007D03A9"/>
    <w:rsid w:val="007D1806"/>
    <w:rsid w:val="007D22E1"/>
    <w:rsid w:val="007E1FDD"/>
    <w:rsid w:val="007E3445"/>
    <w:rsid w:val="00812D3A"/>
    <w:rsid w:val="00816948"/>
    <w:rsid w:val="00824021"/>
    <w:rsid w:val="00835C84"/>
    <w:rsid w:val="00835FE3"/>
    <w:rsid w:val="00841E99"/>
    <w:rsid w:val="00871A3A"/>
    <w:rsid w:val="00873BE4"/>
    <w:rsid w:val="00881C41"/>
    <w:rsid w:val="008B237F"/>
    <w:rsid w:val="008B464D"/>
    <w:rsid w:val="008C10B2"/>
    <w:rsid w:val="008C7D76"/>
    <w:rsid w:val="008D0298"/>
    <w:rsid w:val="008D41DF"/>
    <w:rsid w:val="008E4B39"/>
    <w:rsid w:val="0091063E"/>
    <w:rsid w:val="00916DE0"/>
    <w:rsid w:val="009253A3"/>
    <w:rsid w:val="0092779F"/>
    <w:rsid w:val="0093096C"/>
    <w:rsid w:val="00930E7A"/>
    <w:rsid w:val="00956B92"/>
    <w:rsid w:val="00967914"/>
    <w:rsid w:val="009716D5"/>
    <w:rsid w:val="00974020"/>
    <w:rsid w:val="00977550"/>
    <w:rsid w:val="00984B86"/>
    <w:rsid w:val="00985166"/>
    <w:rsid w:val="009A24CF"/>
    <w:rsid w:val="009A67AE"/>
    <w:rsid w:val="009C7E2C"/>
    <w:rsid w:val="009D57A1"/>
    <w:rsid w:val="009E3DD4"/>
    <w:rsid w:val="009E4000"/>
    <w:rsid w:val="00A004BF"/>
    <w:rsid w:val="00A3613E"/>
    <w:rsid w:val="00A40E3C"/>
    <w:rsid w:val="00A5693E"/>
    <w:rsid w:val="00A64B6E"/>
    <w:rsid w:val="00A66160"/>
    <w:rsid w:val="00A66CC3"/>
    <w:rsid w:val="00A6766F"/>
    <w:rsid w:val="00A67890"/>
    <w:rsid w:val="00A74E93"/>
    <w:rsid w:val="00A9035B"/>
    <w:rsid w:val="00AA0D7B"/>
    <w:rsid w:val="00AA79FD"/>
    <w:rsid w:val="00AA7EE5"/>
    <w:rsid w:val="00AB777C"/>
    <w:rsid w:val="00AC0BAB"/>
    <w:rsid w:val="00AC569C"/>
    <w:rsid w:val="00AD30C0"/>
    <w:rsid w:val="00AF72D7"/>
    <w:rsid w:val="00B05CD3"/>
    <w:rsid w:val="00B10981"/>
    <w:rsid w:val="00B17DF0"/>
    <w:rsid w:val="00B2270A"/>
    <w:rsid w:val="00B231F6"/>
    <w:rsid w:val="00B257E5"/>
    <w:rsid w:val="00B262EF"/>
    <w:rsid w:val="00B35CB2"/>
    <w:rsid w:val="00B427E9"/>
    <w:rsid w:val="00B434FA"/>
    <w:rsid w:val="00B4526E"/>
    <w:rsid w:val="00B4609C"/>
    <w:rsid w:val="00B46944"/>
    <w:rsid w:val="00B5586B"/>
    <w:rsid w:val="00B63D7F"/>
    <w:rsid w:val="00B74DB3"/>
    <w:rsid w:val="00B77262"/>
    <w:rsid w:val="00B81FBE"/>
    <w:rsid w:val="00B914E9"/>
    <w:rsid w:val="00B97FD4"/>
    <w:rsid w:val="00BA31EC"/>
    <w:rsid w:val="00BA7227"/>
    <w:rsid w:val="00BC5D28"/>
    <w:rsid w:val="00BD0089"/>
    <w:rsid w:val="00BE419B"/>
    <w:rsid w:val="00BE7714"/>
    <w:rsid w:val="00C05AC7"/>
    <w:rsid w:val="00C16221"/>
    <w:rsid w:val="00C1642C"/>
    <w:rsid w:val="00C17BC9"/>
    <w:rsid w:val="00C23A21"/>
    <w:rsid w:val="00C35918"/>
    <w:rsid w:val="00C52CF0"/>
    <w:rsid w:val="00C55EA9"/>
    <w:rsid w:val="00C5710A"/>
    <w:rsid w:val="00C64B9C"/>
    <w:rsid w:val="00C64FA1"/>
    <w:rsid w:val="00C65F43"/>
    <w:rsid w:val="00C71E71"/>
    <w:rsid w:val="00C727BE"/>
    <w:rsid w:val="00C7483A"/>
    <w:rsid w:val="00C8585E"/>
    <w:rsid w:val="00C87D27"/>
    <w:rsid w:val="00CB759E"/>
    <w:rsid w:val="00CC7ED2"/>
    <w:rsid w:val="00CE2DBD"/>
    <w:rsid w:val="00CE36DF"/>
    <w:rsid w:val="00CE43DE"/>
    <w:rsid w:val="00CE7E92"/>
    <w:rsid w:val="00CF2801"/>
    <w:rsid w:val="00D118B4"/>
    <w:rsid w:val="00D165E9"/>
    <w:rsid w:val="00D32E32"/>
    <w:rsid w:val="00D44A44"/>
    <w:rsid w:val="00D67DD2"/>
    <w:rsid w:val="00D74559"/>
    <w:rsid w:val="00D801F7"/>
    <w:rsid w:val="00D96D02"/>
    <w:rsid w:val="00DA4EA5"/>
    <w:rsid w:val="00DB761B"/>
    <w:rsid w:val="00DC05F7"/>
    <w:rsid w:val="00DC26D6"/>
    <w:rsid w:val="00DC26E3"/>
    <w:rsid w:val="00DC4089"/>
    <w:rsid w:val="00DC4DDB"/>
    <w:rsid w:val="00DC58E1"/>
    <w:rsid w:val="00DF060D"/>
    <w:rsid w:val="00DF465C"/>
    <w:rsid w:val="00E0787A"/>
    <w:rsid w:val="00E23A03"/>
    <w:rsid w:val="00E31C70"/>
    <w:rsid w:val="00E41F08"/>
    <w:rsid w:val="00E44275"/>
    <w:rsid w:val="00E46085"/>
    <w:rsid w:val="00E52126"/>
    <w:rsid w:val="00E55514"/>
    <w:rsid w:val="00E60259"/>
    <w:rsid w:val="00E664CC"/>
    <w:rsid w:val="00E77A2B"/>
    <w:rsid w:val="00E87394"/>
    <w:rsid w:val="00E908D0"/>
    <w:rsid w:val="00EA5ECF"/>
    <w:rsid w:val="00ED641E"/>
    <w:rsid w:val="00EF0CED"/>
    <w:rsid w:val="00EF3168"/>
    <w:rsid w:val="00EF44DF"/>
    <w:rsid w:val="00EF68A7"/>
    <w:rsid w:val="00F00EDC"/>
    <w:rsid w:val="00F0123C"/>
    <w:rsid w:val="00F04D36"/>
    <w:rsid w:val="00F06DD2"/>
    <w:rsid w:val="00F078F8"/>
    <w:rsid w:val="00F179BF"/>
    <w:rsid w:val="00F41091"/>
    <w:rsid w:val="00F428DC"/>
    <w:rsid w:val="00F43FEC"/>
    <w:rsid w:val="00F50BD6"/>
    <w:rsid w:val="00F543BD"/>
    <w:rsid w:val="00F604F9"/>
    <w:rsid w:val="00F60D70"/>
    <w:rsid w:val="00F61E68"/>
    <w:rsid w:val="00F66B52"/>
    <w:rsid w:val="00F71855"/>
    <w:rsid w:val="00F86DBC"/>
    <w:rsid w:val="00F906C7"/>
    <w:rsid w:val="00FA2041"/>
    <w:rsid w:val="00FA2BBE"/>
    <w:rsid w:val="00FA3F8C"/>
    <w:rsid w:val="00FB4D4E"/>
    <w:rsid w:val="00FB6C13"/>
    <w:rsid w:val="00FC0905"/>
    <w:rsid w:val="00FC3B5F"/>
    <w:rsid w:val="00FD326E"/>
    <w:rsid w:val="00FD5478"/>
    <w:rsid w:val="00FD7A43"/>
    <w:rsid w:val="00FE55B5"/>
    <w:rsid w:val="071C9F00"/>
    <w:rsid w:val="09AEAE2A"/>
    <w:rsid w:val="0B97A56A"/>
    <w:rsid w:val="0E751F11"/>
    <w:rsid w:val="116991CB"/>
    <w:rsid w:val="12157B11"/>
    <w:rsid w:val="12C01775"/>
    <w:rsid w:val="1653C9B8"/>
    <w:rsid w:val="193D70D2"/>
    <w:rsid w:val="249A1C3E"/>
    <w:rsid w:val="29441FD3"/>
    <w:rsid w:val="2B5AF21F"/>
    <w:rsid w:val="2ED714E3"/>
    <w:rsid w:val="36F47DEE"/>
    <w:rsid w:val="36F9D1CF"/>
    <w:rsid w:val="3C1AFFBB"/>
    <w:rsid w:val="3F23B3B8"/>
    <w:rsid w:val="4154D7F7"/>
    <w:rsid w:val="418AF78D"/>
    <w:rsid w:val="46EF9619"/>
    <w:rsid w:val="4709E571"/>
    <w:rsid w:val="474157BA"/>
    <w:rsid w:val="4F4579D4"/>
    <w:rsid w:val="53A55506"/>
    <w:rsid w:val="671A5808"/>
    <w:rsid w:val="68ACC299"/>
    <w:rsid w:val="7A52B5C2"/>
    <w:rsid w:val="7AE33C51"/>
    <w:rsid w:val="7FD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4A42C427-7192-4DBD-A6A7-E0FB066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7de3e-21ee-4223-9186-af3eee5255d7">
      <Terms xmlns="http://schemas.microsoft.com/office/infopath/2007/PartnerControls"/>
    </lcf76f155ced4ddcb4097134ff3c332f>
    <TaxCatchAll xmlns="75304046-ffad-4f70-9f4b-bbc776f1b690" xsi:nil="true"/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8" ma:contentTypeDescription="Create a new document." ma:contentTypeScope="" ma:versionID="6fab1109038834c9518c70521a5eb237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9d683047bdfd46b6b0090743d446c3f5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DFAC5-A72F-4702-8085-F2802C823140}">
  <ds:schemaRefs>
    <ds:schemaRef ds:uri="http://schemas.microsoft.com/office/2006/metadata/properties"/>
    <ds:schemaRef ds:uri="http://schemas.microsoft.com/office/infopath/2007/PartnerControls"/>
    <ds:schemaRef ds:uri="3ad141e3-6731-4c28-994f-d2b2d38a7358"/>
    <ds:schemaRef ds:uri="5679d565-7e2f-48a7-b8de-ca0a6033b1e2"/>
  </ds:schemaRefs>
</ds:datastoreItem>
</file>

<file path=customXml/itemProps2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CEB438-10CA-4C8E-9079-80C5FE7AD503}"/>
</file>

<file path=customXml/itemProps4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3702</Characters>
  <Application>Microsoft Office Word</Application>
  <DocSecurity>0</DocSecurity>
  <Lines>30</Lines>
  <Paragraphs>8</Paragraphs>
  <ScaleCrop>false</ScaleCrop>
  <Company>Suffolk Coastal D.C.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Cassandra Clements</cp:lastModifiedBy>
  <cp:revision>42</cp:revision>
  <cp:lastPrinted>2020-02-12T02:04:00Z</cp:lastPrinted>
  <dcterms:created xsi:type="dcterms:W3CDTF">2024-10-24T18:42:00Z</dcterms:created>
  <dcterms:modified xsi:type="dcterms:W3CDTF">2024-11-05T09:19:00Z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</Properties>
</file>