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7C14FF" w:rsidRPr="006D530E" w14:paraId="0C52BE65" w14:textId="77777777" w:rsidTr="00E36376">
        <w:trPr>
          <w:trHeight w:val="567"/>
        </w:trPr>
        <w:tc>
          <w:tcPr>
            <w:tcW w:w="3686" w:type="dxa"/>
            <w:vMerge w:val="restart"/>
            <w:tcBorders>
              <w:top w:val="nil"/>
              <w:left w:val="nil"/>
              <w:bottom w:val="nil"/>
            </w:tcBorders>
            <w:vAlign w:val="center"/>
          </w:tcPr>
          <w:p w14:paraId="6AD983DC" w14:textId="001BB984" w:rsidR="007C14FF" w:rsidRPr="00B81FBE" w:rsidRDefault="007C14FF" w:rsidP="00E36376">
            <w:pPr>
              <w:pStyle w:val="Header"/>
              <w:rPr>
                <w:rFonts w:ascii="Calibri" w:hAnsi="Calibri"/>
                <w:b/>
                <w:szCs w:val="24"/>
              </w:rPr>
            </w:pPr>
            <w:r>
              <w:rPr>
                <w:noProof/>
              </w:rPr>
              <w:drawing>
                <wp:anchor distT="0" distB="0" distL="114300" distR="114300" simplePos="0" relativeHeight="251659264" behindDoc="0" locked="0" layoutInCell="1" allowOverlap="1" wp14:anchorId="61C29DFD" wp14:editId="69957FCF">
                  <wp:simplePos x="0" y="0"/>
                  <wp:positionH relativeFrom="column">
                    <wp:posOffset>-239395</wp:posOffset>
                  </wp:positionH>
                  <wp:positionV relativeFrom="paragraph">
                    <wp:posOffset>-312420</wp:posOffset>
                  </wp:positionV>
                  <wp:extent cx="2437130" cy="2029460"/>
                  <wp:effectExtent l="0" t="0" r="0" b="0"/>
                  <wp:wrapNone/>
                  <wp:docPr id="101476141" name="Picture 1" descr="http://fred2/sites/teams/SMT/Comms/Team%20Documents/Corporate%20Logos/East%20Suffolk%20logo/2.%20Digital%20-%20Screen%20Use%20-%20Low%20Res/East%20Suffolk%20Logo%20-%20Screen%20-%20Colour%20-%20Unboxed%20-%20P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vAlign w:val="center"/>
          </w:tcPr>
          <w:p w14:paraId="35A47AE5" w14:textId="77777777" w:rsidR="007C14FF" w:rsidRPr="00B81FBE" w:rsidRDefault="007C14FF" w:rsidP="00E36376">
            <w:pPr>
              <w:pStyle w:val="Header"/>
              <w:rPr>
                <w:rFonts w:ascii="Calibri" w:hAnsi="Calibri"/>
                <w:b/>
                <w:szCs w:val="24"/>
              </w:rPr>
            </w:pPr>
            <w:r w:rsidRPr="00B81FBE">
              <w:rPr>
                <w:rFonts w:ascii="Calibri" w:hAnsi="Calibri"/>
                <w:b/>
                <w:szCs w:val="24"/>
              </w:rPr>
              <w:t>Job Title:</w:t>
            </w:r>
          </w:p>
        </w:tc>
        <w:tc>
          <w:tcPr>
            <w:tcW w:w="3544" w:type="dxa"/>
            <w:vAlign w:val="center"/>
          </w:tcPr>
          <w:p w14:paraId="020B734B" w14:textId="77777777" w:rsidR="007C14FF" w:rsidRPr="00D15EF8" w:rsidRDefault="007C14FF" w:rsidP="00E36376">
            <w:pPr>
              <w:rPr>
                <w:rFonts w:ascii="Calibri" w:hAnsi="Calibri"/>
                <w:b/>
                <w:szCs w:val="24"/>
              </w:rPr>
            </w:pPr>
            <w:r w:rsidRPr="00D15EF8">
              <w:rPr>
                <w:rFonts w:ascii="Calibri" w:hAnsi="Calibri"/>
                <w:b/>
                <w:szCs w:val="24"/>
              </w:rPr>
              <w:t xml:space="preserve">Strategic Lead Housing Investment </w:t>
            </w:r>
          </w:p>
        </w:tc>
      </w:tr>
      <w:tr w:rsidR="007C14FF" w:rsidRPr="006D530E" w14:paraId="21F9B6D2" w14:textId="77777777" w:rsidTr="00E36376">
        <w:trPr>
          <w:trHeight w:val="567"/>
        </w:trPr>
        <w:tc>
          <w:tcPr>
            <w:tcW w:w="3686" w:type="dxa"/>
            <w:vMerge/>
            <w:tcBorders>
              <w:left w:val="nil"/>
              <w:bottom w:val="nil"/>
            </w:tcBorders>
          </w:tcPr>
          <w:p w14:paraId="5D5EDA5F" w14:textId="77777777" w:rsidR="007C14FF" w:rsidRPr="00B81FBE" w:rsidRDefault="007C14FF" w:rsidP="00E36376">
            <w:pPr>
              <w:pStyle w:val="Header"/>
              <w:rPr>
                <w:rFonts w:ascii="Calibri" w:hAnsi="Calibri"/>
                <w:b/>
                <w:szCs w:val="24"/>
              </w:rPr>
            </w:pPr>
          </w:p>
        </w:tc>
        <w:tc>
          <w:tcPr>
            <w:tcW w:w="1842" w:type="dxa"/>
            <w:vAlign w:val="center"/>
          </w:tcPr>
          <w:p w14:paraId="1AEC4965" w14:textId="77777777" w:rsidR="007C14FF" w:rsidRPr="00B81FBE" w:rsidRDefault="007C14FF" w:rsidP="00E36376">
            <w:pPr>
              <w:pStyle w:val="Header"/>
              <w:rPr>
                <w:rFonts w:ascii="Calibri" w:hAnsi="Calibri"/>
                <w:b/>
                <w:szCs w:val="24"/>
              </w:rPr>
            </w:pPr>
            <w:r w:rsidRPr="00B81FBE">
              <w:rPr>
                <w:rFonts w:ascii="Calibri" w:hAnsi="Calibri"/>
                <w:b/>
                <w:szCs w:val="24"/>
              </w:rPr>
              <w:t>Service Area:</w:t>
            </w:r>
          </w:p>
        </w:tc>
        <w:tc>
          <w:tcPr>
            <w:tcW w:w="3544" w:type="dxa"/>
            <w:vAlign w:val="center"/>
          </w:tcPr>
          <w:p w14:paraId="75C8588B" w14:textId="77777777" w:rsidR="007C14FF" w:rsidRPr="00D15EF8" w:rsidRDefault="007C14FF" w:rsidP="00E36376">
            <w:pPr>
              <w:rPr>
                <w:rFonts w:ascii="Calibri" w:hAnsi="Calibri"/>
                <w:b/>
                <w:szCs w:val="24"/>
              </w:rPr>
            </w:pPr>
            <w:r w:rsidRPr="00D15EF8">
              <w:rPr>
                <w:rFonts w:ascii="Calibri" w:hAnsi="Calibri"/>
                <w:b/>
                <w:szCs w:val="24"/>
              </w:rPr>
              <w:t>Housing</w:t>
            </w:r>
          </w:p>
        </w:tc>
      </w:tr>
      <w:tr w:rsidR="007C14FF" w:rsidRPr="006D530E" w14:paraId="0A571A4B" w14:textId="77777777" w:rsidTr="00E36376">
        <w:trPr>
          <w:trHeight w:val="567"/>
        </w:trPr>
        <w:tc>
          <w:tcPr>
            <w:tcW w:w="3686" w:type="dxa"/>
            <w:vMerge/>
            <w:tcBorders>
              <w:left w:val="nil"/>
              <w:bottom w:val="nil"/>
            </w:tcBorders>
          </w:tcPr>
          <w:p w14:paraId="03E7668B" w14:textId="77777777" w:rsidR="007C14FF" w:rsidRPr="00B81FBE" w:rsidRDefault="007C14FF" w:rsidP="00E36376">
            <w:pPr>
              <w:pStyle w:val="Header"/>
              <w:rPr>
                <w:rFonts w:ascii="Calibri" w:hAnsi="Calibri"/>
                <w:b/>
                <w:szCs w:val="24"/>
              </w:rPr>
            </w:pPr>
          </w:p>
        </w:tc>
        <w:tc>
          <w:tcPr>
            <w:tcW w:w="1842" w:type="dxa"/>
            <w:vAlign w:val="center"/>
          </w:tcPr>
          <w:p w14:paraId="5F558436" w14:textId="77777777" w:rsidR="007C14FF" w:rsidRPr="00B81FBE" w:rsidRDefault="007C14FF" w:rsidP="00E36376">
            <w:pPr>
              <w:pStyle w:val="Header"/>
              <w:rPr>
                <w:rFonts w:ascii="Calibri" w:hAnsi="Calibri"/>
                <w:b/>
                <w:szCs w:val="24"/>
              </w:rPr>
            </w:pPr>
            <w:r w:rsidRPr="00B81FBE">
              <w:rPr>
                <w:rFonts w:ascii="Calibri" w:hAnsi="Calibri"/>
                <w:b/>
                <w:szCs w:val="24"/>
              </w:rPr>
              <w:t>Team:</w:t>
            </w:r>
          </w:p>
        </w:tc>
        <w:tc>
          <w:tcPr>
            <w:tcW w:w="3544" w:type="dxa"/>
            <w:vAlign w:val="center"/>
          </w:tcPr>
          <w:p w14:paraId="6EBE01C7" w14:textId="77777777" w:rsidR="007C14FF" w:rsidRPr="00D15EF8" w:rsidRDefault="007C14FF" w:rsidP="00E36376">
            <w:pPr>
              <w:rPr>
                <w:rFonts w:ascii="Calibri" w:hAnsi="Calibri"/>
                <w:b/>
                <w:szCs w:val="24"/>
              </w:rPr>
            </w:pPr>
            <w:r w:rsidRPr="00D15EF8">
              <w:rPr>
                <w:rFonts w:ascii="Calibri" w:hAnsi="Calibri"/>
                <w:b/>
                <w:szCs w:val="24"/>
              </w:rPr>
              <w:t>Management Team</w:t>
            </w:r>
          </w:p>
        </w:tc>
      </w:tr>
      <w:tr w:rsidR="007C14FF" w:rsidRPr="006D530E" w14:paraId="693018F4" w14:textId="77777777" w:rsidTr="00E36376">
        <w:trPr>
          <w:trHeight w:val="567"/>
        </w:trPr>
        <w:tc>
          <w:tcPr>
            <w:tcW w:w="3686" w:type="dxa"/>
            <w:vMerge/>
            <w:tcBorders>
              <w:left w:val="nil"/>
              <w:bottom w:val="nil"/>
            </w:tcBorders>
          </w:tcPr>
          <w:p w14:paraId="4A987168" w14:textId="77777777" w:rsidR="007C14FF" w:rsidRPr="00B81FBE" w:rsidRDefault="007C14FF" w:rsidP="00E36376">
            <w:pPr>
              <w:pStyle w:val="Header"/>
              <w:rPr>
                <w:rFonts w:ascii="Calibri" w:hAnsi="Calibri"/>
                <w:b/>
                <w:szCs w:val="24"/>
              </w:rPr>
            </w:pPr>
          </w:p>
        </w:tc>
        <w:tc>
          <w:tcPr>
            <w:tcW w:w="1842" w:type="dxa"/>
            <w:vAlign w:val="center"/>
          </w:tcPr>
          <w:p w14:paraId="55438B88" w14:textId="77777777" w:rsidR="007C14FF" w:rsidRPr="00B81FBE" w:rsidRDefault="007C14FF" w:rsidP="00E36376">
            <w:pPr>
              <w:pStyle w:val="Header"/>
              <w:rPr>
                <w:rFonts w:ascii="Calibri" w:hAnsi="Calibri"/>
                <w:b/>
                <w:szCs w:val="24"/>
              </w:rPr>
            </w:pPr>
            <w:r w:rsidRPr="00B81FBE">
              <w:rPr>
                <w:rFonts w:ascii="Calibri" w:hAnsi="Calibri"/>
                <w:b/>
                <w:szCs w:val="24"/>
              </w:rPr>
              <w:t>Salary:</w:t>
            </w:r>
          </w:p>
        </w:tc>
        <w:tc>
          <w:tcPr>
            <w:tcW w:w="3544" w:type="dxa"/>
            <w:vAlign w:val="center"/>
          </w:tcPr>
          <w:p w14:paraId="1B4CB7B3" w14:textId="77777777" w:rsidR="007C14FF" w:rsidRPr="00B81FBE" w:rsidRDefault="007C14FF" w:rsidP="00E36376">
            <w:pPr>
              <w:rPr>
                <w:rFonts w:ascii="Calibri" w:hAnsi="Calibri"/>
                <w:b/>
                <w:szCs w:val="24"/>
              </w:rPr>
            </w:pPr>
            <w:r w:rsidRPr="00B81FBE">
              <w:rPr>
                <w:rFonts w:ascii="Calibri" w:hAnsi="Calibri"/>
                <w:b/>
                <w:szCs w:val="24"/>
              </w:rPr>
              <w:t xml:space="preserve">Band </w:t>
            </w:r>
            <w:r>
              <w:rPr>
                <w:rFonts w:ascii="Calibri" w:hAnsi="Calibri"/>
                <w:b/>
                <w:szCs w:val="24"/>
              </w:rPr>
              <w:t>11</w:t>
            </w:r>
            <w:r w:rsidRPr="00B81FBE">
              <w:rPr>
                <w:rFonts w:ascii="Calibri" w:hAnsi="Calibri"/>
                <w:b/>
                <w:szCs w:val="24"/>
              </w:rPr>
              <w:t xml:space="preserve"> (SCP </w:t>
            </w:r>
            <w:r>
              <w:rPr>
                <w:rFonts w:ascii="Calibri" w:hAnsi="Calibri"/>
                <w:b/>
                <w:szCs w:val="24"/>
              </w:rPr>
              <w:t>48</w:t>
            </w:r>
            <w:r w:rsidRPr="00B81FBE">
              <w:rPr>
                <w:rFonts w:ascii="Calibri" w:hAnsi="Calibri"/>
                <w:b/>
                <w:szCs w:val="24"/>
              </w:rPr>
              <w:t xml:space="preserve"> to </w:t>
            </w:r>
            <w:r>
              <w:rPr>
                <w:rFonts w:ascii="Calibri" w:hAnsi="Calibri"/>
                <w:b/>
                <w:szCs w:val="24"/>
              </w:rPr>
              <w:t>53</w:t>
            </w:r>
            <w:r w:rsidRPr="00B81FBE">
              <w:rPr>
                <w:rFonts w:ascii="Calibri" w:hAnsi="Calibri"/>
                <w:b/>
                <w:szCs w:val="24"/>
              </w:rPr>
              <w:t>)</w:t>
            </w:r>
          </w:p>
        </w:tc>
      </w:tr>
    </w:tbl>
    <w:p w14:paraId="753A3B0E" w14:textId="77777777" w:rsidR="007C14FF" w:rsidRDefault="007C14FF" w:rsidP="007C14FF">
      <w:pPr>
        <w:pStyle w:val="Header"/>
      </w:pPr>
    </w:p>
    <w:p w14:paraId="55F86FF0" w14:textId="77777777" w:rsidR="007C14FF" w:rsidRDefault="007C14FF" w:rsidP="007C14FF">
      <w:pPr>
        <w:spacing w:before="120" w:after="120"/>
        <w:jc w:val="center"/>
        <w:rPr>
          <w:rFonts w:ascii="Calibri" w:hAnsi="Calibri" w:cs="Arial"/>
          <w:b/>
          <w:szCs w:val="24"/>
        </w:rPr>
      </w:pPr>
      <w:r w:rsidRPr="001E5610">
        <w:rPr>
          <w:rFonts w:ascii="Calibri" w:hAnsi="Calibri" w:cs="Arial"/>
          <w:b/>
          <w:szCs w:val="24"/>
        </w:rPr>
        <w:t>Job Description</w:t>
      </w:r>
    </w:p>
    <w:p w14:paraId="36EB1ABC" w14:textId="77777777" w:rsidR="007C14FF" w:rsidRPr="001E5610" w:rsidRDefault="00C07068" w:rsidP="007C14FF">
      <w:pPr>
        <w:spacing w:before="120" w:after="120"/>
        <w:jc w:val="center"/>
        <w:rPr>
          <w:rFonts w:ascii="Calibri" w:hAnsi="Calibri" w:cs="Arial"/>
          <w:b/>
          <w:szCs w:val="24"/>
        </w:rPr>
      </w:pPr>
      <w:r>
        <w:rPr>
          <w:rFonts w:ascii="Calibri" w:hAnsi="Calibri" w:cs="Arial"/>
          <w:b/>
          <w:noProof/>
          <w:szCs w:val="24"/>
        </w:rPr>
        <w:pict w14:anchorId="0233E807">
          <v:rect id="_x0000_i1025" style="width:451.3pt;height:.05pt" o:hralign="center" o:hrstd="t" o:hrnoshade="t" o:hr="t" fillcolor="#5a9ab0" stroked="f"/>
        </w:pict>
      </w:r>
    </w:p>
    <w:p w14:paraId="746D8240" w14:textId="77777777" w:rsidR="007C14FF" w:rsidRPr="001E5610" w:rsidRDefault="007C14FF" w:rsidP="007C14FF">
      <w:pPr>
        <w:spacing w:before="120" w:after="120"/>
        <w:rPr>
          <w:rFonts w:ascii="Calibri" w:hAnsi="Calibri" w:cs="Arial"/>
          <w:b/>
          <w:szCs w:val="24"/>
        </w:rPr>
      </w:pPr>
      <w:r w:rsidRPr="001E5610">
        <w:rPr>
          <w:rFonts w:ascii="Calibri" w:hAnsi="Calibri" w:cs="Arial"/>
          <w:b/>
          <w:szCs w:val="24"/>
        </w:rPr>
        <w:t>Main Purpose of Job:</w:t>
      </w:r>
    </w:p>
    <w:p w14:paraId="282AB6EE" w14:textId="77777777" w:rsidR="007C14FF" w:rsidRDefault="007C14FF" w:rsidP="007C14FF">
      <w:pPr>
        <w:spacing w:before="120" w:after="120"/>
        <w:rPr>
          <w:rFonts w:ascii="Calibri" w:hAnsi="Calibri" w:cs="Arial"/>
          <w:szCs w:val="24"/>
        </w:rPr>
      </w:pPr>
      <w:r>
        <w:rPr>
          <w:rFonts w:ascii="Calibri" w:hAnsi="Calibri" w:cs="Arial"/>
          <w:szCs w:val="24"/>
        </w:rPr>
        <w:t>To work collectively and collaboratively as part of the Housing Leadership Team, to ensure high quality, affordable services are delivered to the residents of East Suffolk.</w:t>
      </w:r>
    </w:p>
    <w:p w14:paraId="09B88EAC" w14:textId="77777777" w:rsidR="007C14FF" w:rsidRDefault="007C14FF" w:rsidP="007C14FF">
      <w:pPr>
        <w:spacing w:before="120" w:after="120"/>
        <w:rPr>
          <w:rFonts w:ascii="Calibri" w:hAnsi="Calibri" w:cs="Arial"/>
          <w:szCs w:val="24"/>
        </w:rPr>
      </w:pPr>
      <w:r>
        <w:rPr>
          <w:rFonts w:ascii="Calibri" w:hAnsi="Calibri" w:cs="Arial"/>
          <w:szCs w:val="24"/>
        </w:rPr>
        <w:t>To lead the strategic planning and programming of the investment in the Council’s housing assets:</w:t>
      </w:r>
    </w:p>
    <w:p w14:paraId="08461788" w14:textId="77777777" w:rsidR="007C14FF" w:rsidRPr="00A171FB" w:rsidRDefault="007C14FF" w:rsidP="007C14FF">
      <w:pPr>
        <w:pStyle w:val="ListParagraph"/>
        <w:numPr>
          <w:ilvl w:val="0"/>
          <w:numId w:val="4"/>
        </w:numPr>
        <w:spacing w:before="120" w:after="120" w:line="276" w:lineRule="auto"/>
        <w:rPr>
          <w:rFonts w:ascii="Calibri" w:hAnsi="Calibri" w:cs="Calibri"/>
        </w:rPr>
      </w:pPr>
      <w:r w:rsidRPr="00A171FB">
        <w:rPr>
          <w:rFonts w:ascii="Calibri" w:hAnsi="Calibri" w:cs="Calibri"/>
        </w:rPr>
        <w:t>Responsible for delivering the commitments in the Housing Development Strategy,</w:t>
      </w:r>
    </w:p>
    <w:p w14:paraId="040174FB" w14:textId="77777777" w:rsidR="007C14FF" w:rsidRPr="00A171FB" w:rsidRDefault="007C14FF" w:rsidP="007C14FF">
      <w:pPr>
        <w:pStyle w:val="ListParagraph"/>
        <w:numPr>
          <w:ilvl w:val="0"/>
          <w:numId w:val="4"/>
        </w:numPr>
        <w:spacing w:before="120" w:after="120" w:line="276" w:lineRule="auto"/>
        <w:rPr>
          <w:rFonts w:ascii="Calibri" w:hAnsi="Calibri" w:cs="Calibri"/>
        </w:rPr>
      </w:pPr>
      <w:r w:rsidRPr="00A171FB">
        <w:rPr>
          <w:rFonts w:ascii="Calibri" w:hAnsi="Calibri" w:cs="Calibri"/>
        </w:rPr>
        <w:t>Deliver a range of significant housing projects across the district,</w:t>
      </w:r>
    </w:p>
    <w:p w14:paraId="46F179FB" w14:textId="77777777" w:rsidR="007C14FF" w:rsidRPr="00A171FB" w:rsidRDefault="007C14FF" w:rsidP="007C14FF">
      <w:pPr>
        <w:pStyle w:val="ListParagraph"/>
        <w:numPr>
          <w:ilvl w:val="0"/>
          <w:numId w:val="4"/>
        </w:numPr>
        <w:spacing w:before="120" w:after="120" w:line="276" w:lineRule="auto"/>
        <w:rPr>
          <w:rFonts w:ascii="Calibri" w:hAnsi="Calibri" w:cs="Calibri"/>
        </w:rPr>
      </w:pPr>
      <w:r w:rsidRPr="00A171FB">
        <w:rPr>
          <w:rFonts w:ascii="Calibri" w:hAnsi="Calibri" w:cs="Calibri"/>
        </w:rPr>
        <w:t>Proactively seek and acquire accommodation to meet ongoing housing need,</w:t>
      </w:r>
    </w:p>
    <w:p w14:paraId="38E15FE3" w14:textId="77777777" w:rsidR="007C14FF" w:rsidRPr="00A171FB" w:rsidRDefault="007C14FF" w:rsidP="007C14FF">
      <w:pPr>
        <w:pStyle w:val="ListParagraph"/>
        <w:numPr>
          <w:ilvl w:val="0"/>
          <w:numId w:val="4"/>
        </w:numPr>
        <w:spacing w:before="120" w:after="120" w:line="276" w:lineRule="auto"/>
        <w:rPr>
          <w:rFonts w:ascii="Calibri" w:hAnsi="Calibri" w:cs="Calibri"/>
        </w:rPr>
      </w:pPr>
      <w:r w:rsidRPr="00A171FB">
        <w:rPr>
          <w:rFonts w:ascii="Calibri" w:hAnsi="Calibri" w:cs="Calibri"/>
        </w:rPr>
        <w:t xml:space="preserve">Develop investment programmes for existing homes based on sound asset information. </w:t>
      </w:r>
    </w:p>
    <w:p w14:paraId="392848CE" w14:textId="77777777" w:rsidR="007C14FF" w:rsidRDefault="007C14FF" w:rsidP="007C14FF">
      <w:pPr>
        <w:spacing w:before="120" w:after="120"/>
        <w:rPr>
          <w:rFonts w:ascii="Calibri" w:hAnsi="Calibri" w:cs="Arial"/>
          <w:szCs w:val="24"/>
        </w:rPr>
      </w:pPr>
      <w:r>
        <w:rPr>
          <w:rFonts w:ascii="Calibri" w:hAnsi="Calibri" w:cs="Arial"/>
          <w:szCs w:val="24"/>
        </w:rPr>
        <w:t>Keeping up to date with legislative and policy changes and ensuring the service adapts to meet any changes as required and is fully compliant with relevant regulatory or statutory obligations.</w:t>
      </w:r>
    </w:p>
    <w:p w14:paraId="597DC94C" w14:textId="77777777" w:rsidR="007C14FF" w:rsidRDefault="00C07068" w:rsidP="007C14FF">
      <w:pPr>
        <w:spacing w:before="120" w:after="120"/>
        <w:rPr>
          <w:rFonts w:ascii="Calibri" w:hAnsi="Calibri" w:cs="Arial"/>
          <w:b/>
          <w:szCs w:val="24"/>
        </w:rPr>
      </w:pPr>
      <w:r>
        <w:rPr>
          <w:rFonts w:ascii="Calibri" w:hAnsi="Calibri" w:cs="Arial"/>
          <w:b/>
          <w:noProof/>
          <w:szCs w:val="24"/>
        </w:rPr>
        <w:pict w14:anchorId="1C59045A">
          <v:rect id="_x0000_i1026" style="width:451.3pt;height:.05pt" o:hralign="center" o:hrstd="t" o:hrnoshade="t" o:hr="t" fillcolor="#5a9ab0" stroked="f"/>
        </w:pict>
      </w:r>
    </w:p>
    <w:p w14:paraId="49A046DE" w14:textId="77777777" w:rsidR="007C14FF" w:rsidRDefault="007C14FF" w:rsidP="007C14FF">
      <w:pPr>
        <w:spacing w:before="120" w:after="120"/>
        <w:rPr>
          <w:rFonts w:ascii="Calibri" w:hAnsi="Calibri" w:cs="Arial"/>
          <w:b/>
          <w:szCs w:val="24"/>
        </w:rPr>
      </w:pPr>
      <w:r>
        <w:rPr>
          <w:rFonts w:ascii="Calibri" w:hAnsi="Calibri" w:cs="Arial"/>
          <w:b/>
          <w:szCs w:val="24"/>
        </w:rPr>
        <w:t>Our Values</w:t>
      </w:r>
    </w:p>
    <w:p w14:paraId="24CB9FD2" w14:textId="77777777" w:rsidR="007C14FF" w:rsidRDefault="007C14FF" w:rsidP="007C14FF">
      <w:pPr>
        <w:spacing w:before="120" w:after="120"/>
        <w:rPr>
          <w:rFonts w:ascii="Calibri" w:hAnsi="Calibri" w:cs="Arial"/>
          <w:szCs w:val="24"/>
        </w:rPr>
      </w:pPr>
      <w:r w:rsidRPr="00636572">
        <w:rPr>
          <w:rFonts w:ascii="Calibri" w:hAnsi="Calibri" w:cs="Arial"/>
          <w:szCs w:val="24"/>
        </w:rPr>
        <w:t xml:space="preserve">You </w:t>
      </w:r>
      <w:r>
        <w:rPr>
          <w:rFonts w:ascii="Calibri" w:hAnsi="Calibri" w:cs="Arial"/>
          <w:szCs w:val="24"/>
        </w:rPr>
        <w:t>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7C14FF" w14:paraId="6597DBCF" w14:textId="77777777" w:rsidTr="00E36376">
        <w:trPr>
          <w:trHeight w:val="567"/>
        </w:trPr>
        <w:tc>
          <w:tcPr>
            <w:tcW w:w="6945" w:type="dxa"/>
            <w:tcBorders>
              <w:bottom w:val="nil"/>
            </w:tcBorders>
            <w:shd w:val="clear" w:color="auto" w:fill="FCCDBF"/>
            <w:vAlign w:val="center"/>
          </w:tcPr>
          <w:p w14:paraId="32BF07B8" w14:textId="77777777" w:rsidR="007C14FF" w:rsidRDefault="007C14FF" w:rsidP="00E36376">
            <w:pPr>
              <w:tabs>
                <w:tab w:val="left" w:pos="33"/>
              </w:tabs>
              <w:ind w:left="33"/>
              <w:rPr>
                <w:rFonts w:ascii="Calibri" w:hAnsi="Calibri" w:cs="Arial"/>
                <w:szCs w:val="24"/>
              </w:rPr>
            </w:pPr>
            <w:r w:rsidRPr="00871A3A">
              <w:rPr>
                <w:rFonts w:ascii="Calibri" w:hAnsi="Calibri" w:cs="Arial"/>
                <w:b/>
                <w:szCs w:val="24"/>
              </w:rPr>
              <w:t>Proud</w:t>
            </w:r>
            <w:r>
              <w:rPr>
                <w:rFonts w:ascii="Calibri" w:hAnsi="Calibri" w:cs="Arial"/>
                <w:szCs w:val="24"/>
              </w:rPr>
              <w:t xml:space="preserve"> - </w:t>
            </w:r>
            <w:r w:rsidRPr="00871A3A">
              <w:rPr>
                <w:rFonts w:ascii="Calibri" w:hAnsi="Calibri" w:cs="Arial"/>
                <w:szCs w:val="24"/>
              </w:rPr>
              <w:t>Believing in who</w:t>
            </w:r>
            <w:r>
              <w:rPr>
                <w:rFonts w:ascii="Calibri" w:hAnsi="Calibri" w:cs="Arial"/>
                <w:szCs w:val="24"/>
              </w:rPr>
              <w:t xml:space="preserve"> </w:t>
            </w:r>
            <w:r w:rsidRPr="00871A3A">
              <w:rPr>
                <w:rFonts w:ascii="Calibri" w:hAnsi="Calibri" w:cs="Arial"/>
                <w:szCs w:val="24"/>
              </w:rPr>
              <w:t>we are, what</w:t>
            </w:r>
            <w:r>
              <w:rPr>
                <w:rFonts w:ascii="Calibri" w:hAnsi="Calibri" w:cs="Arial"/>
                <w:szCs w:val="24"/>
              </w:rPr>
              <w:t xml:space="preserve"> </w:t>
            </w:r>
            <w:r w:rsidRPr="00871A3A">
              <w:rPr>
                <w:rFonts w:ascii="Calibri" w:hAnsi="Calibri" w:cs="Arial"/>
                <w:szCs w:val="24"/>
              </w:rPr>
              <w:t>we do and</w:t>
            </w:r>
            <w:r>
              <w:rPr>
                <w:rFonts w:ascii="Calibri" w:hAnsi="Calibri" w:cs="Arial"/>
                <w:szCs w:val="24"/>
              </w:rPr>
              <w:t xml:space="preserve"> </w:t>
            </w:r>
            <w:r w:rsidRPr="00871A3A">
              <w:rPr>
                <w:rFonts w:ascii="Calibri" w:hAnsi="Calibri" w:cs="Arial"/>
                <w:szCs w:val="24"/>
              </w:rPr>
              <w:t>where we live</w:t>
            </w:r>
          </w:p>
        </w:tc>
      </w:tr>
      <w:tr w:rsidR="007C14FF" w14:paraId="444158F3" w14:textId="77777777" w:rsidTr="00E36376">
        <w:trPr>
          <w:trHeight w:val="567"/>
        </w:trPr>
        <w:tc>
          <w:tcPr>
            <w:tcW w:w="6945" w:type="dxa"/>
            <w:tcBorders>
              <w:top w:val="nil"/>
              <w:bottom w:val="nil"/>
            </w:tcBorders>
            <w:shd w:val="clear" w:color="auto" w:fill="9ED6E8"/>
            <w:vAlign w:val="center"/>
          </w:tcPr>
          <w:p w14:paraId="0DD8765C" w14:textId="77777777" w:rsidR="007C14FF" w:rsidRDefault="007C14FF" w:rsidP="00E36376">
            <w:pPr>
              <w:tabs>
                <w:tab w:val="left" w:pos="33"/>
              </w:tabs>
              <w:ind w:left="33"/>
              <w:rPr>
                <w:rFonts w:ascii="Calibri" w:hAnsi="Calibri" w:cs="Arial"/>
                <w:szCs w:val="24"/>
              </w:rPr>
            </w:pPr>
            <w:r w:rsidRPr="00871A3A">
              <w:rPr>
                <w:rFonts w:ascii="Calibri" w:hAnsi="Calibri" w:cs="Arial"/>
                <w:b/>
                <w:szCs w:val="24"/>
              </w:rPr>
              <w:t>Dynamic</w:t>
            </w:r>
            <w:r>
              <w:rPr>
                <w:rFonts w:ascii="Calibri" w:hAnsi="Calibri" w:cs="Arial"/>
                <w:szCs w:val="24"/>
              </w:rPr>
              <w:t xml:space="preserve"> - </w:t>
            </w:r>
            <w:r w:rsidRPr="00871A3A">
              <w:rPr>
                <w:rFonts w:ascii="Calibri" w:hAnsi="Calibri" w:cs="Arial"/>
                <w:szCs w:val="24"/>
              </w:rPr>
              <w:t>Transforming</w:t>
            </w:r>
            <w:r>
              <w:rPr>
                <w:rFonts w:ascii="Calibri" w:hAnsi="Calibri" w:cs="Arial"/>
                <w:szCs w:val="24"/>
              </w:rPr>
              <w:t xml:space="preserve"> </w:t>
            </w:r>
            <w:r w:rsidRPr="00871A3A">
              <w:rPr>
                <w:rFonts w:ascii="Calibri" w:hAnsi="Calibri" w:cs="Arial"/>
                <w:szCs w:val="24"/>
              </w:rPr>
              <w:t>the future</w:t>
            </w:r>
            <w:r>
              <w:rPr>
                <w:rFonts w:ascii="Calibri" w:hAnsi="Calibri" w:cs="Arial"/>
                <w:szCs w:val="24"/>
              </w:rPr>
              <w:t xml:space="preserve"> </w:t>
            </w:r>
            <w:r w:rsidRPr="00871A3A">
              <w:rPr>
                <w:rFonts w:ascii="Calibri" w:hAnsi="Calibri" w:cs="Arial"/>
                <w:szCs w:val="24"/>
              </w:rPr>
              <w:t>with you</w:t>
            </w:r>
            <w:r>
              <w:rPr>
                <w:rFonts w:ascii="Calibri" w:hAnsi="Calibri" w:cs="Arial"/>
                <w:szCs w:val="24"/>
              </w:rPr>
              <w:t xml:space="preserve"> </w:t>
            </w:r>
            <w:r w:rsidRPr="00871A3A">
              <w:rPr>
                <w:rFonts w:ascii="Calibri" w:hAnsi="Calibri" w:cs="Arial"/>
                <w:szCs w:val="24"/>
              </w:rPr>
              <w:t>in mind</w:t>
            </w:r>
          </w:p>
        </w:tc>
      </w:tr>
      <w:tr w:rsidR="007C14FF" w14:paraId="49B3F84D" w14:textId="77777777" w:rsidTr="00E36376">
        <w:trPr>
          <w:trHeight w:val="567"/>
        </w:trPr>
        <w:tc>
          <w:tcPr>
            <w:tcW w:w="6945" w:type="dxa"/>
            <w:tcBorders>
              <w:top w:val="nil"/>
              <w:bottom w:val="nil"/>
            </w:tcBorders>
            <w:shd w:val="clear" w:color="auto" w:fill="FFDA7D"/>
            <w:vAlign w:val="center"/>
          </w:tcPr>
          <w:p w14:paraId="19FE3E97" w14:textId="77777777" w:rsidR="007C14FF" w:rsidRDefault="007C14FF" w:rsidP="00E36376">
            <w:pPr>
              <w:tabs>
                <w:tab w:val="left" w:pos="33"/>
              </w:tabs>
              <w:ind w:left="33"/>
              <w:rPr>
                <w:rFonts w:ascii="Calibri" w:hAnsi="Calibri" w:cs="Arial"/>
                <w:szCs w:val="24"/>
              </w:rPr>
            </w:pPr>
            <w:r w:rsidRPr="00871A3A">
              <w:rPr>
                <w:rFonts w:ascii="Calibri" w:hAnsi="Calibri" w:cs="Arial"/>
                <w:b/>
                <w:szCs w:val="24"/>
              </w:rPr>
              <w:t>Truthful</w:t>
            </w:r>
            <w:r>
              <w:rPr>
                <w:rFonts w:ascii="Calibri" w:hAnsi="Calibri" w:cs="Arial"/>
                <w:szCs w:val="24"/>
              </w:rPr>
              <w:t xml:space="preserve"> - </w:t>
            </w:r>
            <w:r w:rsidRPr="00871A3A">
              <w:rPr>
                <w:rFonts w:ascii="Calibri" w:hAnsi="Calibri" w:cs="Arial"/>
                <w:szCs w:val="24"/>
              </w:rPr>
              <w:t>Honest</w:t>
            </w:r>
            <w:r>
              <w:rPr>
                <w:rFonts w:ascii="Calibri" w:hAnsi="Calibri" w:cs="Arial"/>
                <w:szCs w:val="24"/>
              </w:rPr>
              <w:t xml:space="preserve"> </w:t>
            </w:r>
            <w:r w:rsidRPr="00871A3A">
              <w:rPr>
                <w:rFonts w:ascii="Calibri" w:hAnsi="Calibri" w:cs="Arial"/>
                <w:szCs w:val="24"/>
              </w:rPr>
              <w:t>and</w:t>
            </w:r>
            <w:r>
              <w:rPr>
                <w:rFonts w:ascii="Calibri" w:hAnsi="Calibri" w:cs="Arial"/>
                <w:szCs w:val="24"/>
              </w:rPr>
              <w:t xml:space="preserve"> </w:t>
            </w:r>
            <w:r w:rsidRPr="00871A3A">
              <w:rPr>
                <w:rFonts w:ascii="Calibri" w:hAnsi="Calibri" w:cs="Arial"/>
                <w:szCs w:val="24"/>
              </w:rPr>
              <w:t>clear in</w:t>
            </w:r>
            <w:r>
              <w:rPr>
                <w:rFonts w:ascii="Calibri" w:hAnsi="Calibri" w:cs="Arial"/>
                <w:szCs w:val="24"/>
              </w:rPr>
              <w:t xml:space="preserve"> </w:t>
            </w:r>
            <w:r w:rsidRPr="00871A3A">
              <w:rPr>
                <w:rFonts w:ascii="Calibri" w:hAnsi="Calibri" w:cs="Arial"/>
                <w:szCs w:val="24"/>
              </w:rPr>
              <w:t>all we do</w:t>
            </w:r>
          </w:p>
        </w:tc>
      </w:tr>
      <w:tr w:rsidR="007C14FF" w14:paraId="58AC2EE0" w14:textId="77777777" w:rsidTr="00E36376">
        <w:trPr>
          <w:trHeight w:val="567"/>
        </w:trPr>
        <w:tc>
          <w:tcPr>
            <w:tcW w:w="6945" w:type="dxa"/>
            <w:tcBorders>
              <w:top w:val="nil"/>
              <w:bottom w:val="nil"/>
            </w:tcBorders>
            <w:shd w:val="clear" w:color="auto" w:fill="E9B8D5"/>
            <w:vAlign w:val="center"/>
          </w:tcPr>
          <w:p w14:paraId="18498CD3" w14:textId="77777777" w:rsidR="007C14FF" w:rsidRDefault="007C14FF" w:rsidP="00E36376">
            <w:pPr>
              <w:tabs>
                <w:tab w:val="left" w:pos="33"/>
              </w:tabs>
              <w:ind w:left="33"/>
              <w:rPr>
                <w:rFonts w:ascii="Calibri" w:hAnsi="Calibri" w:cs="Arial"/>
                <w:szCs w:val="24"/>
              </w:rPr>
            </w:pPr>
            <w:r w:rsidRPr="00871A3A">
              <w:rPr>
                <w:rFonts w:ascii="Calibri" w:hAnsi="Calibri" w:cs="Arial"/>
                <w:b/>
                <w:szCs w:val="24"/>
              </w:rPr>
              <w:t>Good Value</w:t>
            </w:r>
            <w:r>
              <w:rPr>
                <w:rFonts w:ascii="Calibri" w:hAnsi="Calibri" w:cs="Arial"/>
                <w:szCs w:val="24"/>
              </w:rPr>
              <w:t xml:space="preserve"> - </w:t>
            </w:r>
            <w:r w:rsidRPr="00871A3A">
              <w:rPr>
                <w:rFonts w:ascii="Calibri" w:hAnsi="Calibri" w:cs="Arial"/>
                <w:szCs w:val="24"/>
              </w:rPr>
              <w:t>Delivering</w:t>
            </w:r>
            <w:r>
              <w:rPr>
                <w:rFonts w:ascii="Calibri" w:hAnsi="Calibri" w:cs="Arial"/>
                <w:szCs w:val="24"/>
              </w:rPr>
              <w:t xml:space="preserve"> </w:t>
            </w:r>
            <w:r w:rsidRPr="00871A3A">
              <w:rPr>
                <w:rFonts w:ascii="Calibri" w:hAnsi="Calibri" w:cs="Arial"/>
                <w:szCs w:val="24"/>
              </w:rPr>
              <w:t>outstanding</w:t>
            </w:r>
            <w:r>
              <w:rPr>
                <w:rFonts w:ascii="Calibri" w:hAnsi="Calibri" w:cs="Arial"/>
                <w:szCs w:val="24"/>
              </w:rPr>
              <w:t xml:space="preserve"> </w:t>
            </w:r>
            <w:r w:rsidRPr="00871A3A">
              <w:rPr>
                <w:rFonts w:ascii="Calibri" w:hAnsi="Calibri" w:cs="Arial"/>
                <w:szCs w:val="24"/>
              </w:rPr>
              <w:t>services, smartly</w:t>
            </w:r>
            <w:r>
              <w:rPr>
                <w:rFonts w:ascii="Calibri" w:hAnsi="Calibri" w:cs="Arial"/>
                <w:szCs w:val="24"/>
              </w:rPr>
              <w:t xml:space="preserve"> </w:t>
            </w:r>
            <w:r w:rsidRPr="00871A3A">
              <w:rPr>
                <w:rFonts w:ascii="Calibri" w:hAnsi="Calibri" w:cs="Arial"/>
                <w:szCs w:val="24"/>
              </w:rPr>
              <w:t>&amp; economically</w:t>
            </w:r>
          </w:p>
        </w:tc>
      </w:tr>
      <w:tr w:rsidR="007C14FF" w14:paraId="717244B0" w14:textId="77777777" w:rsidTr="00E36376">
        <w:trPr>
          <w:trHeight w:val="567"/>
        </w:trPr>
        <w:tc>
          <w:tcPr>
            <w:tcW w:w="6945" w:type="dxa"/>
            <w:tcBorders>
              <w:top w:val="nil"/>
            </w:tcBorders>
            <w:shd w:val="clear" w:color="auto" w:fill="C3E2BC"/>
            <w:vAlign w:val="center"/>
          </w:tcPr>
          <w:p w14:paraId="608F385D" w14:textId="77777777" w:rsidR="007C14FF" w:rsidRDefault="007C14FF" w:rsidP="00E36376">
            <w:pPr>
              <w:tabs>
                <w:tab w:val="left" w:pos="33"/>
              </w:tabs>
              <w:ind w:left="33"/>
              <w:rPr>
                <w:rFonts w:ascii="Calibri" w:hAnsi="Calibri" w:cs="Arial"/>
                <w:szCs w:val="24"/>
              </w:rPr>
            </w:pPr>
            <w:r w:rsidRPr="00871A3A">
              <w:rPr>
                <w:rFonts w:ascii="Calibri" w:hAnsi="Calibri" w:cs="Arial"/>
                <w:b/>
                <w:szCs w:val="24"/>
              </w:rPr>
              <w:t>United</w:t>
            </w:r>
            <w:r>
              <w:rPr>
                <w:rFonts w:ascii="Calibri" w:hAnsi="Calibri" w:cs="Arial"/>
                <w:szCs w:val="24"/>
              </w:rPr>
              <w:t xml:space="preserve"> - </w:t>
            </w:r>
            <w:r w:rsidRPr="00871A3A">
              <w:rPr>
                <w:rFonts w:ascii="Calibri" w:hAnsi="Calibri" w:cs="Arial"/>
                <w:szCs w:val="24"/>
              </w:rPr>
              <w:t>Whoever we</w:t>
            </w:r>
            <w:r>
              <w:rPr>
                <w:rFonts w:ascii="Calibri" w:hAnsi="Calibri" w:cs="Arial"/>
                <w:szCs w:val="24"/>
              </w:rPr>
              <w:t xml:space="preserve"> </w:t>
            </w:r>
            <w:r w:rsidRPr="00871A3A">
              <w:rPr>
                <w:rFonts w:ascii="Calibri" w:hAnsi="Calibri" w:cs="Arial"/>
                <w:szCs w:val="24"/>
              </w:rPr>
              <w:t>work with,</w:t>
            </w:r>
            <w:r>
              <w:rPr>
                <w:rFonts w:ascii="Calibri" w:hAnsi="Calibri" w:cs="Arial"/>
                <w:szCs w:val="24"/>
              </w:rPr>
              <w:t xml:space="preserve"> </w:t>
            </w:r>
            <w:r w:rsidRPr="00871A3A">
              <w:rPr>
                <w:rFonts w:ascii="Calibri" w:hAnsi="Calibri" w:cs="Arial"/>
                <w:szCs w:val="24"/>
              </w:rPr>
              <w:t>we work</w:t>
            </w:r>
            <w:r>
              <w:rPr>
                <w:rFonts w:ascii="Calibri" w:hAnsi="Calibri" w:cs="Arial"/>
                <w:szCs w:val="24"/>
              </w:rPr>
              <w:t xml:space="preserve"> </w:t>
            </w:r>
            <w:r w:rsidRPr="00871A3A">
              <w:rPr>
                <w:rFonts w:ascii="Calibri" w:hAnsi="Calibri" w:cs="Arial"/>
                <w:szCs w:val="24"/>
              </w:rPr>
              <w:t>as one team</w:t>
            </w:r>
          </w:p>
        </w:tc>
      </w:tr>
    </w:tbl>
    <w:p w14:paraId="47C20C46" w14:textId="77777777" w:rsidR="007C14FF" w:rsidRPr="00E664CC" w:rsidRDefault="00C07068" w:rsidP="007C14FF">
      <w:pPr>
        <w:spacing w:before="120" w:after="120"/>
        <w:rPr>
          <w:rFonts w:ascii="Calibri" w:hAnsi="Calibri" w:cs="Arial"/>
          <w:b/>
          <w:szCs w:val="24"/>
        </w:rPr>
      </w:pPr>
      <w:r>
        <w:rPr>
          <w:rFonts w:ascii="Calibri" w:hAnsi="Calibri" w:cs="Arial"/>
          <w:b/>
          <w:noProof/>
          <w:szCs w:val="24"/>
        </w:rPr>
        <w:pict w14:anchorId="1E089FD4">
          <v:rect id="_x0000_i1027" style="width:451.3pt;height:.05pt" o:hralign="center" o:hrstd="t" o:hrnoshade="t" o:hr="t" fillcolor="#5a9ab0" stroked="f"/>
        </w:pict>
      </w:r>
    </w:p>
    <w:p w14:paraId="7A5DA87A" w14:textId="77777777" w:rsidR="007C14FF" w:rsidRDefault="007C14FF" w:rsidP="007C14FF">
      <w:pPr>
        <w:spacing w:before="120" w:after="120"/>
        <w:rPr>
          <w:rFonts w:ascii="Calibri" w:hAnsi="Calibri" w:cs="Arial"/>
          <w:b/>
          <w:szCs w:val="24"/>
        </w:rPr>
      </w:pPr>
    </w:p>
    <w:p w14:paraId="7615425C" w14:textId="77777777" w:rsidR="007C14FF" w:rsidRPr="001E5610" w:rsidRDefault="007C14FF" w:rsidP="007C14FF">
      <w:pPr>
        <w:spacing w:before="120" w:after="120"/>
        <w:rPr>
          <w:rFonts w:ascii="Calibri" w:hAnsi="Calibri" w:cs="Arial"/>
          <w:b/>
          <w:szCs w:val="24"/>
        </w:rPr>
      </w:pPr>
      <w:r w:rsidRPr="00744D7C">
        <w:rPr>
          <w:rFonts w:ascii="Calibri" w:hAnsi="Calibri" w:cs="Arial"/>
          <w:b/>
          <w:szCs w:val="24"/>
        </w:rPr>
        <w:t>Key Responsibilities:</w:t>
      </w:r>
    </w:p>
    <w:p w14:paraId="289FAEF2" w14:textId="77777777" w:rsidR="007C14FF" w:rsidRPr="00EE5AC4" w:rsidRDefault="007C14FF" w:rsidP="007C14FF">
      <w:pPr>
        <w:numPr>
          <w:ilvl w:val="0"/>
          <w:numId w:val="2"/>
        </w:numPr>
        <w:spacing w:before="120" w:after="240"/>
        <w:ind w:left="720"/>
        <w:contextualSpacing/>
        <w:rPr>
          <w:rFonts w:ascii="Calibri" w:hAnsi="Calibri" w:cs="Arial"/>
          <w:szCs w:val="24"/>
        </w:rPr>
      </w:pPr>
      <w:r w:rsidRPr="00EF5AAA">
        <w:rPr>
          <w:rFonts w:ascii="Calibri" w:hAnsi="Calibri"/>
          <w:bCs/>
          <w:szCs w:val="24"/>
          <w:lang w:val="en-US"/>
        </w:rPr>
        <w:t xml:space="preserve">To work collectively and collaboratively as part of the Housing </w:t>
      </w:r>
      <w:r>
        <w:rPr>
          <w:rFonts w:ascii="Calibri" w:hAnsi="Calibri"/>
          <w:bCs/>
          <w:szCs w:val="24"/>
          <w:lang w:val="en-US"/>
        </w:rPr>
        <w:t xml:space="preserve">Leadership </w:t>
      </w:r>
      <w:r w:rsidRPr="00EF5AAA">
        <w:rPr>
          <w:rFonts w:ascii="Calibri" w:hAnsi="Calibri"/>
          <w:bCs/>
          <w:szCs w:val="24"/>
          <w:lang w:val="en-US"/>
        </w:rPr>
        <w:t xml:space="preserve">Team </w:t>
      </w:r>
      <w:r>
        <w:rPr>
          <w:rFonts w:ascii="Calibri" w:hAnsi="Calibri"/>
          <w:bCs/>
          <w:szCs w:val="24"/>
          <w:lang w:val="en-US"/>
        </w:rPr>
        <w:t>providing</w:t>
      </w:r>
      <w:r w:rsidRPr="00EF5AAA">
        <w:rPr>
          <w:rFonts w:ascii="Calibri" w:hAnsi="Calibri"/>
          <w:bCs/>
          <w:szCs w:val="24"/>
          <w:lang w:val="en-US"/>
        </w:rPr>
        <w:t xml:space="preserve"> </w:t>
      </w:r>
      <w:r>
        <w:rPr>
          <w:rFonts w:ascii="Calibri" w:hAnsi="Calibri"/>
          <w:bCs/>
          <w:szCs w:val="24"/>
          <w:lang w:val="en-US"/>
        </w:rPr>
        <w:t xml:space="preserve">strategic leadership which ensures the </w:t>
      </w:r>
      <w:r w:rsidRPr="00EF5AAA">
        <w:rPr>
          <w:rFonts w:ascii="Calibri" w:hAnsi="Calibri"/>
          <w:bCs/>
          <w:szCs w:val="24"/>
          <w:lang w:val="en-US"/>
        </w:rPr>
        <w:t xml:space="preserve">effective and efficient </w:t>
      </w:r>
      <w:r>
        <w:rPr>
          <w:rFonts w:ascii="Calibri" w:hAnsi="Calibri"/>
          <w:bCs/>
          <w:szCs w:val="24"/>
          <w:lang w:val="en-US"/>
        </w:rPr>
        <w:t>delivery</w:t>
      </w:r>
      <w:r w:rsidRPr="00EF5AAA">
        <w:rPr>
          <w:rFonts w:ascii="Calibri" w:hAnsi="Calibri"/>
          <w:bCs/>
          <w:szCs w:val="24"/>
          <w:lang w:val="en-US"/>
        </w:rPr>
        <w:t xml:space="preserve"> of the </w:t>
      </w:r>
      <w:r>
        <w:rPr>
          <w:rFonts w:ascii="Calibri" w:hAnsi="Calibri"/>
          <w:bCs/>
          <w:szCs w:val="24"/>
          <w:lang w:val="en-US"/>
        </w:rPr>
        <w:t xml:space="preserve">whole </w:t>
      </w:r>
      <w:r w:rsidRPr="00EF5AAA">
        <w:rPr>
          <w:rFonts w:ascii="Calibri" w:hAnsi="Calibri"/>
          <w:bCs/>
          <w:szCs w:val="24"/>
          <w:lang w:val="en-US"/>
        </w:rPr>
        <w:t>Housing Service</w:t>
      </w:r>
      <w:r>
        <w:rPr>
          <w:rFonts w:ascii="Calibri" w:hAnsi="Calibri"/>
          <w:bCs/>
          <w:szCs w:val="24"/>
          <w:lang w:val="en-US"/>
        </w:rPr>
        <w:t xml:space="preserve">. </w:t>
      </w:r>
    </w:p>
    <w:p w14:paraId="11074692" w14:textId="77777777" w:rsidR="007C14FF" w:rsidRPr="00EE5AC4" w:rsidRDefault="007C14FF" w:rsidP="007C14FF">
      <w:pPr>
        <w:spacing w:before="120" w:after="240"/>
        <w:ind w:left="720"/>
        <w:contextualSpacing/>
        <w:rPr>
          <w:rFonts w:ascii="Calibri" w:hAnsi="Calibri" w:cs="Arial"/>
          <w:szCs w:val="24"/>
        </w:rPr>
      </w:pPr>
    </w:p>
    <w:p w14:paraId="5F2AFB8B" w14:textId="77777777" w:rsidR="007C14FF" w:rsidRDefault="007C14FF" w:rsidP="007C14FF">
      <w:pPr>
        <w:numPr>
          <w:ilvl w:val="0"/>
          <w:numId w:val="2"/>
        </w:numPr>
        <w:spacing w:before="120" w:after="240"/>
        <w:ind w:left="720"/>
        <w:contextualSpacing/>
        <w:rPr>
          <w:rFonts w:ascii="Calibri" w:hAnsi="Calibri" w:cs="Arial"/>
          <w:szCs w:val="24"/>
        </w:rPr>
      </w:pPr>
      <w:r>
        <w:rPr>
          <w:rFonts w:ascii="Calibri" w:hAnsi="Calibri" w:cs="Arial"/>
          <w:szCs w:val="24"/>
        </w:rPr>
        <w:t>Providing expert professional and technical advice to the Leadership Team, Elected Members, colleagues, and residents. Able to demonstrate</w:t>
      </w:r>
      <w:r w:rsidRPr="001823AD">
        <w:rPr>
          <w:rFonts w:ascii="Calibri" w:hAnsi="Calibri" w:cs="Arial"/>
          <w:szCs w:val="24"/>
        </w:rPr>
        <w:t xml:space="preserve"> a comprehensive knowledge </w:t>
      </w:r>
      <w:r w:rsidRPr="001823AD">
        <w:rPr>
          <w:rFonts w:ascii="Calibri" w:hAnsi="Calibri" w:cs="Arial"/>
          <w:szCs w:val="24"/>
        </w:rPr>
        <w:lastRenderedPageBreak/>
        <w:t xml:space="preserve">of relevant policies, guidance and legislation relating to </w:t>
      </w:r>
      <w:r>
        <w:rPr>
          <w:rFonts w:ascii="Calibri" w:hAnsi="Calibri" w:cs="Arial"/>
          <w:szCs w:val="24"/>
        </w:rPr>
        <w:t>planning and development, investment planning and programme</w:t>
      </w:r>
      <w:r w:rsidRPr="001823AD">
        <w:rPr>
          <w:rFonts w:ascii="Calibri" w:hAnsi="Calibri" w:cs="Arial"/>
          <w:szCs w:val="24"/>
        </w:rPr>
        <w:t xml:space="preserve"> management.</w:t>
      </w:r>
      <w:r>
        <w:rPr>
          <w:rFonts w:ascii="Calibri" w:hAnsi="Calibri" w:cs="Arial"/>
          <w:szCs w:val="24"/>
        </w:rPr>
        <w:t xml:space="preserve"> Representing the Housing Service at Council and external business meetings and events.  </w:t>
      </w:r>
    </w:p>
    <w:p w14:paraId="0F00FFA8" w14:textId="77777777" w:rsidR="007C14FF" w:rsidRPr="00F77EF3" w:rsidRDefault="007C14FF" w:rsidP="007C14FF">
      <w:pPr>
        <w:spacing w:before="120" w:after="240"/>
        <w:contextualSpacing/>
        <w:rPr>
          <w:rFonts w:ascii="Calibri" w:hAnsi="Calibri" w:cs="Arial"/>
          <w:szCs w:val="24"/>
        </w:rPr>
      </w:pPr>
    </w:p>
    <w:p w14:paraId="345C82AF" w14:textId="77777777" w:rsidR="007C14FF" w:rsidRDefault="007C14FF" w:rsidP="007C14FF">
      <w:pPr>
        <w:numPr>
          <w:ilvl w:val="0"/>
          <w:numId w:val="2"/>
        </w:numPr>
        <w:spacing w:before="120" w:after="240"/>
        <w:ind w:left="720"/>
        <w:contextualSpacing/>
        <w:rPr>
          <w:rFonts w:ascii="Calibri" w:hAnsi="Calibri" w:cs="Arial"/>
          <w:szCs w:val="24"/>
        </w:rPr>
      </w:pPr>
      <w:r>
        <w:rPr>
          <w:rFonts w:ascii="Calibri" w:hAnsi="Calibri" w:cs="Arial"/>
          <w:szCs w:val="24"/>
        </w:rPr>
        <w:t xml:space="preserve">Ensuring the successful delivery of the commitments in the Council’s Strategic Plan, Housing Development </w:t>
      </w:r>
      <w:r w:rsidRPr="001823AD">
        <w:rPr>
          <w:rFonts w:ascii="Calibri" w:hAnsi="Calibri" w:cs="Arial"/>
          <w:szCs w:val="24"/>
        </w:rPr>
        <w:t>Strategy and Asset Management Strategy.</w:t>
      </w:r>
      <w:r w:rsidRPr="00A57B17">
        <w:rPr>
          <w:rFonts w:ascii="Calibri" w:hAnsi="Calibri" w:cs="Arial"/>
          <w:szCs w:val="24"/>
        </w:rPr>
        <w:t xml:space="preserve"> </w:t>
      </w:r>
      <w:r>
        <w:rPr>
          <w:rFonts w:ascii="Calibri" w:hAnsi="Calibri" w:cs="Arial"/>
          <w:szCs w:val="24"/>
        </w:rPr>
        <w:t>Developing positive working relationships with partners ensuring the reputation of East Suffolk Council is continually enhanced.</w:t>
      </w:r>
    </w:p>
    <w:p w14:paraId="5C0E4552" w14:textId="77777777" w:rsidR="007C14FF" w:rsidRPr="009F3983" w:rsidRDefault="007C14FF" w:rsidP="007C14FF">
      <w:pPr>
        <w:spacing w:before="120" w:after="240"/>
        <w:contextualSpacing/>
        <w:rPr>
          <w:rFonts w:ascii="Calibri" w:hAnsi="Calibri" w:cs="Arial"/>
          <w:szCs w:val="24"/>
        </w:rPr>
      </w:pPr>
    </w:p>
    <w:p w14:paraId="2A863B26" w14:textId="77777777" w:rsidR="007C14FF" w:rsidRPr="0063469A" w:rsidRDefault="007C14FF" w:rsidP="007C14FF">
      <w:pPr>
        <w:numPr>
          <w:ilvl w:val="0"/>
          <w:numId w:val="2"/>
        </w:numPr>
        <w:spacing w:before="120" w:after="240"/>
        <w:ind w:left="720"/>
        <w:contextualSpacing/>
        <w:rPr>
          <w:rFonts w:ascii="Calibri" w:hAnsi="Calibri" w:cs="Arial"/>
          <w:szCs w:val="24"/>
        </w:rPr>
      </w:pPr>
      <w:r>
        <w:rPr>
          <w:rFonts w:ascii="Calibri" w:hAnsi="Calibri"/>
          <w:bCs/>
          <w:szCs w:val="24"/>
          <w:lang w:val="en-US"/>
        </w:rPr>
        <w:t>Producing timely</w:t>
      </w:r>
      <w:r w:rsidRPr="0070330C">
        <w:rPr>
          <w:rFonts w:ascii="Calibri" w:hAnsi="Calibri"/>
          <w:bCs/>
          <w:szCs w:val="24"/>
          <w:lang w:val="en-US"/>
        </w:rPr>
        <w:t xml:space="preserve"> performance management</w:t>
      </w:r>
      <w:r>
        <w:rPr>
          <w:rFonts w:ascii="Calibri" w:hAnsi="Calibri"/>
          <w:bCs/>
          <w:szCs w:val="24"/>
          <w:lang w:val="en-US"/>
        </w:rPr>
        <w:t xml:space="preserve"> information</w:t>
      </w:r>
      <w:r w:rsidRPr="0070330C">
        <w:rPr>
          <w:rFonts w:ascii="Calibri" w:hAnsi="Calibri"/>
          <w:bCs/>
          <w:szCs w:val="24"/>
          <w:lang w:val="en-US"/>
        </w:rPr>
        <w:t xml:space="preserve">, </w:t>
      </w:r>
      <w:r>
        <w:rPr>
          <w:rFonts w:ascii="Calibri" w:hAnsi="Calibri"/>
          <w:bCs/>
          <w:szCs w:val="24"/>
          <w:lang w:val="en-US"/>
        </w:rPr>
        <w:t>with analysis and context.  Maintaining a consistently high-quality flow</w:t>
      </w:r>
      <w:r w:rsidRPr="0070330C">
        <w:rPr>
          <w:rFonts w:ascii="Calibri" w:hAnsi="Calibri"/>
          <w:bCs/>
          <w:szCs w:val="24"/>
          <w:lang w:val="en-US"/>
        </w:rPr>
        <w:t xml:space="preserve"> of </w:t>
      </w:r>
      <w:r>
        <w:rPr>
          <w:rFonts w:ascii="Calibri" w:hAnsi="Calibri"/>
          <w:bCs/>
          <w:szCs w:val="24"/>
          <w:lang w:val="en-US"/>
        </w:rPr>
        <w:t xml:space="preserve">insightful </w:t>
      </w:r>
      <w:r w:rsidRPr="0070330C">
        <w:rPr>
          <w:rFonts w:ascii="Calibri" w:hAnsi="Calibri"/>
          <w:bCs/>
          <w:szCs w:val="24"/>
          <w:lang w:val="en-US"/>
        </w:rPr>
        <w:t xml:space="preserve">information </w:t>
      </w:r>
      <w:r>
        <w:rPr>
          <w:rFonts w:ascii="Calibri" w:hAnsi="Calibri"/>
          <w:bCs/>
          <w:szCs w:val="24"/>
          <w:lang w:val="en-US"/>
        </w:rPr>
        <w:t>for</w:t>
      </w:r>
      <w:r w:rsidRPr="0070330C">
        <w:rPr>
          <w:rFonts w:ascii="Calibri" w:hAnsi="Calibri"/>
          <w:bCs/>
          <w:szCs w:val="24"/>
          <w:lang w:val="en-US"/>
        </w:rPr>
        <w:t xml:space="preserve"> officers</w:t>
      </w:r>
      <w:r>
        <w:rPr>
          <w:rFonts w:ascii="Calibri" w:hAnsi="Calibri"/>
          <w:bCs/>
          <w:szCs w:val="24"/>
          <w:lang w:val="en-US"/>
        </w:rPr>
        <w:t xml:space="preserve">, Elected Members, and residents. </w:t>
      </w:r>
    </w:p>
    <w:p w14:paraId="7A97EAE8" w14:textId="77777777" w:rsidR="007C14FF" w:rsidRPr="0063469A" w:rsidRDefault="007C14FF" w:rsidP="007C14FF">
      <w:pPr>
        <w:spacing w:before="120" w:after="240"/>
        <w:contextualSpacing/>
        <w:rPr>
          <w:rFonts w:ascii="Calibri" w:hAnsi="Calibri" w:cs="Arial"/>
          <w:szCs w:val="24"/>
        </w:rPr>
      </w:pPr>
    </w:p>
    <w:p w14:paraId="311BB8C6" w14:textId="77777777" w:rsidR="007C14FF" w:rsidRDefault="007C14FF" w:rsidP="007C14FF">
      <w:pPr>
        <w:numPr>
          <w:ilvl w:val="0"/>
          <w:numId w:val="2"/>
        </w:numPr>
        <w:spacing w:before="120" w:after="240"/>
        <w:ind w:left="720"/>
        <w:contextualSpacing/>
        <w:rPr>
          <w:rFonts w:ascii="Calibri" w:hAnsi="Calibri"/>
          <w:bCs/>
          <w:szCs w:val="24"/>
          <w:lang w:val="en-US"/>
        </w:rPr>
      </w:pPr>
      <w:r>
        <w:rPr>
          <w:rFonts w:ascii="Calibri" w:hAnsi="Calibri"/>
          <w:bCs/>
          <w:szCs w:val="24"/>
          <w:lang w:val="en-US"/>
        </w:rPr>
        <w:t xml:space="preserve">Direct responsibility for major financial resources. </w:t>
      </w:r>
      <w:r w:rsidRPr="00FE1E0B">
        <w:rPr>
          <w:rFonts w:ascii="Calibri" w:hAnsi="Calibri"/>
          <w:bCs/>
          <w:szCs w:val="24"/>
          <w:lang w:val="en-US"/>
        </w:rPr>
        <w:t>Proficient financial management, developing and monitoring budgets in line with corporate requirements. Taking an active role in promoting sound financial practices and developing a close working relationship with Finance Business Partners</w:t>
      </w:r>
      <w:r>
        <w:rPr>
          <w:rFonts w:ascii="Calibri" w:hAnsi="Calibri"/>
          <w:bCs/>
          <w:szCs w:val="24"/>
          <w:lang w:val="en-US"/>
        </w:rPr>
        <w:t>.</w:t>
      </w:r>
    </w:p>
    <w:p w14:paraId="0F8C4C63" w14:textId="77777777" w:rsidR="007C14FF" w:rsidRPr="00FE1E0B" w:rsidRDefault="007C14FF" w:rsidP="007C14FF">
      <w:pPr>
        <w:spacing w:before="120" w:after="240"/>
        <w:contextualSpacing/>
        <w:rPr>
          <w:rFonts w:ascii="Calibri" w:hAnsi="Calibri"/>
          <w:bCs/>
          <w:szCs w:val="24"/>
          <w:lang w:val="en-US"/>
        </w:rPr>
      </w:pPr>
    </w:p>
    <w:p w14:paraId="145B3E3F" w14:textId="77777777" w:rsidR="007C14FF" w:rsidRPr="00A57B17" w:rsidRDefault="007C14FF" w:rsidP="007C14FF">
      <w:pPr>
        <w:numPr>
          <w:ilvl w:val="0"/>
          <w:numId w:val="2"/>
        </w:numPr>
        <w:spacing w:before="120" w:after="240"/>
        <w:ind w:left="720"/>
        <w:contextualSpacing/>
        <w:rPr>
          <w:rFonts w:ascii="Calibri" w:hAnsi="Calibri" w:cs="Arial"/>
          <w:szCs w:val="24"/>
        </w:rPr>
      </w:pPr>
      <w:r>
        <w:rPr>
          <w:rFonts w:ascii="Calibri" w:hAnsi="Calibri"/>
          <w:bCs/>
          <w:szCs w:val="24"/>
          <w:lang w:val="en-US"/>
        </w:rPr>
        <w:t>Adept at managing risks, able to bring a strategic view to emerging risks whilst providing leadership and clear direction to risk management and mitigation. Ensuring the Housing Service is prepared to effectively react to incidents by maintaining a proportionate</w:t>
      </w:r>
      <w:r w:rsidRPr="00EF5AAA">
        <w:rPr>
          <w:rFonts w:ascii="Calibri" w:hAnsi="Calibri"/>
          <w:bCs/>
          <w:szCs w:val="24"/>
          <w:lang w:val="en-US"/>
        </w:rPr>
        <w:t xml:space="preserve"> business continuity </w:t>
      </w:r>
      <w:r>
        <w:rPr>
          <w:rFonts w:ascii="Calibri" w:hAnsi="Calibri"/>
          <w:bCs/>
          <w:szCs w:val="24"/>
          <w:lang w:val="en-US"/>
        </w:rPr>
        <w:t>plan.</w:t>
      </w:r>
    </w:p>
    <w:p w14:paraId="0B6FA6EB" w14:textId="77777777" w:rsidR="007C14FF" w:rsidRPr="00A57B17" w:rsidRDefault="007C14FF" w:rsidP="007C14FF">
      <w:pPr>
        <w:spacing w:before="120" w:after="240"/>
        <w:contextualSpacing/>
        <w:rPr>
          <w:rFonts w:ascii="Calibri" w:hAnsi="Calibri" w:cs="Arial"/>
          <w:szCs w:val="24"/>
        </w:rPr>
      </w:pPr>
    </w:p>
    <w:p w14:paraId="55634968" w14:textId="77777777" w:rsidR="007C14FF" w:rsidRPr="00A24E5C" w:rsidRDefault="007C14FF" w:rsidP="007C14FF">
      <w:pPr>
        <w:numPr>
          <w:ilvl w:val="0"/>
          <w:numId w:val="2"/>
        </w:numPr>
        <w:spacing w:before="120" w:after="240"/>
        <w:ind w:left="720"/>
        <w:contextualSpacing/>
        <w:rPr>
          <w:rFonts w:ascii="Calibri" w:hAnsi="Calibri" w:cs="Arial"/>
          <w:szCs w:val="24"/>
        </w:rPr>
      </w:pPr>
      <w:r>
        <w:rPr>
          <w:rFonts w:ascii="Calibri" w:hAnsi="Calibri"/>
          <w:bCs/>
          <w:szCs w:val="24"/>
          <w:lang w:val="en-US"/>
        </w:rPr>
        <w:t>Lead, support, inspire and develop the Housing Investment Team, creating a pipeline of talent. Ensuring team members</w:t>
      </w:r>
      <w:r w:rsidRPr="0070330C">
        <w:rPr>
          <w:rFonts w:ascii="Calibri" w:hAnsi="Calibri"/>
          <w:bCs/>
          <w:szCs w:val="24"/>
          <w:lang w:val="en-US"/>
        </w:rPr>
        <w:t xml:space="preserve"> understand the importance of their role within the </w:t>
      </w:r>
      <w:r>
        <w:rPr>
          <w:rFonts w:ascii="Calibri" w:hAnsi="Calibri"/>
          <w:bCs/>
          <w:szCs w:val="24"/>
          <w:lang w:val="en-US"/>
        </w:rPr>
        <w:t xml:space="preserve">Housing </w:t>
      </w:r>
      <w:r w:rsidRPr="0070330C">
        <w:rPr>
          <w:rFonts w:ascii="Calibri" w:hAnsi="Calibri"/>
          <w:bCs/>
          <w:szCs w:val="24"/>
          <w:lang w:val="en-US"/>
        </w:rPr>
        <w:t>Service</w:t>
      </w:r>
      <w:r>
        <w:rPr>
          <w:rFonts w:ascii="Calibri" w:hAnsi="Calibri"/>
          <w:bCs/>
          <w:szCs w:val="24"/>
          <w:lang w:val="en-US"/>
        </w:rPr>
        <w:t xml:space="preserve"> and the Council’s values and behaviors. </w:t>
      </w:r>
    </w:p>
    <w:p w14:paraId="5D03F1EC" w14:textId="77777777" w:rsidR="007C14FF" w:rsidRDefault="007C14FF" w:rsidP="007C14FF">
      <w:pPr>
        <w:spacing w:before="120" w:after="240"/>
        <w:contextualSpacing/>
        <w:rPr>
          <w:rFonts w:ascii="Calibri" w:hAnsi="Calibri" w:cs="Arial"/>
          <w:szCs w:val="24"/>
        </w:rPr>
      </w:pPr>
    </w:p>
    <w:p w14:paraId="7B64CE16" w14:textId="77777777" w:rsidR="007C14FF" w:rsidRDefault="007C14FF" w:rsidP="007C14FF">
      <w:pPr>
        <w:numPr>
          <w:ilvl w:val="0"/>
          <w:numId w:val="2"/>
        </w:numPr>
        <w:spacing w:before="120" w:after="240"/>
        <w:ind w:left="720"/>
        <w:contextualSpacing/>
        <w:rPr>
          <w:rFonts w:ascii="Calibri" w:hAnsi="Calibri" w:cs="Arial"/>
          <w:szCs w:val="24"/>
        </w:rPr>
      </w:pPr>
      <w:r>
        <w:rPr>
          <w:rFonts w:ascii="Calibri" w:hAnsi="Calibri" w:cs="Arial"/>
          <w:szCs w:val="24"/>
        </w:rPr>
        <w:t>Lead collaborative transformation programmes both within and outside housing which enhance the service and ensure it is responsive in a changing environment.</w:t>
      </w:r>
    </w:p>
    <w:p w14:paraId="65431CA6" w14:textId="77777777" w:rsidR="007C14FF" w:rsidRPr="001823AD" w:rsidRDefault="007C14FF" w:rsidP="007C14FF">
      <w:pPr>
        <w:spacing w:before="120" w:after="240"/>
        <w:contextualSpacing/>
        <w:rPr>
          <w:rFonts w:ascii="Calibri" w:hAnsi="Calibri" w:cs="Arial"/>
          <w:szCs w:val="24"/>
        </w:rPr>
      </w:pPr>
    </w:p>
    <w:p w14:paraId="5AAEF37B" w14:textId="77777777" w:rsidR="007C14FF" w:rsidRPr="001E43CB" w:rsidRDefault="007C14FF" w:rsidP="007C14FF">
      <w:pPr>
        <w:numPr>
          <w:ilvl w:val="0"/>
          <w:numId w:val="2"/>
        </w:numPr>
        <w:spacing w:before="120" w:after="240"/>
        <w:ind w:left="714" w:hanging="357"/>
        <w:contextualSpacing/>
        <w:rPr>
          <w:rFonts w:ascii="Calibri" w:hAnsi="Calibri" w:cs="Arial"/>
          <w:szCs w:val="24"/>
        </w:rPr>
      </w:pPr>
      <w:r>
        <w:rPr>
          <w:rFonts w:ascii="Calibri" w:hAnsi="Calibri" w:cs="Arial"/>
          <w:szCs w:val="24"/>
        </w:rPr>
        <w:t>To undertake such other duties as may reasonably be required compatible with and/or arising from those listed above.</w:t>
      </w:r>
      <w:r w:rsidRPr="001E43CB">
        <w:rPr>
          <w:rFonts w:ascii="Calibri" w:hAnsi="Calibri" w:cs="Calibri"/>
          <w:bCs/>
          <w:szCs w:val="24"/>
        </w:rPr>
        <w:t xml:space="preserve"> </w:t>
      </w:r>
      <w:r>
        <w:rPr>
          <w:rFonts w:ascii="Calibri" w:hAnsi="Calibri" w:cs="Calibri"/>
          <w:bCs/>
          <w:szCs w:val="24"/>
        </w:rPr>
        <w:t>Travelling to and a</w:t>
      </w:r>
      <w:r w:rsidRPr="00695BED">
        <w:rPr>
          <w:rFonts w:ascii="Calibri" w:hAnsi="Calibri" w:cs="Calibri"/>
          <w:bCs/>
          <w:szCs w:val="24"/>
        </w:rPr>
        <w:t>ttend</w:t>
      </w:r>
      <w:r>
        <w:rPr>
          <w:rFonts w:ascii="Calibri" w:hAnsi="Calibri" w:cs="Calibri"/>
          <w:bCs/>
          <w:szCs w:val="24"/>
        </w:rPr>
        <w:t>ing</w:t>
      </w:r>
      <w:r w:rsidRPr="00695BED">
        <w:rPr>
          <w:rFonts w:ascii="Calibri" w:hAnsi="Calibri" w:cs="Calibri"/>
          <w:bCs/>
          <w:szCs w:val="24"/>
        </w:rPr>
        <w:t xml:space="preserve"> evening and weekend meetings as required.</w:t>
      </w:r>
    </w:p>
    <w:p w14:paraId="04BF9419" w14:textId="77777777" w:rsidR="007C14FF" w:rsidRDefault="007C14FF" w:rsidP="007C14FF">
      <w:pPr>
        <w:spacing w:before="120" w:after="240"/>
        <w:ind w:left="714"/>
        <w:contextualSpacing/>
        <w:rPr>
          <w:rFonts w:ascii="Calibri" w:hAnsi="Calibri" w:cs="Arial"/>
          <w:szCs w:val="24"/>
        </w:rPr>
      </w:pPr>
    </w:p>
    <w:p w14:paraId="44A13176" w14:textId="77777777" w:rsidR="007C14FF" w:rsidRDefault="007C14FF" w:rsidP="007C14FF">
      <w:pPr>
        <w:numPr>
          <w:ilvl w:val="0"/>
          <w:numId w:val="2"/>
        </w:numPr>
        <w:spacing w:before="120" w:after="240"/>
        <w:ind w:left="714" w:hanging="357"/>
        <w:contextualSpacing/>
        <w:rPr>
          <w:rFonts w:ascii="Calibri" w:hAnsi="Calibri" w:cs="Arial"/>
          <w:szCs w:val="24"/>
        </w:rPr>
      </w:pPr>
      <w:r>
        <w:rPr>
          <w:rFonts w:ascii="Calibri" w:hAnsi="Calibri" w:cs="Arial"/>
          <w:szCs w:val="24"/>
        </w:rPr>
        <w:t>To ensure the robust and effective management of procurement and contracts, which deliver high quality, value for money services.</w:t>
      </w:r>
    </w:p>
    <w:p w14:paraId="76F3666A" w14:textId="77777777" w:rsidR="007C14FF" w:rsidRDefault="007C14FF" w:rsidP="007C14FF">
      <w:pPr>
        <w:spacing w:before="120" w:after="240"/>
        <w:contextualSpacing/>
        <w:rPr>
          <w:rFonts w:ascii="Calibri" w:hAnsi="Calibri" w:cs="Arial"/>
          <w:szCs w:val="24"/>
        </w:rPr>
      </w:pPr>
    </w:p>
    <w:p w14:paraId="72ACD595" w14:textId="77777777" w:rsidR="007C14FF" w:rsidRPr="001E5610" w:rsidRDefault="007C14FF" w:rsidP="007C14FF">
      <w:pPr>
        <w:spacing w:before="120" w:after="120"/>
        <w:rPr>
          <w:rFonts w:ascii="Calibri" w:hAnsi="Calibri" w:cs="Arial"/>
          <w:b/>
          <w:szCs w:val="24"/>
        </w:rPr>
      </w:pPr>
      <w:r w:rsidRPr="00C66B1E">
        <w:rPr>
          <w:rFonts w:ascii="Calibri" w:hAnsi="Calibri" w:cs="Arial"/>
          <w:b/>
          <w:szCs w:val="24"/>
        </w:rPr>
        <w:t xml:space="preserve">Key Responsibilities – </w:t>
      </w:r>
      <w:r>
        <w:rPr>
          <w:rFonts w:ascii="Calibri" w:hAnsi="Calibri" w:cs="Arial"/>
          <w:b/>
          <w:szCs w:val="24"/>
        </w:rPr>
        <w:t>Housing Investment</w:t>
      </w:r>
      <w:r w:rsidRPr="00C66B1E">
        <w:rPr>
          <w:rFonts w:ascii="Calibri" w:hAnsi="Calibri" w:cs="Arial"/>
          <w:b/>
          <w:szCs w:val="24"/>
        </w:rPr>
        <w:t>:</w:t>
      </w:r>
    </w:p>
    <w:p w14:paraId="6B8AB6AD" w14:textId="77777777" w:rsidR="007C14FF" w:rsidRDefault="007C14FF" w:rsidP="007C14FF">
      <w:pPr>
        <w:numPr>
          <w:ilvl w:val="0"/>
          <w:numId w:val="3"/>
        </w:numPr>
        <w:spacing w:before="120" w:after="240"/>
        <w:contextualSpacing/>
        <w:rPr>
          <w:rFonts w:ascii="Calibri" w:hAnsi="Calibri" w:cs="Arial"/>
          <w:szCs w:val="24"/>
        </w:rPr>
      </w:pPr>
      <w:r>
        <w:rPr>
          <w:rFonts w:ascii="Calibri" w:hAnsi="Calibri" w:cs="Arial"/>
          <w:szCs w:val="24"/>
        </w:rPr>
        <w:t xml:space="preserve">Responsible for the housing development programme, re-development and regeneration schemes. Securing land and maximising the opportunities of Council owned land for the provision of new homes. Bringing forward detailed options appraisals which deliver the Council’s strategic aims. </w:t>
      </w:r>
    </w:p>
    <w:p w14:paraId="438F0D4C" w14:textId="77777777" w:rsidR="007C14FF" w:rsidRDefault="007C14FF" w:rsidP="007C14FF">
      <w:pPr>
        <w:spacing w:before="120" w:after="240"/>
        <w:contextualSpacing/>
        <w:rPr>
          <w:rFonts w:ascii="Calibri" w:hAnsi="Calibri" w:cs="Arial"/>
          <w:szCs w:val="24"/>
        </w:rPr>
      </w:pPr>
    </w:p>
    <w:p w14:paraId="61FDFF97" w14:textId="77777777" w:rsidR="007C14FF" w:rsidRDefault="007C14FF" w:rsidP="007C14FF">
      <w:pPr>
        <w:numPr>
          <w:ilvl w:val="0"/>
          <w:numId w:val="3"/>
        </w:numPr>
        <w:spacing w:before="120" w:after="240"/>
        <w:contextualSpacing/>
        <w:rPr>
          <w:rFonts w:ascii="Calibri" w:hAnsi="Calibri" w:cs="Arial"/>
          <w:szCs w:val="24"/>
        </w:rPr>
      </w:pPr>
      <w:r>
        <w:rPr>
          <w:rFonts w:ascii="Calibri" w:hAnsi="Calibri" w:cs="Arial"/>
          <w:szCs w:val="24"/>
        </w:rPr>
        <w:t>Provide expert professional and technical guidance on all Statutory Duties relating to planning, development and construction activities.</w:t>
      </w:r>
    </w:p>
    <w:p w14:paraId="68431BAB" w14:textId="77777777" w:rsidR="007C14FF" w:rsidRDefault="007C14FF" w:rsidP="007C14FF">
      <w:pPr>
        <w:spacing w:before="120" w:after="240"/>
        <w:ind w:left="720"/>
        <w:contextualSpacing/>
        <w:rPr>
          <w:rFonts w:ascii="Calibri" w:hAnsi="Calibri" w:cs="Arial"/>
          <w:szCs w:val="24"/>
        </w:rPr>
      </w:pPr>
    </w:p>
    <w:p w14:paraId="71896AD3" w14:textId="77777777" w:rsidR="007C14FF" w:rsidRDefault="007C14FF" w:rsidP="007C14FF">
      <w:pPr>
        <w:numPr>
          <w:ilvl w:val="0"/>
          <w:numId w:val="3"/>
        </w:numPr>
        <w:spacing w:before="120" w:after="240"/>
        <w:contextualSpacing/>
        <w:rPr>
          <w:rFonts w:ascii="Calibri" w:hAnsi="Calibri" w:cs="Arial"/>
          <w:szCs w:val="24"/>
        </w:rPr>
      </w:pPr>
      <w:r>
        <w:rPr>
          <w:rFonts w:ascii="Calibri" w:hAnsi="Calibri" w:cs="Arial"/>
          <w:szCs w:val="24"/>
        </w:rPr>
        <w:t xml:space="preserve">Ensuring appropriate environmental protections are in place for housing development and investment in existing homes in accordance with guidance and legislation. </w:t>
      </w:r>
    </w:p>
    <w:p w14:paraId="3FD41C96" w14:textId="77777777" w:rsidR="007C14FF" w:rsidRPr="00CD04F9" w:rsidRDefault="007C14FF" w:rsidP="007C14FF">
      <w:pPr>
        <w:ind w:left="360"/>
        <w:rPr>
          <w:rFonts w:cs="Arial"/>
          <w:szCs w:val="24"/>
        </w:rPr>
      </w:pPr>
    </w:p>
    <w:p w14:paraId="47596AC0" w14:textId="77777777" w:rsidR="007C14FF" w:rsidRDefault="007C14FF" w:rsidP="007C14FF">
      <w:pPr>
        <w:numPr>
          <w:ilvl w:val="0"/>
          <w:numId w:val="3"/>
        </w:numPr>
        <w:spacing w:before="120" w:after="240"/>
        <w:contextualSpacing/>
        <w:rPr>
          <w:rFonts w:ascii="Calibri" w:hAnsi="Calibri" w:cs="Arial"/>
          <w:szCs w:val="24"/>
        </w:rPr>
      </w:pPr>
      <w:r>
        <w:rPr>
          <w:rFonts w:ascii="Calibri" w:hAnsi="Calibri" w:cs="Arial"/>
          <w:szCs w:val="24"/>
        </w:rPr>
        <w:t xml:space="preserve">Developing and maintaining appropriate design guides, </w:t>
      </w:r>
      <w:proofErr w:type="gramStart"/>
      <w:r>
        <w:rPr>
          <w:rFonts w:ascii="Calibri" w:hAnsi="Calibri" w:cs="Arial"/>
          <w:szCs w:val="24"/>
        </w:rPr>
        <w:t>employers</w:t>
      </w:r>
      <w:proofErr w:type="gramEnd"/>
      <w:r>
        <w:rPr>
          <w:rFonts w:ascii="Calibri" w:hAnsi="Calibri" w:cs="Arial"/>
          <w:szCs w:val="24"/>
        </w:rPr>
        <w:t xml:space="preserve"> requirements, technical specifications and contracts for all investment activity.  </w:t>
      </w:r>
    </w:p>
    <w:p w14:paraId="4C6133CC" w14:textId="77777777" w:rsidR="007C14FF" w:rsidRDefault="007C14FF" w:rsidP="007C14FF">
      <w:pPr>
        <w:spacing w:before="120" w:after="240"/>
        <w:ind w:left="720"/>
        <w:contextualSpacing/>
        <w:rPr>
          <w:rFonts w:ascii="Calibri" w:hAnsi="Calibri" w:cs="Arial"/>
          <w:szCs w:val="24"/>
        </w:rPr>
      </w:pPr>
    </w:p>
    <w:p w14:paraId="480CF01A" w14:textId="77777777" w:rsidR="007C14FF" w:rsidRDefault="007C14FF" w:rsidP="007C14FF">
      <w:pPr>
        <w:numPr>
          <w:ilvl w:val="0"/>
          <w:numId w:val="3"/>
        </w:numPr>
        <w:spacing w:before="120" w:after="240"/>
        <w:contextualSpacing/>
        <w:rPr>
          <w:rFonts w:ascii="Calibri" w:hAnsi="Calibri" w:cs="Arial"/>
          <w:szCs w:val="24"/>
        </w:rPr>
      </w:pPr>
      <w:r>
        <w:rPr>
          <w:rFonts w:ascii="Calibri" w:hAnsi="Calibri" w:cs="Arial"/>
          <w:szCs w:val="24"/>
        </w:rPr>
        <w:lastRenderedPageBreak/>
        <w:t xml:space="preserve">Accountable for the asset information which underpins decision making and analysis relating to statutory compliance and asset performance across the Housing Service. Develop, implement and maintaining processes and procedures which capture and maintain trusted information. </w:t>
      </w:r>
    </w:p>
    <w:p w14:paraId="3363EADD" w14:textId="77777777" w:rsidR="007C14FF" w:rsidRPr="00343848" w:rsidRDefault="007C14FF" w:rsidP="007C14FF">
      <w:pPr>
        <w:ind w:left="360"/>
        <w:rPr>
          <w:rFonts w:cs="Arial"/>
          <w:szCs w:val="24"/>
        </w:rPr>
      </w:pPr>
    </w:p>
    <w:p w14:paraId="1B35FCD3" w14:textId="77777777" w:rsidR="007C14FF" w:rsidRDefault="007C14FF" w:rsidP="007C14FF">
      <w:pPr>
        <w:numPr>
          <w:ilvl w:val="0"/>
          <w:numId w:val="3"/>
        </w:numPr>
        <w:spacing w:before="120" w:after="240"/>
        <w:contextualSpacing/>
        <w:rPr>
          <w:rFonts w:ascii="Calibri" w:hAnsi="Calibri" w:cs="Arial"/>
          <w:szCs w:val="24"/>
        </w:rPr>
      </w:pPr>
      <w:r>
        <w:rPr>
          <w:rFonts w:ascii="Calibri" w:hAnsi="Calibri" w:cs="Arial"/>
          <w:szCs w:val="24"/>
        </w:rPr>
        <w:t xml:space="preserve">Developing annual investment programmes for existing homes based on component lifecycles and condition which ensure residents live in quality accommodation.  </w:t>
      </w:r>
    </w:p>
    <w:p w14:paraId="0130EAA5" w14:textId="77777777" w:rsidR="007C14FF" w:rsidRDefault="007C14FF" w:rsidP="007C14FF">
      <w:pPr>
        <w:spacing w:before="120" w:after="240"/>
        <w:ind w:left="720"/>
        <w:contextualSpacing/>
        <w:rPr>
          <w:rFonts w:ascii="Calibri" w:hAnsi="Calibri" w:cs="Arial"/>
          <w:szCs w:val="24"/>
        </w:rPr>
      </w:pPr>
      <w:r>
        <w:rPr>
          <w:rFonts w:ascii="Calibri" w:hAnsi="Calibri" w:cs="Arial"/>
          <w:szCs w:val="24"/>
        </w:rPr>
        <w:t xml:space="preserve"> </w:t>
      </w:r>
    </w:p>
    <w:p w14:paraId="4CA67410" w14:textId="77777777" w:rsidR="007C14FF" w:rsidRDefault="007C14FF" w:rsidP="007C14FF">
      <w:pPr>
        <w:numPr>
          <w:ilvl w:val="0"/>
          <w:numId w:val="3"/>
        </w:numPr>
        <w:spacing w:before="120" w:after="240"/>
        <w:contextualSpacing/>
        <w:rPr>
          <w:rFonts w:ascii="Calibri" w:hAnsi="Calibri" w:cs="Arial"/>
          <w:szCs w:val="24"/>
        </w:rPr>
      </w:pPr>
      <w:r>
        <w:rPr>
          <w:rFonts w:ascii="Calibri" w:hAnsi="Calibri" w:cs="Arial"/>
          <w:szCs w:val="24"/>
        </w:rPr>
        <w:t xml:space="preserve">Implement and maintain fair and transparent procurement procedures in line with corporate requirements, which deliver high quality, on time, value for money outcomes. Proactively engaging with supply chain members to drive up standards. </w:t>
      </w:r>
    </w:p>
    <w:p w14:paraId="28BF6587" w14:textId="77777777" w:rsidR="007C14FF" w:rsidRPr="00D16E28" w:rsidRDefault="007C14FF" w:rsidP="007C14FF">
      <w:pPr>
        <w:ind w:left="360"/>
        <w:rPr>
          <w:rFonts w:cs="Arial"/>
          <w:szCs w:val="24"/>
        </w:rPr>
      </w:pPr>
    </w:p>
    <w:p w14:paraId="51A6B792" w14:textId="77777777" w:rsidR="007C14FF" w:rsidRPr="00D16E28" w:rsidRDefault="007C14FF" w:rsidP="007C14FF">
      <w:pPr>
        <w:numPr>
          <w:ilvl w:val="0"/>
          <w:numId w:val="3"/>
        </w:numPr>
        <w:spacing w:before="120" w:after="240"/>
        <w:contextualSpacing/>
        <w:rPr>
          <w:rFonts w:ascii="Calibri" w:hAnsi="Calibri" w:cs="Arial"/>
          <w:szCs w:val="24"/>
        </w:rPr>
      </w:pPr>
      <w:r w:rsidRPr="00D16E28">
        <w:rPr>
          <w:rFonts w:ascii="Calibri" w:hAnsi="Calibri" w:cs="Arial"/>
          <w:szCs w:val="24"/>
        </w:rPr>
        <w:t>Represent the Council across Suffolk on different projects, including commissioning of services, building and maintaining relationships with stakeholders, external, consultants, suppliers and statutory authorities to ensure successful delivery of</w:t>
      </w:r>
      <w:r>
        <w:rPr>
          <w:rFonts w:ascii="Calibri" w:hAnsi="Calibri" w:cs="Arial"/>
          <w:szCs w:val="24"/>
        </w:rPr>
        <w:t xml:space="preserve"> </w:t>
      </w:r>
      <w:r w:rsidRPr="00D16E28">
        <w:rPr>
          <w:rFonts w:ascii="Calibri" w:hAnsi="Calibri" w:cs="Arial"/>
          <w:szCs w:val="24"/>
        </w:rPr>
        <w:t>objectives.</w:t>
      </w:r>
    </w:p>
    <w:p w14:paraId="03DD397B" w14:textId="77777777" w:rsidR="007C14FF" w:rsidRPr="00687B0C" w:rsidRDefault="007C14FF" w:rsidP="007C14FF">
      <w:pPr>
        <w:spacing w:before="120" w:after="240"/>
        <w:contextualSpacing/>
        <w:rPr>
          <w:rFonts w:ascii="Calibri" w:hAnsi="Calibri" w:cs="Arial"/>
          <w:szCs w:val="24"/>
        </w:rPr>
      </w:pPr>
    </w:p>
    <w:p w14:paraId="58F2C434" w14:textId="77777777" w:rsidR="007C14FF" w:rsidRPr="00015E65" w:rsidRDefault="007C14FF" w:rsidP="007C14FF">
      <w:pPr>
        <w:numPr>
          <w:ilvl w:val="0"/>
          <w:numId w:val="3"/>
        </w:numPr>
        <w:spacing w:before="120" w:after="240"/>
        <w:contextualSpacing/>
        <w:rPr>
          <w:rFonts w:ascii="Calibri" w:hAnsi="Calibri" w:cs="Arial"/>
          <w:szCs w:val="24"/>
        </w:rPr>
      </w:pPr>
      <w:r w:rsidRPr="00015E65">
        <w:rPr>
          <w:rFonts w:ascii="Calibri" w:hAnsi="Calibri" w:cs="Arial"/>
          <w:szCs w:val="24"/>
        </w:rPr>
        <w:t xml:space="preserve">Accountable for </w:t>
      </w:r>
      <w:r w:rsidRPr="00AB1495">
        <w:rPr>
          <w:rFonts w:ascii="Calibri" w:hAnsi="Calibri" w:cs="Arial"/>
          <w:szCs w:val="24"/>
        </w:rPr>
        <w:t>financial analysis</w:t>
      </w:r>
      <w:r>
        <w:rPr>
          <w:rFonts w:ascii="Calibri" w:hAnsi="Calibri" w:cs="Arial"/>
          <w:szCs w:val="24"/>
        </w:rPr>
        <w:t>,</w:t>
      </w:r>
      <w:r w:rsidRPr="00AB1495">
        <w:rPr>
          <w:rFonts w:ascii="Calibri" w:hAnsi="Calibri" w:cs="Arial"/>
          <w:szCs w:val="24"/>
        </w:rPr>
        <w:t xml:space="preserve"> </w:t>
      </w:r>
      <w:r>
        <w:rPr>
          <w:rFonts w:ascii="Calibri" w:hAnsi="Calibri" w:cs="Arial"/>
          <w:szCs w:val="24"/>
        </w:rPr>
        <w:t xml:space="preserve">preparation of business cases, </w:t>
      </w:r>
      <w:r w:rsidRPr="00AB1495">
        <w:rPr>
          <w:rFonts w:ascii="Calibri" w:hAnsi="Calibri" w:cs="Arial"/>
          <w:szCs w:val="24"/>
        </w:rPr>
        <w:t>appraisal</w:t>
      </w:r>
      <w:r>
        <w:rPr>
          <w:rFonts w:ascii="Calibri" w:hAnsi="Calibri" w:cs="Arial"/>
          <w:szCs w:val="24"/>
        </w:rPr>
        <w:t>,</w:t>
      </w:r>
      <w:r w:rsidRPr="00AB1495">
        <w:rPr>
          <w:rFonts w:ascii="Calibri" w:hAnsi="Calibri" w:cs="Arial"/>
          <w:szCs w:val="24"/>
        </w:rPr>
        <w:t xml:space="preserve"> cash-flow of </w:t>
      </w:r>
      <w:r>
        <w:rPr>
          <w:rFonts w:ascii="Calibri" w:hAnsi="Calibri" w:cs="Arial"/>
          <w:szCs w:val="24"/>
        </w:rPr>
        <w:t>all investment</w:t>
      </w:r>
      <w:r w:rsidRPr="00AB1495">
        <w:rPr>
          <w:rFonts w:ascii="Calibri" w:hAnsi="Calibri" w:cs="Arial"/>
          <w:szCs w:val="24"/>
        </w:rPr>
        <w:t xml:space="preserve"> projects and </w:t>
      </w:r>
      <w:r>
        <w:rPr>
          <w:rFonts w:ascii="Calibri" w:hAnsi="Calibri" w:cs="Arial"/>
          <w:szCs w:val="24"/>
        </w:rPr>
        <w:t>t</w:t>
      </w:r>
      <w:r w:rsidRPr="00AB1495">
        <w:rPr>
          <w:rFonts w:ascii="Calibri" w:hAnsi="Calibri" w:cs="Arial"/>
          <w:szCs w:val="24"/>
        </w:rPr>
        <w:t>o exploit relevant opportunities to add value to existing and new developments</w:t>
      </w:r>
      <w:r>
        <w:rPr>
          <w:rFonts w:ascii="Calibri" w:hAnsi="Calibri" w:cs="Arial"/>
          <w:szCs w:val="24"/>
        </w:rPr>
        <w:t xml:space="preserve">. Authoring committee reports in line with corporate governance requirements.  </w:t>
      </w:r>
    </w:p>
    <w:p w14:paraId="745DD248" w14:textId="77777777" w:rsidR="007C14FF" w:rsidRDefault="007C14FF" w:rsidP="007C14FF">
      <w:pPr>
        <w:spacing w:before="120" w:after="240"/>
        <w:contextualSpacing/>
        <w:rPr>
          <w:rFonts w:ascii="Calibri" w:hAnsi="Calibri" w:cs="Arial"/>
          <w:szCs w:val="24"/>
        </w:rPr>
      </w:pPr>
    </w:p>
    <w:p w14:paraId="4E591ABA" w14:textId="77777777" w:rsidR="007C14FF" w:rsidRPr="00AC6E53" w:rsidRDefault="007C14FF" w:rsidP="007C14FF">
      <w:pPr>
        <w:numPr>
          <w:ilvl w:val="0"/>
          <w:numId w:val="3"/>
        </w:numPr>
        <w:spacing w:before="120" w:after="240"/>
        <w:contextualSpacing/>
        <w:rPr>
          <w:rFonts w:ascii="Calibri" w:hAnsi="Calibri" w:cs="Arial"/>
          <w:szCs w:val="24"/>
        </w:rPr>
      </w:pPr>
      <w:r w:rsidRPr="00AC6E53">
        <w:rPr>
          <w:rFonts w:ascii="Calibri" w:hAnsi="Calibri" w:cs="Arial"/>
          <w:szCs w:val="24"/>
        </w:rPr>
        <w:t xml:space="preserve">To oversee and take the lead role in horizon scanning for grant funding opportunities from </w:t>
      </w:r>
      <w:r>
        <w:rPr>
          <w:rFonts w:ascii="Calibri" w:hAnsi="Calibri" w:cs="Arial"/>
          <w:szCs w:val="24"/>
        </w:rPr>
        <w:t>central government</w:t>
      </w:r>
      <w:r w:rsidRPr="00AC6E53">
        <w:rPr>
          <w:rFonts w:ascii="Calibri" w:hAnsi="Calibri" w:cs="Arial"/>
          <w:szCs w:val="24"/>
        </w:rPr>
        <w:t xml:space="preserve"> and other agencies, and to construct and submit those bids in partnership with other agencies where appropriate, ensuring adherence to the Council’s governance processes.</w:t>
      </w:r>
    </w:p>
    <w:p w14:paraId="4B63341A" w14:textId="77777777" w:rsidR="007C14FF" w:rsidRDefault="007C14FF" w:rsidP="007C14FF">
      <w:pPr>
        <w:spacing w:before="120" w:after="240"/>
        <w:ind w:left="720"/>
        <w:contextualSpacing/>
        <w:rPr>
          <w:rFonts w:ascii="Calibri" w:hAnsi="Calibri" w:cs="Arial"/>
          <w:szCs w:val="24"/>
        </w:rPr>
      </w:pPr>
    </w:p>
    <w:p w14:paraId="37D29DD1" w14:textId="77777777" w:rsidR="007C14FF" w:rsidRPr="00CD6142" w:rsidRDefault="007C14FF" w:rsidP="007C14FF">
      <w:pPr>
        <w:numPr>
          <w:ilvl w:val="0"/>
          <w:numId w:val="3"/>
        </w:numPr>
        <w:spacing w:before="120" w:after="240"/>
        <w:contextualSpacing/>
        <w:rPr>
          <w:rFonts w:ascii="Calibri" w:hAnsi="Calibri" w:cs="Arial"/>
          <w:szCs w:val="24"/>
        </w:rPr>
      </w:pPr>
      <w:r w:rsidRPr="00AC6E53">
        <w:rPr>
          <w:rFonts w:ascii="Calibri" w:hAnsi="Calibri" w:cs="Arial"/>
          <w:szCs w:val="24"/>
        </w:rPr>
        <w:t xml:space="preserve">To oversee and monitor the delivery of projects and initiatives delivered </w:t>
      </w:r>
      <w:proofErr w:type="gramStart"/>
      <w:r w:rsidRPr="00AC6E53">
        <w:rPr>
          <w:rFonts w:ascii="Calibri" w:hAnsi="Calibri" w:cs="Arial"/>
          <w:szCs w:val="24"/>
        </w:rPr>
        <w:t>as a result of</w:t>
      </w:r>
      <w:proofErr w:type="gramEnd"/>
      <w:r w:rsidRPr="00AC6E53">
        <w:rPr>
          <w:rFonts w:ascii="Calibri" w:hAnsi="Calibri" w:cs="Arial"/>
          <w:szCs w:val="24"/>
        </w:rPr>
        <w:t xml:space="preserve"> successful funding bids whether in-house or via external agencies ensuring compliance at every stage with the Council’s procurement processes and adherence to governance structures and procedures.</w:t>
      </w:r>
    </w:p>
    <w:p w14:paraId="25FD22A2" w14:textId="77777777" w:rsidR="007C14FF" w:rsidRPr="00CD6142" w:rsidRDefault="007C14FF" w:rsidP="007C14FF">
      <w:pPr>
        <w:spacing w:before="120" w:after="240"/>
        <w:ind w:left="720"/>
        <w:contextualSpacing/>
        <w:rPr>
          <w:rFonts w:ascii="Calibri" w:hAnsi="Calibri" w:cs="Arial"/>
          <w:szCs w:val="24"/>
        </w:rPr>
      </w:pPr>
    </w:p>
    <w:p w14:paraId="7B26742B" w14:textId="77777777" w:rsidR="007C14FF" w:rsidRPr="001E5610" w:rsidRDefault="00C07068" w:rsidP="007C14FF">
      <w:pPr>
        <w:pStyle w:val="Header"/>
        <w:tabs>
          <w:tab w:val="clear" w:pos="4153"/>
          <w:tab w:val="clear" w:pos="8306"/>
        </w:tabs>
        <w:spacing w:before="120" w:after="120"/>
        <w:rPr>
          <w:rFonts w:ascii="Calibri" w:hAnsi="Calibri" w:cs="Arial"/>
          <w:b/>
          <w:szCs w:val="24"/>
        </w:rPr>
      </w:pPr>
      <w:r>
        <w:rPr>
          <w:rFonts w:ascii="Calibri" w:hAnsi="Calibri" w:cs="Arial"/>
          <w:b/>
          <w:noProof/>
          <w:szCs w:val="24"/>
        </w:rPr>
        <w:pict w14:anchorId="4BE85C29">
          <v:rect id="_x0000_i1028" style="width:451.3pt;height:.05pt" o:hralign="center" o:hrstd="t" o:hrnoshade="t" o:hr="t" fillcolor="#5a9ab0" stroked="f"/>
        </w:pict>
      </w:r>
    </w:p>
    <w:p w14:paraId="0D43953A" w14:textId="77777777" w:rsidR="007C14FF" w:rsidRDefault="007C14FF" w:rsidP="007C14FF">
      <w:pPr>
        <w:pStyle w:val="Header"/>
        <w:tabs>
          <w:tab w:val="clear" w:pos="4153"/>
          <w:tab w:val="clear" w:pos="8306"/>
        </w:tabs>
        <w:spacing w:before="120" w:after="120"/>
        <w:rPr>
          <w:rFonts w:ascii="Calibri" w:hAnsi="Calibri" w:cs="Arial"/>
          <w:b/>
          <w:szCs w:val="24"/>
        </w:rPr>
      </w:pPr>
      <w:r w:rsidRPr="001E5610">
        <w:rPr>
          <w:rFonts w:ascii="Calibri" w:hAnsi="Calibri" w:cs="Arial"/>
          <w:b/>
          <w:szCs w:val="24"/>
        </w:rPr>
        <w:t>Line Manager:</w:t>
      </w:r>
      <w:r>
        <w:rPr>
          <w:rFonts w:ascii="Calibri" w:hAnsi="Calibri" w:cs="Arial"/>
          <w:b/>
          <w:szCs w:val="24"/>
        </w:rPr>
        <w:t xml:space="preserve"> Head of Housing</w:t>
      </w:r>
    </w:p>
    <w:p w14:paraId="74C0926E" w14:textId="77777777" w:rsidR="007C14FF" w:rsidRPr="001E5610" w:rsidRDefault="007C14FF" w:rsidP="007C14FF">
      <w:pPr>
        <w:pStyle w:val="Header"/>
        <w:tabs>
          <w:tab w:val="clear" w:pos="4153"/>
          <w:tab w:val="clear" w:pos="8306"/>
        </w:tabs>
        <w:spacing w:before="120" w:after="120"/>
        <w:rPr>
          <w:rFonts w:ascii="Calibri" w:hAnsi="Calibri" w:cs="Arial"/>
          <w:szCs w:val="24"/>
        </w:rPr>
      </w:pPr>
      <w:r>
        <w:rPr>
          <w:rFonts w:ascii="Calibri" w:hAnsi="Calibri" w:cs="Arial"/>
          <w:b/>
          <w:szCs w:val="24"/>
        </w:rPr>
        <w:t>Responsible for:  3 direct reports and a team of 12</w:t>
      </w:r>
    </w:p>
    <w:p w14:paraId="1ABE874A" w14:textId="77777777" w:rsidR="007C14FF" w:rsidRPr="001E5610" w:rsidRDefault="00C07068" w:rsidP="007C14FF">
      <w:pPr>
        <w:spacing w:before="120" w:after="120"/>
        <w:rPr>
          <w:rFonts w:ascii="Calibri" w:hAnsi="Calibri"/>
          <w:szCs w:val="24"/>
        </w:rPr>
      </w:pPr>
      <w:r>
        <w:rPr>
          <w:rFonts w:ascii="Calibri" w:hAnsi="Calibri" w:cs="Arial"/>
          <w:b/>
          <w:noProof/>
          <w:szCs w:val="24"/>
        </w:rPr>
        <w:pict w14:anchorId="2C246A10">
          <v:rect id="_x0000_i1029" style="width:451.3pt;height:.05pt" o:hralign="center" o:hrstd="t" o:hrnoshade="t" o:hr="t" fillcolor="#5a9ab0" stroked="f"/>
        </w:pict>
      </w:r>
    </w:p>
    <w:p w14:paraId="1A58E924" w14:textId="77777777" w:rsidR="007C14FF" w:rsidRPr="00AB777C" w:rsidRDefault="007C14FF" w:rsidP="007C14FF">
      <w:pPr>
        <w:spacing w:before="120" w:after="120"/>
        <w:rPr>
          <w:rFonts w:ascii="Calibri" w:hAnsi="Calibri"/>
          <w:b/>
          <w:szCs w:val="24"/>
        </w:rPr>
      </w:pPr>
      <w:r>
        <w:rPr>
          <w:rFonts w:ascii="Calibri" w:hAnsi="Calibri"/>
          <w:b/>
          <w:szCs w:val="24"/>
        </w:rPr>
        <w:t xml:space="preserve">Political Restriction: </w:t>
      </w:r>
    </w:p>
    <w:p w14:paraId="5FF4D9F3" w14:textId="77777777" w:rsidR="007C14FF" w:rsidRPr="007E3A51" w:rsidRDefault="007C14FF" w:rsidP="007C14FF">
      <w:pPr>
        <w:spacing w:before="120" w:after="120"/>
        <w:rPr>
          <w:rFonts w:ascii="Calibri" w:hAnsi="Calibri"/>
          <w:szCs w:val="24"/>
        </w:rPr>
      </w:pPr>
      <w:r w:rsidRPr="007E3A51">
        <w:rPr>
          <w:rFonts w:ascii="Calibri" w:hAnsi="Calibri"/>
          <w:szCs w:val="24"/>
        </w:rPr>
        <w:t>This post is politically restricted under the Local Government and Housing Act 1989 and postholders are prohibited from seeking public election, holding political office, writing or speaking publicly on matters of political controversy.</w:t>
      </w:r>
    </w:p>
    <w:p w14:paraId="4F5A313E" w14:textId="77777777" w:rsidR="007C14FF" w:rsidRPr="001E5610" w:rsidRDefault="00C07068" w:rsidP="007C14FF">
      <w:pPr>
        <w:spacing w:before="120" w:after="120"/>
        <w:rPr>
          <w:rFonts w:ascii="Calibri" w:hAnsi="Calibri"/>
          <w:szCs w:val="24"/>
        </w:rPr>
      </w:pPr>
      <w:r>
        <w:rPr>
          <w:rFonts w:ascii="Calibri" w:hAnsi="Calibri" w:cs="Arial"/>
          <w:b/>
          <w:noProof/>
          <w:szCs w:val="24"/>
        </w:rPr>
        <w:pict w14:anchorId="0C05A123">
          <v:rect id="_x0000_i1030" style="width:451.3pt;height:.05pt" o:hralign="center" o:hrstd="t" o:hrnoshade="t" o:hr="t" fillcolor="#5a9ab0" stroked="f"/>
        </w:pict>
      </w:r>
    </w:p>
    <w:p w14:paraId="521FFBED" w14:textId="21B81B54" w:rsidR="007C14FF" w:rsidRPr="001E5610" w:rsidRDefault="007C14FF" w:rsidP="007C14FF">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 xml:space="preserve">This is a description of the job as it is constituted </w:t>
      </w:r>
      <w:proofErr w:type="gramStart"/>
      <w:r w:rsidRPr="001E5610">
        <w:rPr>
          <w:rFonts w:ascii="Calibri" w:hAnsi="Calibri"/>
          <w:sz w:val="16"/>
          <w:szCs w:val="24"/>
        </w:rPr>
        <w:t>at</w:t>
      </w:r>
      <w:proofErr w:type="gramEnd"/>
      <w:r>
        <w:rPr>
          <w:rFonts w:ascii="Calibri" w:hAnsi="Calibri"/>
          <w:sz w:val="16"/>
          <w:szCs w:val="24"/>
        </w:rPr>
        <w:t xml:space="preserve"> February 2023</w:t>
      </w:r>
      <w:r w:rsidRPr="001E5610">
        <w:rPr>
          <w:rFonts w:ascii="Calibri" w:hAnsi="Calibri"/>
          <w:sz w:val="16"/>
          <w:szCs w:val="24"/>
        </w:rPr>
        <w:t xml:space="preserve"> but, as the organisation develops, it may be necessary to vary the duties and responsibilities from time to time.  It is the practice of </w:t>
      </w:r>
      <w:r>
        <w:rPr>
          <w:rFonts w:ascii="Calibri" w:hAnsi="Calibri"/>
          <w:sz w:val="16"/>
          <w:szCs w:val="24"/>
        </w:rPr>
        <w:t>the Council</w:t>
      </w:r>
      <w:r w:rsidRPr="001E5610">
        <w:rPr>
          <w:rFonts w:ascii="Calibri" w:hAnsi="Calibri"/>
          <w:sz w:val="16"/>
          <w:szCs w:val="24"/>
        </w:rPr>
        <w:t xml:space="preserve"> to periodically review Job Descriptions to ensure that they relate to the job as being performed or to incorporate whatever chang</w:t>
      </w:r>
      <w:r>
        <w:rPr>
          <w:rFonts w:ascii="Calibri" w:hAnsi="Calibri"/>
          <w:sz w:val="16"/>
          <w:szCs w:val="24"/>
        </w:rPr>
        <w:t xml:space="preserve">es may be necessary.  It is the Council’s </w:t>
      </w:r>
      <w:r w:rsidRPr="001E5610">
        <w:rPr>
          <w:rFonts w:ascii="Calibri" w:hAnsi="Calibri"/>
          <w:sz w:val="16"/>
          <w:szCs w:val="24"/>
        </w:rPr>
        <w:t>aim to reach agreement to such reasonable changes with the postholder but if agreem</w:t>
      </w:r>
      <w:r>
        <w:rPr>
          <w:rFonts w:ascii="Calibri" w:hAnsi="Calibri"/>
          <w:sz w:val="16"/>
          <w:szCs w:val="24"/>
        </w:rPr>
        <w:t xml:space="preserve">ent is not possible the Council reserves </w:t>
      </w:r>
      <w:r w:rsidRPr="001E5610">
        <w:rPr>
          <w:rFonts w:ascii="Calibri" w:hAnsi="Calibri"/>
          <w:sz w:val="16"/>
          <w:szCs w:val="24"/>
        </w:rPr>
        <w:t>the right to insist on changes to the Job Description after consultation with the postholder.</w:t>
      </w:r>
    </w:p>
    <w:p w14:paraId="30109C39" w14:textId="77777777" w:rsidR="007C14FF" w:rsidRPr="001E5610" w:rsidRDefault="007C14FF" w:rsidP="007C14FF">
      <w:pPr>
        <w:spacing w:before="120" w:after="120"/>
        <w:ind w:left="720" w:hanging="720"/>
        <w:jc w:val="center"/>
        <w:rPr>
          <w:rFonts w:ascii="Calibri" w:hAnsi="Calibri"/>
          <w:b/>
          <w:szCs w:val="24"/>
        </w:rPr>
      </w:pPr>
      <w:r w:rsidRPr="001E5610">
        <w:rPr>
          <w:rFonts w:ascii="Calibri" w:hAnsi="Calibri"/>
          <w:sz w:val="16"/>
          <w:szCs w:val="24"/>
        </w:rPr>
        <w:br w:type="page"/>
      </w:r>
      <w:r w:rsidRPr="001E5610">
        <w:rPr>
          <w:rFonts w:ascii="Calibri" w:hAnsi="Calibri"/>
          <w:b/>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3433"/>
        <w:gridCol w:w="3386"/>
      </w:tblGrid>
      <w:tr w:rsidR="007C14FF" w:rsidRPr="00B74DB3" w14:paraId="64B78DE9" w14:textId="77777777" w:rsidTr="00E36376">
        <w:tc>
          <w:tcPr>
            <w:tcW w:w="2197" w:type="dxa"/>
            <w:shd w:val="clear" w:color="auto" w:fill="AEC8D2"/>
          </w:tcPr>
          <w:p w14:paraId="08460A7B" w14:textId="77777777" w:rsidR="007C14FF" w:rsidRPr="00B74DB3" w:rsidRDefault="007C14FF" w:rsidP="00E36376">
            <w:pPr>
              <w:jc w:val="center"/>
              <w:rPr>
                <w:rFonts w:ascii="Calibri" w:hAnsi="Calibri"/>
                <w:b/>
                <w:szCs w:val="24"/>
              </w:rPr>
            </w:pPr>
          </w:p>
        </w:tc>
        <w:tc>
          <w:tcPr>
            <w:tcW w:w="3433" w:type="dxa"/>
            <w:shd w:val="clear" w:color="auto" w:fill="AEC8D2"/>
          </w:tcPr>
          <w:p w14:paraId="020CC703" w14:textId="77777777" w:rsidR="007C14FF" w:rsidRPr="00B74DB3" w:rsidRDefault="007C14FF" w:rsidP="00E36376">
            <w:pPr>
              <w:jc w:val="center"/>
              <w:rPr>
                <w:rFonts w:ascii="Calibri" w:hAnsi="Calibri" w:cs="Arial"/>
                <w:b/>
                <w:szCs w:val="24"/>
              </w:rPr>
            </w:pPr>
            <w:r w:rsidRPr="00B74DB3">
              <w:rPr>
                <w:rFonts w:ascii="Calibri" w:hAnsi="Calibri" w:cs="Arial"/>
                <w:b/>
                <w:szCs w:val="24"/>
              </w:rPr>
              <w:t>Essential</w:t>
            </w:r>
          </w:p>
        </w:tc>
        <w:tc>
          <w:tcPr>
            <w:tcW w:w="3386" w:type="dxa"/>
            <w:shd w:val="clear" w:color="auto" w:fill="AEC8D2"/>
          </w:tcPr>
          <w:p w14:paraId="3F3B65A7" w14:textId="77777777" w:rsidR="007C14FF" w:rsidRPr="00B74DB3" w:rsidRDefault="007C14FF" w:rsidP="00E36376">
            <w:pPr>
              <w:jc w:val="center"/>
              <w:rPr>
                <w:rFonts w:ascii="Calibri" w:hAnsi="Calibri" w:cs="Arial"/>
                <w:b/>
                <w:szCs w:val="24"/>
              </w:rPr>
            </w:pPr>
            <w:r w:rsidRPr="00B74DB3">
              <w:rPr>
                <w:rFonts w:ascii="Calibri" w:hAnsi="Calibri" w:cs="Arial"/>
                <w:b/>
                <w:szCs w:val="24"/>
              </w:rPr>
              <w:t>Desirable</w:t>
            </w:r>
          </w:p>
        </w:tc>
      </w:tr>
      <w:tr w:rsidR="007C14FF" w:rsidRPr="00B74DB3" w14:paraId="155FAB6D" w14:textId="77777777" w:rsidTr="00E36376">
        <w:tc>
          <w:tcPr>
            <w:tcW w:w="2197" w:type="dxa"/>
          </w:tcPr>
          <w:p w14:paraId="70CC171B" w14:textId="77777777" w:rsidR="007C14FF" w:rsidRPr="00B74DB3" w:rsidRDefault="007C14FF" w:rsidP="00E36376">
            <w:pPr>
              <w:rPr>
                <w:rFonts w:ascii="Calibri" w:hAnsi="Calibri" w:cs="Arial"/>
                <w:b/>
                <w:szCs w:val="24"/>
              </w:rPr>
            </w:pPr>
            <w:r>
              <w:rPr>
                <w:rFonts w:ascii="Calibri" w:hAnsi="Calibri" w:cs="Arial"/>
                <w:b/>
                <w:szCs w:val="24"/>
              </w:rPr>
              <w:t>Knowledge and Experience</w:t>
            </w:r>
          </w:p>
        </w:tc>
        <w:tc>
          <w:tcPr>
            <w:tcW w:w="3433" w:type="dxa"/>
          </w:tcPr>
          <w:p w14:paraId="609F637D" w14:textId="77777777" w:rsidR="007C14FF" w:rsidRDefault="007C14FF" w:rsidP="007C14FF">
            <w:pPr>
              <w:numPr>
                <w:ilvl w:val="0"/>
                <w:numId w:val="1"/>
              </w:numPr>
              <w:tabs>
                <w:tab w:val="clear" w:pos="360"/>
                <w:tab w:val="left" w:pos="318"/>
                <w:tab w:val="num" w:pos="982"/>
              </w:tabs>
              <w:ind w:left="318" w:hanging="329"/>
              <w:rPr>
                <w:rFonts w:ascii="Calibri" w:hAnsi="Calibri" w:cs="Arial"/>
                <w:szCs w:val="24"/>
              </w:rPr>
            </w:pPr>
            <w:r w:rsidRPr="0043292A">
              <w:rPr>
                <w:rFonts w:ascii="Calibri" w:hAnsi="Calibri" w:cs="Arial"/>
                <w:szCs w:val="24"/>
              </w:rPr>
              <w:t xml:space="preserve">Proven experience within a construction, property or design environment. </w:t>
            </w:r>
          </w:p>
          <w:p w14:paraId="5DB895D7" w14:textId="77777777" w:rsidR="007C14FF" w:rsidRDefault="007C14FF" w:rsidP="007C14FF">
            <w:pPr>
              <w:numPr>
                <w:ilvl w:val="0"/>
                <w:numId w:val="1"/>
              </w:numPr>
              <w:tabs>
                <w:tab w:val="clear" w:pos="360"/>
                <w:tab w:val="left" w:pos="318"/>
                <w:tab w:val="num" w:pos="982"/>
              </w:tabs>
              <w:ind w:left="318" w:hanging="329"/>
              <w:rPr>
                <w:rFonts w:ascii="Calibri" w:hAnsi="Calibri" w:cs="Arial"/>
                <w:szCs w:val="24"/>
              </w:rPr>
            </w:pPr>
            <w:r w:rsidRPr="003A0E35">
              <w:rPr>
                <w:rFonts w:ascii="Calibri" w:hAnsi="Calibri" w:cs="Arial"/>
                <w:szCs w:val="24"/>
              </w:rPr>
              <w:t>Previous experience of managing projects from inception to delivery.</w:t>
            </w:r>
          </w:p>
          <w:p w14:paraId="0D59345F" w14:textId="77777777" w:rsidR="007C14FF" w:rsidRDefault="007C14FF" w:rsidP="007C14FF">
            <w:pPr>
              <w:numPr>
                <w:ilvl w:val="0"/>
                <w:numId w:val="1"/>
              </w:numPr>
              <w:tabs>
                <w:tab w:val="clear" w:pos="360"/>
                <w:tab w:val="left" w:pos="318"/>
                <w:tab w:val="num" w:pos="982"/>
              </w:tabs>
              <w:ind w:left="318" w:hanging="329"/>
              <w:rPr>
                <w:rFonts w:ascii="Calibri" w:hAnsi="Calibri" w:cs="Arial"/>
                <w:szCs w:val="24"/>
              </w:rPr>
            </w:pPr>
            <w:r>
              <w:rPr>
                <w:rFonts w:ascii="Calibri" w:hAnsi="Calibri" w:cs="Arial"/>
                <w:szCs w:val="24"/>
              </w:rPr>
              <w:t xml:space="preserve">Experience of developing multi-year work programmes. </w:t>
            </w:r>
          </w:p>
          <w:p w14:paraId="323ADD21" w14:textId="77777777" w:rsidR="007C14FF" w:rsidRPr="003A0E35" w:rsidRDefault="007C14FF" w:rsidP="007C14FF">
            <w:pPr>
              <w:numPr>
                <w:ilvl w:val="0"/>
                <w:numId w:val="1"/>
              </w:numPr>
              <w:tabs>
                <w:tab w:val="clear" w:pos="360"/>
                <w:tab w:val="left" w:pos="318"/>
                <w:tab w:val="num" w:pos="982"/>
              </w:tabs>
              <w:ind w:left="318" w:hanging="329"/>
              <w:rPr>
                <w:rFonts w:ascii="Calibri" w:hAnsi="Calibri" w:cs="Arial"/>
                <w:szCs w:val="24"/>
              </w:rPr>
            </w:pPr>
            <w:r>
              <w:rPr>
                <w:rFonts w:ascii="Calibri" w:hAnsi="Calibri" w:cs="Arial"/>
                <w:szCs w:val="24"/>
              </w:rPr>
              <w:t>Deta</w:t>
            </w:r>
            <w:r w:rsidRPr="003A0E35">
              <w:rPr>
                <w:rFonts w:ascii="Calibri" w:hAnsi="Calibri" w:cs="Arial"/>
                <w:szCs w:val="24"/>
              </w:rPr>
              <w:t>iled understanding of design and construction techniques or a similar property-focused environment.</w:t>
            </w:r>
          </w:p>
          <w:p w14:paraId="174212CF" w14:textId="77777777" w:rsidR="007C14FF" w:rsidRDefault="007C14FF" w:rsidP="007C14FF">
            <w:pPr>
              <w:numPr>
                <w:ilvl w:val="0"/>
                <w:numId w:val="1"/>
              </w:numPr>
              <w:tabs>
                <w:tab w:val="clear" w:pos="360"/>
                <w:tab w:val="left" w:pos="318"/>
                <w:tab w:val="num" w:pos="982"/>
              </w:tabs>
              <w:ind w:left="318" w:hanging="329"/>
              <w:rPr>
                <w:rFonts w:ascii="Calibri" w:hAnsi="Calibri" w:cs="Arial"/>
                <w:szCs w:val="24"/>
              </w:rPr>
            </w:pPr>
            <w:r>
              <w:rPr>
                <w:rFonts w:ascii="Calibri" w:hAnsi="Calibri" w:cs="Arial"/>
                <w:szCs w:val="24"/>
              </w:rPr>
              <w:t>P</w:t>
            </w:r>
            <w:r w:rsidRPr="0043292A">
              <w:rPr>
                <w:rFonts w:ascii="Calibri" w:hAnsi="Calibri" w:cs="Arial"/>
                <w:szCs w:val="24"/>
              </w:rPr>
              <w:t>roven track record of implementation of processes.</w:t>
            </w:r>
          </w:p>
          <w:p w14:paraId="5CD83E2E" w14:textId="77777777" w:rsidR="007C14FF" w:rsidRDefault="007C14FF" w:rsidP="007C14FF">
            <w:pPr>
              <w:numPr>
                <w:ilvl w:val="0"/>
                <w:numId w:val="1"/>
              </w:numPr>
              <w:tabs>
                <w:tab w:val="left" w:pos="318"/>
              </w:tabs>
              <w:ind w:left="318" w:hanging="329"/>
              <w:rPr>
                <w:rFonts w:ascii="Calibri" w:hAnsi="Calibri" w:cs="Arial"/>
                <w:szCs w:val="24"/>
              </w:rPr>
            </w:pPr>
            <w:r>
              <w:rPr>
                <w:rFonts w:ascii="Calibri" w:hAnsi="Calibri" w:cs="Arial"/>
                <w:szCs w:val="24"/>
              </w:rPr>
              <w:t xml:space="preserve">Experience of and ability to manage and organise a </w:t>
            </w:r>
            <w:r w:rsidRPr="004E158C">
              <w:rPr>
                <w:rFonts w:ascii="Calibri" w:hAnsi="Calibri" w:cs="Arial"/>
                <w:szCs w:val="24"/>
              </w:rPr>
              <w:t>team of professionals</w:t>
            </w:r>
            <w:r>
              <w:rPr>
                <w:rFonts w:ascii="Calibri" w:hAnsi="Calibri" w:cs="Arial"/>
                <w:szCs w:val="24"/>
              </w:rPr>
              <w:t>.</w:t>
            </w:r>
          </w:p>
          <w:p w14:paraId="6ED64047" w14:textId="77777777" w:rsidR="007C14FF" w:rsidRPr="00B74DB3" w:rsidRDefault="007C14FF" w:rsidP="007C14F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 xml:space="preserve">Thorough knowledge and understanding of CDM </w:t>
            </w:r>
            <w:r w:rsidRPr="003A0E35">
              <w:rPr>
                <w:rFonts w:ascii="Calibri" w:hAnsi="Calibri" w:cs="Arial"/>
                <w:szCs w:val="24"/>
              </w:rPr>
              <w:t>regulations.</w:t>
            </w:r>
          </w:p>
        </w:tc>
        <w:tc>
          <w:tcPr>
            <w:tcW w:w="3386" w:type="dxa"/>
          </w:tcPr>
          <w:p w14:paraId="2C6CCE45" w14:textId="77777777" w:rsidR="007C14FF" w:rsidRPr="00614BF7" w:rsidRDefault="007C14FF" w:rsidP="007C14F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 xml:space="preserve">JCT Contract Administration experience. </w:t>
            </w:r>
          </w:p>
          <w:p w14:paraId="6531E4E3" w14:textId="77777777" w:rsidR="007C14FF" w:rsidRPr="00614BF7" w:rsidRDefault="007C14FF" w:rsidP="007C14FF">
            <w:pPr>
              <w:numPr>
                <w:ilvl w:val="0"/>
                <w:numId w:val="1"/>
              </w:numPr>
              <w:tabs>
                <w:tab w:val="clear" w:pos="360"/>
                <w:tab w:val="left" w:pos="273"/>
                <w:tab w:val="left" w:pos="318"/>
              </w:tabs>
              <w:ind w:left="318" w:hanging="284"/>
              <w:rPr>
                <w:rFonts w:ascii="Calibri" w:hAnsi="Calibri" w:cs="Calibri"/>
                <w:szCs w:val="24"/>
              </w:rPr>
            </w:pPr>
            <w:r w:rsidRPr="00E5733B">
              <w:rPr>
                <w:rFonts w:ascii="Calibri" w:hAnsi="Calibri" w:cs="Calibri"/>
                <w:szCs w:val="24"/>
              </w:rPr>
              <w:t>Previous experience of working for a Local Authority</w:t>
            </w:r>
            <w:r>
              <w:rPr>
                <w:rFonts w:ascii="Calibri" w:hAnsi="Calibri" w:cs="Calibri"/>
                <w:szCs w:val="24"/>
              </w:rPr>
              <w:t>.</w:t>
            </w:r>
          </w:p>
          <w:p w14:paraId="4626BEAB" w14:textId="77777777" w:rsidR="007C14FF" w:rsidRPr="00614BF7" w:rsidRDefault="007C14FF" w:rsidP="007C14FF">
            <w:pPr>
              <w:numPr>
                <w:ilvl w:val="0"/>
                <w:numId w:val="1"/>
              </w:numPr>
              <w:tabs>
                <w:tab w:val="clear" w:pos="360"/>
                <w:tab w:val="left" w:pos="273"/>
                <w:tab w:val="left" w:pos="318"/>
              </w:tabs>
              <w:ind w:left="318" w:hanging="284"/>
              <w:rPr>
                <w:rFonts w:cs="Calibri"/>
                <w:szCs w:val="24"/>
              </w:rPr>
            </w:pPr>
            <w:r w:rsidRPr="00614BF7">
              <w:rPr>
                <w:rFonts w:ascii="Calibri" w:hAnsi="Calibri" w:cs="Calibri"/>
                <w:szCs w:val="24"/>
              </w:rPr>
              <w:t>Knowledge of Procurement legislation and processes as they relate to Local Authorities.</w:t>
            </w:r>
          </w:p>
          <w:p w14:paraId="576D76AB" w14:textId="77777777" w:rsidR="007C14FF" w:rsidRPr="00614BF7" w:rsidRDefault="007C14FF" w:rsidP="007C14FF">
            <w:pPr>
              <w:numPr>
                <w:ilvl w:val="0"/>
                <w:numId w:val="1"/>
              </w:numPr>
              <w:tabs>
                <w:tab w:val="clear" w:pos="360"/>
                <w:tab w:val="left" w:pos="273"/>
                <w:tab w:val="left" w:pos="318"/>
              </w:tabs>
              <w:ind w:left="318" w:hanging="284"/>
              <w:rPr>
                <w:rFonts w:ascii="Calibri" w:hAnsi="Calibri" w:cs="Calibri"/>
                <w:szCs w:val="24"/>
              </w:rPr>
            </w:pPr>
            <w:r>
              <w:rPr>
                <w:rFonts w:ascii="Calibri" w:hAnsi="Calibri" w:cs="Calibri"/>
                <w:szCs w:val="24"/>
              </w:rPr>
              <w:t>Experience of asset management databases.</w:t>
            </w:r>
          </w:p>
          <w:p w14:paraId="1D6E6214" w14:textId="77777777" w:rsidR="007C14FF" w:rsidRDefault="007C14FF" w:rsidP="007C14FF">
            <w:pPr>
              <w:numPr>
                <w:ilvl w:val="0"/>
                <w:numId w:val="1"/>
              </w:numPr>
              <w:tabs>
                <w:tab w:val="clear" w:pos="360"/>
                <w:tab w:val="left" w:pos="318"/>
                <w:tab w:val="num" w:pos="982"/>
              </w:tabs>
              <w:ind w:left="318" w:hanging="329"/>
              <w:rPr>
                <w:rFonts w:ascii="Calibri" w:hAnsi="Calibri" w:cs="Arial"/>
                <w:szCs w:val="24"/>
              </w:rPr>
            </w:pPr>
            <w:r>
              <w:rPr>
                <w:rFonts w:ascii="Calibri" w:hAnsi="Calibri" w:cs="Arial"/>
                <w:szCs w:val="24"/>
              </w:rPr>
              <w:t>Proven track-record</w:t>
            </w:r>
            <w:r w:rsidRPr="0043292A">
              <w:rPr>
                <w:rFonts w:ascii="Calibri" w:hAnsi="Calibri" w:cs="Arial"/>
                <w:szCs w:val="24"/>
              </w:rPr>
              <w:t xml:space="preserve"> of having generated and applied an innovative approach to drive continuous improvement</w:t>
            </w:r>
            <w:r>
              <w:rPr>
                <w:rFonts w:ascii="Calibri" w:hAnsi="Calibri" w:cs="Arial"/>
                <w:szCs w:val="24"/>
              </w:rPr>
              <w:t>.</w:t>
            </w:r>
          </w:p>
          <w:p w14:paraId="2EB55895" w14:textId="77777777" w:rsidR="007C14FF" w:rsidRPr="003A0E35" w:rsidRDefault="007C14FF" w:rsidP="007C14FF">
            <w:pPr>
              <w:numPr>
                <w:ilvl w:val="0"/>
                <w:numId w:val="1"/>
              </w:numPr>
              <w:tabs>
                <w:tab w:val="left" w:pos="318"/>
              </w:tabs>
              <w:ind w:left="318" w:hanging="329"/>
              <w:rPr>
                <w:rFonts w:ascii="Calibri" w:hAnsi="Calibri" w:cs="Arial"/>
                <w:szCs w:val="24"/>
              </w:rPr>
            </w:pPr>
            <w:r>
              <w:rPr>
                <w:rFonts w:ascii="Calibri" w:hAnsi="Calibri" w:cs="Arial"/>
                <w:szCs w:val="24"/>
              </w:rPr>
              <w:t xml:space="preserve">Previous experience of </w:t>
            </w:r>
            <w:r w:rsidRPr="003A0E35">
              <w:rPr>
                <w:rFonts w:ascii="Calibri" w:hAnsi="Calibri" w:cs="Arial"/>
                <w:szCs w:val="24"/>
              </w:rPr>
              <w:t>working within social housing</w:t>
            </w:r>
            <w:r>
              <w:rPr>
                <w:rFonts w:ascii="Calibri" w:hAnsi="Calibri" w:cs="Arial"/>
                <w:szCs w:val="24"/>
              </w:rPr>
              <w:t>.</w:t>
            </w:r>
          </w:p>
          <w:p w14:paraId="7E141242" w14:textId="77777777" w:rsidR="007C14FF" w:rsidRPr="003A0E35" w:rsidRDefault="007C14FF" w:rsidP="007C14FF">
            <w:pPr>
              <w:numPr>
                <w:ilvl w:val="0"/>
                <w:numId w:val="1"/>
              </w:numPr>
              <w:tabs>
                <w:tab w:val="left" w:pos="318"/>
              </w:tabs>
              <w:ind w:left="318" w:hanging="329"/>
              <w:rPr>
                <w:rFonts w:ascii="Calibri" w:hAnsi="Calibri" w:cs="Arial"/>
                <w:szCs w:val="24"/>
              </w:rPr>
            </w:pPr>
            <w:r>
              <w:rPr>
                <w:rFonts w:ascii="Calibri" w:hAnsi="Calibri" w:cs="Arial"/>
                <w:szCs w:val="24"/>
              </w:rPr>
              <w:t xml:space="preserve">Experience of delivering high </w:t>
            </w:r>
            <w:r w:rsidRPr="003A0E35">
              <w:rPr>
                <w:rFonts w:ascii="Calibri" w:hAnsi="Calibri" w:cs="Arial"/>
                <w:szCs w:val="24"/>
              </w:rPr>
              <w:t>profile projects</w:t>
            </w:r>
            <w:r>
              <w:rPr>
                <w:rFonts w:ascii="Calibri" w:hAnsi="Calibri" w:cs="Arial"/>
                <w:szCs w:val="24"/>
              </w:rPr>
              <w:t>.</w:t>
            </w:r>
          </w:p>
          <w:p w14:paraId="630D6EC7" w14:textId="77777777" w:rsidR="007C14FF" w:rsidRPr="00E5733B" w:rsidRDefault="007C14FF" w:rsidP="00E36376">
            <w:pPr>
              <w:tabs>
                <w:tab w:val="left" w:pos="318"/>
              </w:tabs>
              <w:ind w:left="-11"/>
              <w:rPr>
                <w:rFonts w:ascii="Calibri" w:hAnsi="Calibri" w:cs="Calibri"/>
                <w:szCs w:val="24"/>
              </w:rPr>
            </w:pPr>
          </w:p>
        </w:tc>
      </w:tr>
      <w:tr w:rsidR="007C14FF" w:rsidRPr="00B74DB3" w14:paraId="71BA1867" w14:textId="77777777" w:rsidTr="00E36376">
        <w:tc>
          <w:tcPr>
            <w:tcW w:w="2197" w:type="dxa"/>
          </w:tcPr>
          <w:p w14:paraId="124033FD" w14:textId="77777777" w:rsidR="007C14FF" w:rsidRPr="00B74DB3" w:rsidRDefault="007C14FF" w:rsidP="00E36376">
            <w:pPr>
              <w:rPr>
                <w:rFonts w:ascii="Calibri" w:hAnsi="Calibri" w:cs="Arial"/>
                <w:b/>
                <w:szCs w:val="24"/>
              </w:rPr>
            </w:pPr>
            <w:r>
              <w:rPr>
                <w:rFonts w:ascii="Calibri" w:hAnsi="Calibri" w:cs="Arial"/>
                <w:b/>
                <w:szCs w:val="24"/>
              </w:rPr>
              <w:t>Skills and Abilities:</w:t>
            </w:r>
          </w:p>
          <w:p w14:paraId="44173E03" w14:textId="77777777" w:rsidR="007C14FF" w:rsidRPr="00B74DB3" w:rsidRDefault="007C14FF" w:rsidP="00E36376">
            <w:pPr>
              <w:rPr>
                <w:rFonts w:ascii="Calibri" w:hAnsi="Calibri" w:cs="Arial"/>
                <w:szCs w:val="24"/>
              </w:rPr>
            </w:pPr>
          </w:p>
        </w:tc>
        <w:tc>
          <w:tcPr>
            <w:tcW w:w="3433" w:type="dxa"/>
          </w:tcPr>
          <w:p w14:paraId="4AB2CF68" w14:textId="77777777" w:rsidR="007C14FF" w:rsidRDefault="007C14FF" w:rsidP="007C14F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Commercially astute.</w:t>
            </w:r>
          </w:p>
          <w:p w14:paraId="48CBAC36" w14:textId="77777777" w:rsidR="007C14FF" w:rsidRDefault="007C14FF" w:rsidP="007C14F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 xml:space="preserve">Solid understanding of the legal process relating to housing development. </w:t>
            </w:r>
          </w:p>
          <w:p w14:paraId="489A6EE1" w14:textId="77777777" w:rsidR="007C14FF" w:rsidRPr="00A43068" w:rsidRDefault="007C14FF" w:rsidP="007C14FF">
            <w:pPr>
              <w:numPr>
                <w:ilvl w:val="0"/>
                <w:numId w:val="1"/>
              </w:numPr>
              <w:tabs>
                <w:tab w:val="clear" w:pos="360"/>
                <w:tab w:val="left" w:pos="318"/>
                <w:tab w:val="num" w:pos="982"/>
              </w:tabs>
              <w:ind w:left="318" w:hanging="329"/>
              <w:rPr>
                <w:rFonts w:ascii="Calibri" w:hAnsi="Calibri" w:cs="Arial"/>
                <w:szCs w:val="24"/>
              </w:rPr>
            </w:pPr>
            <w:r w:rsidRPr="0043292A">
              <w:rPr>
                <w:rFonts w:ascii="Calibri" w:hAnsi="Calibri" w:cs="Arial"/>
                <w:szCs w:val="24"/>
              </w:rPr>
              <w:t>Demonstrate clear ambition to deliver amazing places and spaces.</w:t>
            </w:r>
          </w:p>
          <w:p w14:paraId="679C90B7" w14:textId="77777777" w:rsidR="007C14FF" w:rsidRDefault="007C14FF" w:rsidP="007C14F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Confident communicator, with effective interpersonal skills</w:t>
            </w:r>
          </w:p>
          <w:p w14:paraId="7C68BAA8" w14:textId="77777777" w:rsidR="007C14FF" w:rsidRPr="005D5AF9" w:rsidRDefault="007C14FF" w:rsidP="007C14FF">
            <w:pPr>
              <w:numPr>
                <w:ilvl w:val="0"/>
                <w:numId w:val="1"/>
              </w:numPr>
              <w:tabs>
                <w:tab w:val="clear" w:pos="360"/>
                <w:tab w:val="left" w:pos="318"/>
              </w:tabs>
              <w:ind w:left="318" w:hanging="284"/>
              <w:rPr>
                <w:rFonts w:ascii="Calibri" w:hAnsi="Calibri" w:cs="Calibri"/>
                <w:szCs w:val="24"/>
              </w:rPr>
            </w:pPr>
            <w:r w:rsidRPr="005D5AF9">
              <w:rPr>
                <w:rFonts w:ascii="Calibri" w:hAnsi="Calibri" w:cs="Calibri"/>
                <w:szCs w:val="24"/>
              </w:rPr>
              <w:t>Good people management skills, including the ability to motivate a team to perform to their optimum ability</w:t>
            </w:r>
            <w:r>
              <w:rPr>
                <w:rFonts w:ascii="Calibri" w:hAnsi="Calibri" w:cs="Calibri"/>
                <w:szCs w:val="24"/>
              </w:rPr>
              <w:t>.</w:t>
            </w:r>
          </w:p>
          <w:p w14:paraId="58CDBABD" w14:textId="77777777" w:rsidR="007C14FF" w:rsidRPr="00B74DB3" w:rsidRDefault="007C14FF" w:rsidP="00E36376">
            <w:pPr>
              <w:tabs>
                <w:tab w:val="left" w:pos="318"/>
              </w:tabs>
              <w:ind w:left="318"/>
              <w:rPr>
                <w:rFonts w:ascii="Calibri" w:hAnsi="Calibri" w:cs="Arial"/>
                <w:szCs w:val="24"/>
              </w:rPr>
            </w:pPr>
          </w:p>
        </w:tc>
        <w:tc>
          <w:tcPr>
            <w:tcW w:w="3386" w:type="dxa"/>
          </w:tcPr>
          <w:p w14:paraId="6781BA4D" w14:textId="77777777" w:rsidR="007C14FF" w:rsidRPr="005D5AF9" w:rsidRDefault="007C14FF" w:rsidP="007C14FF">
            <w:pPr>
              <w:numPr>
                <w:ilvl w:val="0"/>
                <w:numId w:val="1"/>
              </w:numPr>
              <w:tabs>
                <w:tab w:val="clear" w:pos="360"/>
                <w:tab w:val="left" w:pos="318"/>
              </w:tabs>
              <w:ind w:left="318" w:hanging="284"/>
              <w:rPr>
                <w:rFonts w:ascii="Calibri" w:hAnsi="Calibri" w:cs="Calibri"/>
                <w:szCs w:val="24"/>
              </w:rPr>
            </w:pPr>
            <w:r w:rsidRPr="005D5AF9">
              <w:rPr>
                <w:rFonts w:ascii="Calibri" w:hAnsi="Calibri" w:cs="Calibri"/>
                <w:szCs w:val="24"/>
              </w:rPr>
              <w:t>Ability to work across teams and to work collaboratively</w:t>
            </w:r>
            <w:r>
              <w:rPr>
                <w:rFonts w:ascii="Calibri" w:hAnsi="Calibri" w:cs="Calibri"/>
                <w:szCs w:val="24"/>
              </w:rPr>
              <w:t>.</w:t>
            </w:r>
          </w:p>
          <w:p w14:paraId="76D50D69" w14:textId="77777777" w:rsidR="007C14FF" w:rsidRPr="005D5AF9" w:rsidRDefault="007C14FF" w:rsidP="007C14FF">
            <w:pPr>
              <w:numPr>
                <w:ilvl w:val="0"/>
                <w:numId w:val="1"/>
              </w:numPr>
              <w:tabs>
                <w:tab w:val="clear" w:pos="360"/>
                <w:tab w:val="left" w:pos="318"/>
              </w:tabs>
              <w:ind w:left="318" w:hanging="284"/>
              <w:rPr>
                <w:rFonts w:ascii="Calibri" w:hAnsi="Calibri" w:cs="Calibri"/>
                <w:szCs w:val="24"/>
              </w:rPr>
            </w:pPr>
            <w:r w:rsidRPr="005D5AF9">
              <w:rPr>
                <w:rFonts w:ascii="Calibri" w:hAnsi="Calibri" w:cs="Calibri"/>
                <w:szCs w:val="24"/>
              </w:rPr>
              <w:t>Ability to effectively delegate appropriate authority to encourage others to take on responsibility</w:t>
            </w:r>
          </w:p>
          <w:p w14:paraId="6670757F" w14:textId="77777777" w:rsidR="007C14FF" w:rsidRPr="005D5AF9" w:rsidRDefault="007C14FF" w:rsidP="007C14FF">
            <w:pPr>
              <w:numPr>
                <w:ilvl w:val="0"/>
                <w:numId w:val="1"/>
              </w:numPr>
              <w:tabs>
                <w:tab w:val="clear" w:pos="360"/>
                <w:tab w:val="left" w:pos="318"/>
              </w:tabs>
              <w:ind w:left="318" w:hanging="284"/>
              <w:rPr>
                <w:rFonts w:ascii="Calibri" w:hAnsi="Calibri" w:cs="Calibri"/>
                <w:szCs w:val="24"/>
              </w:rPr>
            </w:pPr>
            <w:r w:rsidRPr="005D5AF9">
              <w:rPr>
                <w:rFonts w:ascii="Calibri" w:hAnsi="Calibri" w:cs="Calibri"/>
                <w:szCs w:val="24"/>
              </w:rPr>
              <w:t>Excellent project and programme management skills</w:t>
            </w:r>
          </w:p>
          <w:p w14:paraId="035868D3" w14:textId="77777777" w:rsidR="007C14FF" w:rsidRPr="005D5AF9" w:rsidRDefault="007C14FF" w:rsidP="007C14FF">
            <w:pPr>
              <w:numPr>
                <w:ilvl w:val="0"/>
                <w:numId w:val="1"/>
              </w:numPr>
              <w:tabs>
                <w:tab w:val="clear" w:pos="360"/>
                <w:tab w:val="left" w:pos="273"/>
                <w:tab w:val="num" w:pos="982"/>
              </w:tabs>
              <w:ind w:left="273" w:hanging="284"/>
              <w:rPr>
                <w:rFonts w:ascii="Calibri" w:hAnsi="Calibri" w:cs="Arial"/>
                <w:szCs w:val="24"/>
              </w:rPr>
            </w:pPr>
            <w:r w:rsidRPr="005D5AF9">
              <w:rPr>
                <w:rFonts w:ascii="Calibri" w:hAnsi="Calibri" w:cs="Calibri"/>
                <w:szCs w:val="24"/>
              </w:rPr>
              <w:t>Ability to work in a politically sensitive environment</w:t>
            </w:r>
          </w:p>
        </w:tc>
      </w:tr>
      <w:tr w:rsidR="007C14FF" w:rsidRPr="00B74DB3" w14:paraId="5322F949" w14:textId="77777777" w:rsidTr="00E36376">
        <w:trPr>
          <w:trHeight w:val="980"/>
        </w:trPr>
        <w:tc>
          <w:tcPr>
            <w:tcW w:w="2197" w:type="dxa"/>
          </w:tcPr>
          <w:p w14:paraId="0B4718A3" w14:textId="77777777" w:rsidR="007C14FF" w:rsidRPr="00B74DB3" w:rsidRDefault="007C14FF" w:rsidP="00E36376">
            <w:pPr>
              <w:rPr>
                <w:rFonts w:ascii="Calibri" w:hAnsi="Calibri" w:cs="Arial"/>
                <w:b/>
                <w:szCs w:val="24"/>
              </w:rPr>
            </w:pPr>
            <w:r>
              <w:rPr>
                <w:rFonts w:ascii="Calibri" w:hAnsi="Calibri" w:cs="Arial"/>
                <w:b/>
                <w:szCs w:val="24"/>
              </w:rPr>
              <w:t>Education and Training</w:t>
            </w:r>
          </w:p>
        </w:tc>
        <w:tc>
          <w:tcPr>
            <w:tcW w:w="3433" w:type="dxa"/>
          </w:tcPr>
          <w:p w14:paraId="4188EA60" w14:textId="77777777" w:rsidR="007C14FF" w:rsidRDefault="007C14FF" w:rsidP="007C14F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Relevant built environment Level 6 qualification.</w:t>
            </w:r>
          </w:p>
          <w:p w14:paraId="3C943174" w14:textId="77777777" w:rsidR="007C14FF" w:rsidRPr="005D5AF9" w:rsidRDefault="007C14FF" w:rsidP="007C14FF">
            <w:pPr>
              <w:numPr>
                <w:ilvl w:val="0"/>
                <w:numId w:val="1"/>
              </w:numPr>
              <w:tabs>
                <w:tab w:val="clear" w:pos="360"/>
                <w:tab w:val="left" w:pos="273"/>
                <w:tab w:val="num" w:pos="982"/>
              </w:tabs>
              <w:ind w:left="273" w:hanging="284"/>
              <w:rPr>
                <w:rFonts w:ascii="Calibri" w:hAnsi="Calibri" w:cs="Arial"/>
                <w:szCs w:val="24"/>
              </w:rPr>
            </w:pPr>
            <w:r w:rsidRPr="005D5AF9">
              <w:rPr>
                <w:rFonts w:ascii="Calibri" w:hAnsi="Calibri" w:cs="Calibri"/>
                <w:szCs w:val="24"/>
              </w:rPr>
              <w:t>Evidence of continuing professional development</w:t>
            </w:r>
          </w:p>
        </w:tc>
        <w:tc>
          <w:tcPr>
            <w:tcW w:w="3386" w:type="dxa"/>
          </w:tcPr>
          <w:p w14:paraId="1C39FB0C" w14:textId="77777777" w:rsidR="007C14FF" w:rsidRDefault="007C14FF" w:rsidP="007C14F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Professional body membership (RIBA/CIH/CIOB/RICS)</w:t>
            </w:r>
          </w:p>
          <w:p w14:paraId="7760AEE8" w14:textId="77777777" w:rsidR="007C14FF" w:rsidRPr="00B74DB3" w:rsidRDefault="007C14FF" w:rsidP="007C14FF">
            <w:pPr>
              <w:numPr>
                <w:ilvl w:val="0"/>
                <w:numId w:val="1"/>
              </w:numPr>
              <w:tabs>
                <w:tab w:val="clear" w:pos="360"/>
                <w:tab w:val="left" w:pos="273"/>
                <w:tab w:val="num" w:pos="982"/>
              </w:tabs>
              <w:ind w:left="273" w:hanging="284"/>
              <w:rPr>
                <w:rFonts w:ascii="Calibri" w:hAnsi="Calibri" w:cs="Arial"/>
                <w:szCs w:val="24"/>
              </w:rPr>
            </w:pPr>
            <w:r>
              <w:rPr>
                <w:rFonts w:ascii="Calibri" w:hAnsi="Calibri" w:cs="Arial"/>
                <w:szCs w:val="24"/>
              </w:rPr>
              <w:t xml:space="preserve">Project management qualification (Prince 2/ APM or equivalent) </w:t>
            </w:r>
          </w:p>
        </w:tc>
      </w:tr>
      <w:tr w:rsidR="007C14FF" w:rsidRPr="00B74DB3" w14:paraId="45E11F32" w14:textId="77777777" w:rsidTr="00E36376">
        <w:tc>
          <w:tcPr>
            <w:tcW w:w="2197" w:type="dxa"/>
          </w:tcPr>
          <w:p w14:paraId="7FC23ADC" w14:textId="77777777" w:rsidR="007C14FF" w:rsidRPr="00B74DB3" w:rsidRDefault="007C14FF" w:rsidP="00E36376">
            <w:pPr>
              <w:rPr>
                <w:rFonts w:ascii="Calibri" w:hAnsi="Calibri" w:cs="Arial"/>
                <w:b/>
                <w:szCs w:val="24"/>
              </w:rPr>
            </w:pPr>
            <w:r w:rsidRPr="00B74DB3">
              <w:rPr>
                <w:rFonts w:ascii="Calibri" w:hAnsi="Calibri" w:cs="Arial"/>
                <w:b/>
                <w:szCs w:val="24"/>
              </w:rPr>
              <w:t>Other Requirements</w:t>
            </w:r>
          </w:p>
        </w:tc>
        <w:tc>
          <w:tcPr>
            <w:tcW w:w="3433" w:type="dxa"/>
          </w:tcPr>
          <w:p w14:paraId="595905DA" w14:textId="77777777" w:rsidR="007C14FF" w:rsidRPr="00744D7C" w:rsidRDefault="007C14FF" w:rsidP="007C14FF">
            <w:pPr>
              <w:numPr>
                <w:ilvl w:val="0"/>
                <w:numId w:val="1"/>
              </w:numPr>
              <w:tabs>
                <w:tab w:val="clear" w:pos="360"/>
                <w:tab w:val="left" w:pos="273"/>
                <w:tab w:val="num" w:pos="982"/>
              </w:tabs>
              <w:ind w:left="273" w:hanging="284"/>
              <w:rPr>
                <w:rFonts w:ascii="Calibri" w:hAnsi="Calibri" w:cs="Arial"/>
                <w:szCs w:val="24"/>
              </w:rPr>
            </w:pPr>
            <w:r w:rsidRPr="00D44A44">
              <w:rPr>
                <w:rFonts w:ascii="Calibri" w:hAnsi="Calibri"/>
                <w:szCs w:val="24"/>
              </w:rPr>
              <w:t xml:space="preserve">A commitment to own development and to supporting training and </w:t>
            </w:r>
            <w:r w:rsidRPr="00744D7C">
              <w:rPr>
                <w:rFonts w:ascii="Calibri" w:hAnsi="Calibri"/>
                <w:szCs w:val="24"/>
              </w:rPr>
              <w:t>development initiatives.</w:t>
            </w:r>
          </w:p>
          <w:p w14:paraId="474266D1" w14:textId="77777777" w:rsidR="007C14FF" w:rsidRPr="00744D7C" w:rsidRDefault="007C14FF" w:rsidP="007C14FF">
            <w:pPr>
              <w:numPr>
                <w:ilvl w:val="0"/>
                <w:numId w:val="1"/>
              </w:numPr>
              <w:tabs>
                <w:tab w:val="clear" w:pos="360"/>
                <w:tab w:val="left" w:pos="273"/>
                <w:tab w:val="num" w:pos="982"/>
              </w:tabs>
              <w:ind w:left="273" w:hanging="284"/>
              <w:rPr>
                <w:rFonts w:ascii="Calibri" w:hAnsi="Calibri" w:cs="Arial"/>
                <w:szCs w:val="24"/>
              </w:rPr>
            </w:pPr>
            <w:r w:rsidRPr="00744D7C">
              <w:rPr>
                <w:rFonts w:ascii="Calibri" w:hAnsi="Calibri" w:cs="Arial"/>
                <w:szCs w:val="24"/>
              </w:rPr>
              <w:t xml:space="preserve">Must be mobile / have access to a car to attend business meetings at other sites / </w:t>
            </w:r>
            <w:r w:rsidRPr="00744D7C">
              <w:rPr>
                <w:rFonts w:ascii="Calibri" w:hAnsi="Calibri" w:cs="Arial"/>
                <w:szCs w:val="24"/>
              </w:rPr>
              <w:lastRenderedPageBreak/>
              <w:t>locations within the district on a regular basis.</w:t>
            </w:r>
          </w:p>
          <w:p w14:paraId="596F4BF9" w14:textId="77777777" w:rsidR="007C14FF" w:rsidRPr="007B0CF1" w:rsidRDefault="007C14FF" w:rsidP="007C14FF">
            <w:pPr>
              <w:numPr>
                <w:ilvl w:val="0"/>
                <w:numId w:val="1"/>
              </w:numPr>
              <w:tabs>
                <w:tab w:val="clear" w:pos="360"/>
                <w:tab w:val="left" w:pos="273"/>
                <w:tab w:val="num" w:pos="982"/>
              </w:tabs>
              <w:ind w:left="273" w:hanging="284"/>
              <w:rPr>
                <w:rFonts w:ascii="Calibri" w:hAnsi="Calibri" w:cs="Arial"/>
                <w:szCs w:val="24"/>
              </w:rPr>
            </w:pPr>
            <w:r w:rsidRPr="00744D7C">
              <w:rPr>
                <w:rFonts w:ascii="Calibri" w:hAnsi="Calibri" w:cs="Arial"/>
                <w:szCs w:val="24"/>
              </w:rPr>
              <w:t>Flexible and willing to work outside of normal working hours.</w:t>
            </w:r>
          </w:p>
        </w:tc>
        <w:tc>
          <w:tcPr>
            <w:tcW w:w="3386" w:type="dxa"/>
          </w:tcPr>
          <w:p w14:paraId="1DC26674" w14:textId="77777777" w:rsidR="007C14FF" w:rsidRPr="00DD604B" w:rsidRDefault="007C14FF" w:rsidP="00E36376">
            <w:pPr>
              <w:tabs>
                <w:tab w:val="left" w:pos="273"/>
              </w:tabs>
              <w:ind w:left="273"/>
              <w:rPr>
                <w:rFonts w:ascii="Calibri" w:hAnsi="Calibri" w:cs="Arial"/>
                <w:szCs w:val="24"/>
              </w:rPr>
            </w:pPr>
          </w:p>
        </w:tc>
      </w:tr>
    </w:tbl>
    <w:p w14:paraId="68769DB3" w14:textId="77777777" w:rsidR="007C14FF" w:rsidRPr="001E5610" w:rsidRDefault="007C14FF" w:rsidP="007C14FF">
      <w:pPr>
        <w:spacing w:before="120" w:after="120"/>
        <w:rPr>
          <w:rFonts w:ascii="Calibri" w:hAnsi="Calibri"/>
          <w:b/>
          <w:szCs w:val="24"/>
        </w:rPr>
      </w:pPr>
    </w:p>
    <w:p w14:paraId="298CC262" w14:textId="77777777" w:rsidR="007C14FF" w:rsidRDefault="007C14FF" w:rsidP="007C14FF">
      <w:pPr>
        <w:tabs>
          <w:tab w:val="left" w:pos="1710"/>
        </w:tabs>
        <w:rPr>
          <w:rFonts w:ascii="Calibri" w:hAnsi="Calibri"/>
          <w:b/>
          <w:szCs w:val="24"/>
        </w:rPr>
      </w:pPr>
    </w:p>
    <w:p w14:paraId="0A3FAF08" w14:textId="77777777" w:rsidR="0050655C" w:rsidRPr="000D6C33" w:rsidRDefault="0050655C">
      <w:pPr>
        <w:rPr>
          <w:rFonts w:ascii="Calibri" w:hAnsi="Calibri" w:cs="Calibri"/>
          <w:szCs w:val="24"/>
        </w:rPr>
      </w:pPr>
    </w:p>
    <w:sectPr w:rsidR="0050655C" w:rsidRPr="000D6C33" w:rsidSect="007C14FF">
      <w:endnotePr>
        <w:numFmt w:val="decimal"/>
      </w:endnotePr>
      <w:pgSz w:w="11906" w:h="16838"/>
      <w:pgMar w:top="-567" w:right="1558" w:bottom="567" w:left="1134" w:header="431" w:footer="32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406F" w14:textId="77777777" w:rsidR="007C14FF" w:rsidRDefault="007C14FF" w:rsidP="007C14FF">
      <w:r>
        <w:separator/>
      </w:r>
    </w:p>
  </w:endnote>
  <w:endnote w:type="continuationSeparator" w:id="0">
    <w:p w14:paraId="5A55A69D" w14:textId="77777777" w:rsidR="007C14FF" w:rsidRDefault="007C14FF" w:rsidP="007C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12p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09B2" w14:textId="77777777" w:rsidR="007C14FF" w:rsidRDefault="007C14FF" w:rsidP="007C14FF">
      <w:r>
        <w:separator/>
      </w:r>
    </w:p>
  </w:footnote>
  <w:footnote w:type="continuationSeparator" w:id="0">
    <w:p w14:paraId="1A3EE7EC" w14:textId="77777777" w:rsidR="007C14FF" w:rsidRDefault="007C14FF" w:rsidP="007C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8B654A"/>
    <w:multiLevelType w:val="hybridMultilevel"/>
    <w:tmpl w:val="2C6A590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0D0EA9"/>
    <w:multiLevelType w:val="hybridMultilevel"/>
    <w:tmpl w:val="E9723D8A"/>
    <w:lvl w:ilvl="0" w:tplc="7CE616C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581D3D"/>
    <w:multiLevelType w:val="hybridMultilevel"/>
    <w:tmpl w:val="B3BC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6941432">
    <w:abstractNumId w:val="0"/>
  </w:num>
  <w:num w:numId="2" w16cid:durableId="1948082173">
    <w:abstractNumId w:val="1"/>
  </w:num>
  <w:num w:numId="3" w16cid:durableId="178852953">
    <w:abstractNumId w:val="2"/>
  </w:num>
  <w:num w:numId="4" w16cid:durableId="1175878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FF"/>
    <w:rsid w:val="000D6C33"/>
    <w:rsid w:val="003700E0"/>
    <w:rsid w:val="0050655C"/>
    <w:rsid w:val="007C14FF"/>
    <w:rsid w:val="00BE47E7"/>
    <w:rsid w:val="00C0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9FCE5"/>
  <w15:chartTrackingRefBased/>
  <w15:docId w15:val="{81271870-8E49-438B-9436-40013155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4FF"/>
    <w:pPr>
      <w:spacing w:after="0" w:line="240" w:lineRule="auto"/>
    </w:pPr>
    <w:rPr>
      <w:rFonts w:ascii="Univers 12pt" w:eastAsia="Times New Roman" w:hAnsi="Univers 12pt" w:cs="Times New Roman"/>
      <w:kern w:val="0"/>
      <w:sz w:val="24"/>
      <w:szCs w:val="2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paragraph" w:styleId="Header">
    <w:name w:val="header"/>
    <w:basedOn w:val="Normal"/>
    <w:link w:val="HeaderChar"/>
    <w:rsid w:val="007C14FF"/>
    <w:pPr>
      <w:tabs>
        <w:tab w:val="center" w:pos="4153"/>
        <w:tab w:val="right" w:pos="8306"/>
      </w:tabs>
    </w:pPr>
  </w:style>
  <w:style w:type="character" w:customStyle="1" w:styleId="HeaderChar">
    <w:name w:val="Header Char"/>
    <w:basedOn w:val="DefaultParagraphFont"/>
    <w:link w:val="Header"/>
    <w:rsid w:val="007C14FF"/>
    <w:rPr>
      <w:rFonts w:ascii="Univers 12pt" w:eastAsia="Times New Roman" w:hAnsi="Univers 12pt" w:cs="Times New Roman"/>
      <w:kern w:val="0"/>
      <w:sz w:val="24"/>
      <w:szCs w:val="20"/>
      <w14:ligatures w14:val="none"/>
    </w:rPr>
  </w:style>
  <w:style w:type="paragraph" w:styleId="Footer">
    <w:name w:val="footer"/>
    <w:basedOn w:val="Normal"/>
    <w:link w:val="FooterChar"/>
    <w:rsid w:val="007C14FF"/>
    <w:pPr>
      <w:tabs>
        <w:tab w:val="center" w:pos="4153"/>
        <w:tab w:val="right" w:pos="8306"/>
      </w:tabs>
    </w:pPr>
  </w:style>
  <w:style w:type="character" w:customStyle="1" w:styleId="FooterChar">
    <w:name w:val="Footer Char"/>
    <w:basedOn w:val="DefaultParagraphFont"/>
    <w:link w:val="Footer"/>
    <w:rsid w:val="007C14FF"/>
    <w:rPr>
      <w:rFonts w:ascii="Univers 12pt" w:eastAsia="Times New Roman" w:hAnsi="Univers 12pt"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57E4C-FF2B-4131-9C06-6FB1B3FC1AFB}">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2.xml><?xml version="1.0" encoding="utf-8"?>
<ds:datastoreItem xmlns:ds="http://schemas.openxmlformats.org/officeDocument/2006/customXml" ds:itemID="{22505EB9-5466-469C-9F50-A4CFE0584620}">
  <ds:schemaRefs>
    <ds:schemaRef ds:uri="http://schemas.microsoft.com/sharepoint/v3/contenttype/forms"/>
  </ds:schemaRefs>
</ds:datastoreItem>
</file>

<file path=customXml/itemProps3.xml><?xml version="1.0" encoding="utf-8"?>
<ds:datastoreItem xmlns:ds="http://schemas.openxmlformats.org/officeDocument/2006/customXml" ds:itemID="{66876FEC-8978-4F91-A56B-62BE9393F578}"/>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7949</Characters>
  <Application>Microsoft Office Word</Application>
  <DocSecurity>4</DocSecurity>
  <Lines>66</Lines>
  <Paragraphs>18</Paragraphs>
  <ScaleCrop>false</ScaleCrop>
  <Company>East Suffolk Council</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Kent</dc:creator>
  <cp:keywords/>
  <dc:description/>
  <cp:lastModifiedBy>Amy Pearce</cp:lastModifiedBy>
  <cp:revision>2</cp:revision>
  <dcterms:created xsi:type="dcterms:W3CDTF">2026-01-29T14:00:00Z</dcterms:created>
  <dcterms:modified xsi:type="dcterms:W3CDTF">2026-01-29T14:00:00Z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y fmtid="{D5CDD505-2E9C-101B-9397-08002B2CF9AE}" pid="3" name="MediaServiceImageTags">
    <vt:lpwstr/>
  </property>
  <property fmtid="{D5CDD505-2E9C-101B-9397-08002B2CF9AE}" pid="4" name="_dlc_DocId">
    <vt:lpwstr>XXJXSYTU4PZK-1211965289-804</vt:lpwstr>
  </property>
  <property fmtid="{D5CDD505-2E9C-101B-9397-08002B2CF9AE}" pid="5" name="_dlc_DocIdItemGuid">
    <vt:lpwstr>98f4771c-065b-4358-8725-bae747d300b4</vt:lpwstr>
  </property>
  <property fmtid="{D5CDD505-2E9C-101B-9397-08002B2CF9AE}" pid="6" name="Newstarter?">
    <vt:lpwstr>0</vt:lpwstr>
  </property>
  <property fmtid="{D5CDD505-2E9C-101B-9397-08002B2CF9AE}" pid="7" name="_dlc_DocIdUrl">
    <vt:lpwstr>http://fred2/sites/teams/SMT/HR/_layouts/15/DocIdRedir.aspx?ID=XXJXSYTU4PZK-1211965289-804, XXJXSYTU4PZK-1211965289-804</vt:lpwstr>
  </property>
</Properties>
</file>