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2178" w14:textId="2871FF3A" w:rsidR="002E4479" w:rsidRPr="00D72FBC" w:rsidRDefault="002E4479" w:rsidP="002E4479">
      <w:pPr>
        <w:spacing w:before="120" w:after="120"/>
        <w:jc w:val="center"/>
        <w:rPr>
          <w:rFonts w:asciiTheme="minorHAnsi" w:hAnsiTheme="minorHAnsi" w:cstheme="minorHAnsi"/>
          <w:b/>
          <w:sz w:val="22"/>
          <w:szCs w:val="22"/>
        </w:rPr>
      </w:pPr>
      <w:r w:rsidRPr="00D72FBC">
        <w:rPr>
          <w:rFonts w:asciiTheme="minorHAnsi" w:hAnsiTheme="minorHAnsi" w:cstheme="minorHAnsi"/>
          <w:b/>
          <w:sz w:val="22"/>
          <w:szCs w:val="22"/>
        </w:rPr>
        <w:t>Job Description</w:t>
      </w:r>
    </w:p>
    <w:p w14:paraId="579C9E22" w14:textId="77777777" w:rsidR="002E4479" w:rsidRPr="00D72FBC" w:rsidRDefault="00AD7197" w:rsidP="002E4479">
      <w:pPr>
        <w:spacing w:before="120" w:after="120"/>
        <w:jc w:val="center"/>
        <w:rPr>
          <w:rFonts w:asciiTheme="minorHAnsi" w:hAnsiTheme="minorHAnsi" w:cstheme="minorHAnsi"/>
          <w:b/>
          <w:sz w:val="22"/>
          <w:szCs w:val="22"/>
        </w:rPr>
      </w:pPr>
      <w:r>
        <w:rPr>
          <w:rFonts w:asciiTheme="minorHAnsi" w:hAnsiTheme="minorHAnsi" w:cstheme="minorHAnsi"/>
          <w:b/>
          <w:sz w:val="22"/>
          <w:szCs w:val="22"/>
        </w:rPr>
        <w:pict w14:anchorId="07CBDC9D">
          <v:rect id="_x0000_i1025" style="width:451.3pt;height:1.5pt" o:hralign="center" o:hrstd="t" o:hrnoshade="t" o:hr="t" fillcolor="#5a9ab0" stroked="f"/>
        </w:pict>
      </w:r>
    </w:p>
    <w:p w14:paraId="2E6B5844" w14:textId="12713C84" w:rsidR="002E4479" w:rsidRPr="00D72FBC" w:rsidRDefault="002E4479" w:rsidP="002E4479">
      <w:pPr>
        <w:spacing w:before="120" w:after="120"/>
        <w:rPr>
          <w:rFonts w:asciiTheme="minorHAnsi" w:hAnsiTheme="minorHAnsi" w:cstheme="minorHAnsi"/>
          <w:b/>
          <w:sz w:val="22"/>
          <w:szCs w:val="22"/>
        </w:rPr>
      </w:pPr>
      <w:r w:rsidRPr="00D72FBC">
        <w:rPr>
          <w:rFonts w:asciiTheme="minorHAnsi" w:hAnsiTheme="minorHAnsi" w:cstheme="minorHAnsi"/>
          <w:b/>
          <w:sz w:val="22"/>
          <w:szCs w:val="22"/>
        </w:rPr>
        <w:t>Main Purpose of Job:</w:t>
      </w:r>
    </w:p>
    <w:p w14:paraId="63C18B38" w14:textId="00081482" w:rsidR="004971C6" w:rsidRPr="00D72FBC" w:rsidRDefault="004971C6" w:rsidP="004971C6">
      <w:pPr>
        <w:rPr>
          <w:rFonts w:asciiTheme="minorHAnsi" w:eastAsia="Calibri" w:hAnsiTheme="minorHAnsi" w:cstheme="minorHAnsi"/>
          <w:bCs/>
          <w:sz w:val="22"/>
          <w:szCs w:val="22"/>
        </w:rPr>
      </w:pPr>
      <w:r w:rsidRPr="00D72FBC">
        <w:rPr>
          <w:rFonts w:asciiTheme="minorHAnsi" w:eastAsia="Calibri" w:hAnsiTheme="minorHAnsi" w:cstheme="minorHAnsi"/>
          <w:bCs/>
          <w:sz w:val="22"/>
          <w:szCs w:val="22"/>
        </w:rPr>
        <w:t>To protect public health by delivering a range of services for which the Council is responsible in relation to food safety</w:t>
      </w:r>
      <w:r w:rsidR="001C3040" w:rsidRPr="00D72FBC">
        <w:rPr>
          <w:rFonts w:asciiTheme="minorHAnsi" w:eastAsia="Calibri" w:hAnsiTheme="minorHAnsi" w:cstheme="minorHAnsi"/>
          <w:bCs/>
          <w:sz w:val="22"/>
          <w:szCs w:val="22"/>
        </w:rPr>
        <w:t>, food</w:t>
      </w:r>
      <w:r w:rsidRPr="00D72FBC">
        <w:rPr>
          <w:rFonts w:asciiTheme="minorHAnsi" w:eastAsia="Calibri" w:hAnsiTheme="minorHAnsi" w:cstheme="minorHAnsi"/>
          <w:bCs/>
          <w:sz w:val="22"/>
          <w:szCs w:val="22"/>
        </w:rPr>
        <w:t xml:space="preserve"> hygiene, food business registrations and approvals, food poisoning investigations, </w:t>
      </w:r>
      <w:r w:rsidR="0066352B" w:rsidRPr="00D72FBC">
        <w:rPr>
          <w:rFonts w:asciiTheme="minorHAnsi" w:eastAsia="Calibri" w:hAnsiTheme="minorHAnsi" w:cstheme="minorHAnsi"/>
          <w:bCs/>
          <w:sz w:val="22"/>
          <w:szCs w:val="22"/>
        </w:rPr>
        <w:t xml:space="preserve">occupational </w:t>
      </w:r>
      <w:r w:rsidR="00B75AC0" w:rsidRPr="00D72FBC">
        <w:rPr>
          <w:rFonts w:asciiTheme="minorHAnsi" w:eastAsia="Calibri" w:hAnsiTheme="minorHAnsi" w:cstheme="minorHAnsi"/>
          <w:bCs/>
          <w:sz w:val="22"/>
          <w:szCs w:val="22"/>
        </w:rPr>
        <w:t>health and safety</w:t>
      </w:r>
      <w:r w:rsidR="00114582" w:rsidRPr="00D72FBC">
        <w:rPr>
          <w:rFonts w:asciiTheme="minorHAnsi" w:eastAsia="Calibri" w:hAnsiTheme="minorHAnsi" w:cstheme="minorHAnsi"/>
          <w:bCs/>
          <w:sz w:val="22"/>
          <w:szCs w:val="22"/>
        </w:rPr>
        <w:t>, skin piercing</w:t>
      </w:r>
      <w:r w:rsidR="00251140" w:rsidRPr="00D72FBC">
        <w:rPr>
          <w:rFonts w:asciiTheme="minorHAnsi" w:eastAsia="Calibri" w:hAnsiTheme="minorHAnsi" w:cstheme="minorHAnsi"/>
          <w:bCs/>
          <w:sz w:val="22"/>
          <w:szCs w:val="22"/>
        </w:rPr>
        <w:t xml:space="preserve">, </w:t>
      </w:r>
      <w:r w:rsidR="002206F9" w:rsidRPr="00D72FBC">
        <w:rPr>
          <w:rFonts w:asciiTheme="minorHAnsi" w:eastAsia="Calibri" w:hAnsiTheme="minorHAnsi" w:cstheme="minorHAnsi"/>
          <w:bCs/>
          <w:sz w:val="22"/>
          <w:szCs w:val="22"/>
        </w:rPr>
        <w:t xml:space="preserve">infectious disease control, </w:t>
      </w:r>
      <w:r w:rsidRPr="00D72FBC">
        <w:rPr>
          <w:rFonts w:asciiTheme="minorHAnsi" w:eastAsia="Calibri" w:hAnsiTheme="minorHAnsi" w:cstheme="minorHAnsi"/>
          <w:bCs/>
          <w:sz w:val="22"/>
          <w:szCs w:val="22"/>
        </w:rPr>
        <w:t>and all port hea</w:t>
      </w:r>
      <w:r w:rsidR="007F4F61">
        <w:rPr>
          <w:rFonts w:asciiTheme="minorHAnsi" w:eastAsia="Calibri" w:hAnsiTheme="minorHAnsi" w:cstheme="minorHAnsi"/>
          <w:bCs/>
          <w:sz w:val="22"/>
          <w:szCs w:val="22"/>
        </w:rPr>
        <w:t>l</w:t>
      </w:r>
      <w:r w:rsidRPr="00D72FBC">
        <w:rPr>
          <w:rFonts w:asciiTheme="minorHAnsi" w:eastAsia="Calibri" w:hAnsiTheme="minorHAnsi" w:cstheme="minorHAnsi"/>
          <w:bCs/>
          <w:sz w:val="22"/>
          <w:szCs w:val="22"/>
        </w:rPr>
        <w:t>th functions for Lowestoft port, at a level appropriate to the post holder’s qualifications, experience and competence.</w:t>
      </w:r>
    </w:p>
    <w:p w14:paraId="19E7FCF1" w14:textId="77777777" w:rsidR="006E1D63" w:rsidRPr="00D72FBC" w:rsidRDefault="006E1D63" w:rsidP="004971C6">
      <w:pPr>
        <w:rPr>
          <w:rFonts w:asciiTheme="minorHAnsi" w:eastAsia="Calibri" w:hAnsiTheme="minorHAnsi" w:cstheme="minorHAnsi"/>
          <w:bCs/>
          <w:sz w:val="22"/>
          <w:szCs w:val="22"/>
        </w:rPr>
      </w:pPr>
    </w:p>
    <w:p w14:paraId="15CA51F5" w14:textId="77777777" w:rsidR="004971C6" w:rsidRPr="00D72FBC" w:rsidRDefault="004971C6" w:rsidP="004971C6">
      <w:pPr>
        <w:rPr>
          <w:rFonts w:asciiTheme="minorHAnsi" w:eastAsia="Calibri" w:hAnsiTheme="minorHAnsi" w:cstheme="minorHAnsi"/>
          <w:bCs/>
          <w:sz w:val="22"/>
          <w:szCs w:val="22"/>
        </w:rPr>
      </w:pPr>
      <w:r w:rsidRPr="00D72FBC">
        <w:rPr>
          <w:rFonts w:asciiTheme="minorHAnsi" w:eastAsia="Calibri" w:hAnsiTheme="minorHAnsi" w:cstheme="minorHAnsi"/>
          <w:bCs/>
          <w:sz w:val="22"/>
          <w:szCs w:val="22"/>
        </w:rPr>
        <w:t>To assist in developing a culture of continuous improvement and performance, ensuring the Council’s values and behaviours are embedded in delivering a customer focused service.</w:t>
      </w:r>
    </w:p>
    <w:p w14:paraId="380E623D" w14:textId="77777777" w:rsidR="002E4479" w:rsidRPr="00D72FBC" w:rsidRDefault="00AD7197" w:rsidP="002E4479">
      <w:pPr>
        <w:spacing w:before="120" w:after="120"/>
        <w:rPr>
          <w:rFonts w:asciiTheme="minorHAnsi" w:hAnsiTheme="minorHAnsi" w:cstheme="minorHAnsi"/>
          <w:b/>
          <w:sz w:val="22"/>
          <w:szCs w:val="22"/>
        </w:rPr>
      </w:pPr>
      <w:r>
        <w:rPr>
          <w:rFonts w:asciiTheme="minorHAnsi" w:hAnsiTheme="minorHAnsi" w:cstheme="minorHAnsi"/>
          <w:b/>
          <w:sz w:val="22"/>
          <w:szCs w:val="22"/>
        </w:rPr>
        <w:pict w14:anchorId="32DB26F6">
          <v:rect id="_x0000_i1026" style="width:451.3pt;height:1.5pt" o:hralign="center" o:hrstd="t" o:hrnoshade="t" o:hr="t" fillcolor="#5a9ab0" stroked="f"/>
        </w:pict>
      </w:r>
    </w:p>
    <w:p w14:paraId="1ADB8CC3" w14:textId="77777777" w:rsidR="002E4479" w:rsidRPr="00D72FBC" w:rsidRDefault="002E4479" w:rsidP="002E4479">
      <w:pPr>
        <w:spacing w:before="120" w:after="120"/>
        <w:rPr>
          <w:rFonts w:asciiTheme="minorHAnsi" w:hAnsiTheme="minorHAnsi" w:cstheme="minorHAnsi"/>
          <w:b/>
          <w:sz w:val="22"/>
          <w:szCs w:val="22"/>
        </w:rPr>
      </w:pPr>
      <w:r w:rsidRPr="00D72FBC">
        <w:rPr>
          <w:rFonts w:asciiTheme="minorHAnsi" w:hAnsiTheme="minorHAnsi" w:cstheme="minorHAnsi"/>
          <w:b/>
          <w:sz w:val="22"/>
          <w:szCs w:val="22"/>
        </w:rPr>
        <w:t>Our Values</w:t>
      </w:r>
    </w:p>
    <w:p w14:paraId="73B3DD11" w14:textId="77777777" w:rsidR="002E4479" w:rsidRPr="00D72FBC" w:rsidRDefault="002E4479" w:rsidP="002E4479">
      <w:pPr>
        <w:spacing w:before="120" w:after="120"/>
        <w:rPr>
          <w:rFonts w:asciiTheme="minorHAnsi" w:hAnsiTheme="minorHAnsi" w:cstheme="minorHAnsi"/>
          <w:sz w:val="22"/>
          <w:szCs w:val="22"/>
        </w:rPr>
      </w:pPr>
      <w:r w:rsidRPr="00D72FBC">
        <w:rPr>
          <w:rFonts w:asciiTheme="minorHAnsi" w:hAnsiTheme="minorHAnsi" w:cstheme="minorHAnsi"/>
          <w:sz w:val="22"/>
          <w:szCs w:val="22"/>
        </w:rPr>
        <w:t>You 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2E4479" w:rsidRPr="00B53F40" w14:paraId="44803543" w14:textId="77777777" w:rsidTr="00976289">
        <w:trPr>
          <w:trHeight w:val="567"/>
        </w:trPr>
        <w:tc>
          <w:tcPr>
            <w:tcW w:w="6945" w:type="dxa"/>
            <w:tcBorders>
              <w:bottom w:val="nil"/>
            </w:tcBorders>
            <w:shd w:val="clear" w:color="auto" w:fill="FCCDBF"/>
            <w:vAlign w:val="center"/>
          </w:tcPr>
          <w:p w14:paraId="5634D946" w14:textId="77777777" w:rsidR="002E4479" w:rsidRPr="00D72FBC" w:rsidRDefault="002E4479" w:rsidP="00976289">
            <w:pPr>
              <w:tabs>
                <w:tab w:val="left" w:pos="33"/>
              </w:tabs>
              <w:ind w:left="33"/>
              <w:rPr>
                <w:rFonts w:asciiTheme="minorHAnsi" w:hAnsiTheme="minorHAnsi" w:cstheme="minorHAnsi"/>
                <w:sz w:val="22"/>
                <w:szCs w:val="22"/>
              </w:rPr>
            </w:pPr>
            <w:r w:rsidRPr="00D72FBC">
              <w:rPr>
                <w:rFonts w:asciiTheme="minorHAnsi" w:hAnsiTheme="minorHAnsi" w:cstheme="minorHAnsi"/>
                <w:b/>
                <w:sz w:val="22"/>
                <w:szCs w:val="22"/>
              </w:rPr>
              <w:t>Proud</w:t>
            </w:r>
            <w:r w:rsidRPr="00D72FBC">
              <w:rPr>
                <w:rFonts w:asciiTheme="minorHAnsi" w:hAnsiTheme="minorHAnsi" w:cstheme="minorHAnsi"/>
                <w:sz w:val="22"/>
                <w:szCs w:val="22"/>
              </w:rPr>
              <w:t xml:space="preserve"> - Believing in who we are, what we do and where we live</w:t>
            </w:r>
          </w:p>
        </w:tc>
      </w:tr>
      <w:tr w:rsidR="002E4479" w:rsidRPr="00B53F40" w14:paraId="50A2E2EE" w14:textId="77777777" w:rsidTr="00976289">
        <w:trPr>
          <w:trHeight w:val="567"/>
        </w:trPr>
        <w:tc>
          <w:tcPr>
            <w:tcW w:w="6945" w:type="dxa"/>
            <w:tcBorders>
              <w:top w:val="nil"/>
              <w:bottom w:val="nil"/>
            </w:tcBorders>
            <w:shd w:val="clear" w:color="auto" w:fill="9ED6E8"/>
            <w:vAlign w:val="center"/>
          </w:tcPr>
          <w:p w14:paraId="05881539" w14:textId="77777777" w:rsidR="002E4479" w:rsidRPr="00D72FBC" w:rsidRDefault="002E4479" w:rsidP="00976289">
            <w:pPr>
              <w:tabs>
                <w:tab w:val="left" w:pos="33"/>
              </w:tabs>
              <w:ind w:left="33"/>
              <w:rPr>
                <w:rFonts w:asciiTheme="minorHAnsi" w:hAnsiTheme="minorHAnsi" w:cstheme="minorHAnsi"/>
                <w:sz w:val="22"/>
                <w:szCs w:val="22"/>
              </w:rPr>
            </w:pPr>
            <w:r w:rsidRPr="00D72FBC">
              <w:rPr>
                <w:rFonts w:asciiTheme="minorHAnsi" w:hAnsiTheme="minorHAnsi" w:cstheme="minorHAnsi"/>
                <w:b/>
                <w:sz w:val="22"/>
                <w:szCs w:val="22"/>
              </w:rPr>
              <w:t>Dynamic</w:t>
            </w:r>
            <w:r w:rsidRPr="00D72FBC">
              <w:rPr>
                <w:rFonts w:asciiTheme="minorHAnsi" w:hAnsiTheme="minorHAnsi" w:cstheme="minorHAnsi"/>
                <w:sz w:val="22"/>
                <w:szCs w:val="22"/>
              </w:rPr>
              <w:t xml:space="preserve"> - Transforming the future with you in mind</w:t>
            </w:r>
          </w:p>
        </w:tc>
      </w:tr>
      <w:tr w:rsidR="002E4479" w:rsidRPr="00B53F40" w14:paraId="5D4D2A4F" w14:textId="77777777" w:rsidTr="00976289">
        <w:trPr>
          <w:trHeight w:val="567"/>
        </w:trPr>
        <w:tc>
          <w:tcPr>
            <w:tcW w:w="6945" w:type="dxa"/>
            <w:tcBorders>
              <w:top w:val="nil"/>
              <w:bottom w:val="nil"/>
            </w:tcBorders>
            <w:shd w:val="clear" w:color="auto" w:fill="FFDA7D"/>
            <w:vAlign w:val="center"/>
          </w:tcPr>
          <w:p w14:paraId="13E89948" w14:textId="77777777" w:rsidR="002E4479" w:rsidRPr="00D72FBC" w:rsidRDefault="002E4479" w:rsidP="00976289">
            <w:pPr>
              <w:tabs>
                <w:tab w:val="left" w:pos="33"/>
              </w:tabs>
              <w:ind w:left="33"/>
              <w:rPr>
                <w:rFonts w:asciiTheme="minorHAnsi" w:hAnsiTheme="minorHAnsi" w:cstheme="minorHAnsi"/>
                <w:sz w:val="22"/>
                <w:szCs w:val="22"/>
              </w:rPr>
            </w:pPr>
            <w:r w:rsidRPr="00D72FBC">
              <w:rPr>
                <w:rFonts w:asciiTheme="minorHAnsi" w:hAnsiTheme="minorHAnsi" w:cstheme="minorHAnsi"/>
                <w:b/>
                <w:sz w:val="22"/>
                <w:szCs w:val="22"/>
              </w:rPr>
              <w:t>Truthful</w:t>
            </w:r>
            <w:r w:rsidRPr="00D72FBC">
              <w:rPr>
                <w:rFonts w:asciiTheme="minorHAnsi" w:hAnsiTheme="minorHAnsi" w:cstheme="minorHAnsi"/>
                <w:sz w:val="22"/>
                <w:szCs w:val="22"/>
              </w:rPr>
              <w:t xml:space="preserve"> - Honest and clear in all we do</w:t>
            </w:r>
          </w:p>
        </w:tc>
      </w:tr>
      <w:tr w:rsidR="002E4479" w:rsidRPr="00B53F40" w14:paraId="2DE27D85" w14:textId="77777777" w:rsidTr="00976289">
        <w:trPr>
          <w:trHeight w:val="567"/>
        </w:trPr>
        <w:tc>
          <w:tcPr>
            <w:tcW w:w="6945" w:type="dxa"/>
            <w:tcBorders>
              <w:top w:val="nil"/>
              <w:bottom w:val="nil"/>
            </w:tcBorders>
            <w:shd w:val="clear" w:color="auto" w:fill="E9B8D5"/>
            <w:vAlign w:val="center"/>
          </w:tcPr>
          <w:p w14:paraId="745CF9A7" w14:textId="77777777" w:rsidR="002E4479" w:rsidRPr="00D72FBC" w:rsidRDefault="002E4479" w:rsidP="00976289">
            <w:pPr>
              <w:tabs>
                <w:tab w:val="left" w:pos="33"/>
              </w:tabs>
              <w:ind w:left="33"/>
              <w:rPr>
                <w:rFonts w:asciiTheme="minorHAnsi" w:hAnsiTheme="minorHAnsi" w:cstheme="minorHAnsi"/>
                <w:sz w:val="22"/>
                <w:szCs w:val="22"/>
              </w:rPr>
            </w:pPr>
            <w:r w:rsidRPr="00D72FBC">
              <w:rPr>
                <w:rFonts w:asciiTheme="minorHAnsi" w:hAnsiTheme="minorHAnsi" w:cstheme="minorHAnsi"/>
                <w:b/>
                <w:sz w:val="22"/>
                <w:szCs w:val="22"/>
              </w:rPr>
              <w:t>Good Value</w:t>
            </w:r>
            <w:r w:rsidRPr="00D72FBC">
              <w:rPr>
                <w:rFonts w:asciiTheme="minorHAnsi" w:hAnsiTheme="minorHAnsi" w:cstheme="minorHAnsi"/>
                <w:sz w:val="22"/>
                <w:szCs w:val="22"/>
              </w:rPr>
              <w:t xml:space="preserve"> - Delivering outstanding services, smartly &amp; economically</w:t>
            </w:r>
          </w:p>
        </w:tc>
      </w:tr>
      <w:tr w:rsidR="002E4479" w:rsidRPr="00B53F40" w14:paraId="528C6B6E" w14:textId="77777777" w:rsidTr="00976289">
        <w:trPr>
          <w:trHeight w:val="567"/>
        </w:trPr>
        <w:tc>
          <w:tcPr>
            <w:tcW w:w="6945" w:type="dxa"/>
            <w:tcBorders>
              <w:top w:val="nil"/>
            </w:tcBorders>
            <w:shd w:val="clear" w:color="auto" w:fill="C3E2BC"/>
            <w:vAlign w:val="center"/>
          </w:tcPr>
          <w:p w14:paraId="64F628E9" w14:textId="77777777" w:rsidR="002E4479" w:rsidRPr="00D72FBC" w:rsidRDefault="002E4479" w:rsidP="00976289">
            <w:pPr>
              <w:tabs>
                <w:tab w:val="left" w:pos="33"/>
              </w:tabs>
              <w:ind w:left="33"/>
              <w:rPr>
                <w:rFonts w:asciiTheme="minorHAnsi" w:hAnsiTheme="minorHAnsi" w:cstheme="minorHAnsi"/>
                <w:sz w:val="22"/>
                <w:szCs w:val="22"/>
              </w:rPr>
            </w:pPr>
            <w:r w:rsidRPr="00D72FBC">
              <w:rPr>
                <w:rFonts w:asciiTheme="minorHAnsi" w:hAnsiTheme="minorHAnsi" w:cstheme="minorHAnsi"/>
                <w:b/>
                <w:sz w:val="22"/>
                <w:szCs w:val="22"/>
              </w:rPr>
              <w:t>United</w:t>
            </w:r>
            <w:r w:rsidRPr="00D72FBC">
              <w:rPr>
                <w:rFonts w:asciiTheme="minorHAnsi" w:hAnsiTheme="minorHAnsi" w:cstheme="minorHAnsi"/>
                <w:sz w:val="22"/>
                <w:szCs w:val="22"/>
              </w:rPr>
              <w:t xml:space="preserve"> - Whoever we work with, we work as one team</w:t>
            </w:r>
          </w:p>
        </w:tc>
      </w:tr>
    </w:tbl>
    <w:p w14:paraId="70022D4E" w14:textId="77777777" w:rsidR="002E4479" w:rsidRPr="00D72FBC" w:rsidRDefault="00AD7197" w:rsidP="002E4479">
      <w:pPr>
        <w:spacing w:before="120" w:after="120"/>
        <w:rPr>
          <w:rFonts w:asciiTheme="minorHAnsi" w:hAnsiTheme="minorHAnsi" w:cstheme="minorHAnsi"/>
          <w:b/>
          <w:sz w:val="22"/>
          <w:szCs w:val="22"/>
        </w:rPr>
      </w:pPr>
      <w:r>
        <w:rPr>
          <w:rFonts w:asciiTheme="minorHAnsi" w:hAnsiTheme="minorHAnsi" w:cstheme="minorHAnsi"/>
          <w:b/>
          <w:sz w:val="22"/>
          <w:szCs w:val="22"/>
        </w:rPr>
        <w:pict w14:anchorId="1C72807D">
          <v:rect id="_x0000_i1027" style="width:451.3pt;height:1.5pt" o:hralign="center" o:hrstd="t" o:hrnoshade="t" o:hr="t" fillcolor="#5a9ab0" stroked="f"/>
        </w:pict>
      </w:r>
    </w:p>
    <w:p w14:paraId="1E90FB14" w14:textId="047E5EE7" w:rsidR="002E4479" w:rsidRDefault="002E4479" w:rsidP="000E338B">
      <w:pPr>
        <w:rPr>
          <w:rFonts w:asciiTheme="minorHAnsi" w:hAnsiTheme="minorHAnsi" w:cstheme="minorHAnsi"/>
          <w:b/>
          <w:sz w:val="22"/>
          <w:szCs w:val="22"/>
        </w:rPr>
      </w:pPr>
      <w:r w:rsidRPr="00D72FBC">
        <w:rPr>
          <w:rFonts w:asciiTheme="minorHAnsi" w:hAnsiTheme="minorHAnsi" w:cstheme="minorHAnsi"/>
          <w:b/>
          <w:sz w:val="22"/>
          <w:szCs w:val="22"/>
        </w:rPr>
        <w:t xml:space="preserve">Corporate Responsibilities </w:t>
      </w:r>
    </w:p>
    <w:p w14:paraId="7F0B7225" w14:textId="77777777" w:rsidR="000E338B" w:rsidRPr="00D72FBC" w:rsidRDefault="000E338B" w:rsidP="000E338B">
      <w:pPr>
        <w:rPr>
          <w:rFonts w:asciiTheme="minorHAnsi" w:hAnsiTheme="minorHAnsi" w:cstheme="minorHAnsi"/>
          <w:b/>
          <w:sz w:val="22"/>
          <w:szCs w:val="22"/>
        </w:rPr>
      </w:pPr>
    </w:p>
    <w:p w14:paraId="3AFCFDEA" w14:textId="351369E3" w:rsidR="002E4479" w:rsidRPr="00D72FBC" w:rsidRDefault="002E4479"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 xml:space="preserve">To participate in major corporate projects either in an </w:t>
      </w:r>
      <w:r w:rsidR="009A728F" w:rsidRPr="00D72FBC">
        <w:rPr>
          <w:rFonts w:asciiTheme="minorHAnsi" w:hAnsiTheme="minorHAnsi" w:cstheme="minorHAnsi"/>
          <w:sz w:val="22"/>
          <w:szCs w:val="22"/>
        </w:rPr>
        <w:t>e</w:t>
      </w:r>
      <w:r w:rsidRPr="00D72FBC">
        <w:rPr>
          <w:rFonts w:asciiTheme="minorHAnsi" w:hAnsiTheme="minorHAnsi" w:cstheme="minorHAnsi"/>
          <w:sz w:val="22"/>
          <w:szCs w:val="22"/>
        </w:rPr>
        <w:t xml:space="preserve">nvironmental </w:t>
      </w:r>
      <w:r w:rsidR="009A728F" w:rsidRPr="00D72FBC">
        <w:rPr>
          <w:rFonts w:asciiTheme="minorHAnsi" w:hAnsiTheme="minorHAnsi" w:cstheme="minorHAnsi"/>
          <w:sz w:val="22"/>
          <w:szCs w:val="22"/>
        </w:rPr>
        <w:t>h</w:t>
      </w:r>
      <w:r w:rsidRPr="00D72FBC">
        <w:rPr>
          <w:rFonts w:asciiTheme="minorHAnsi" w:hAnsiTheme="minorHAnsi" w:cstheme="minorHAnsi"/>
          <w:sz w:val="22"/>
          <w:szCs w:val="22"/>
        </w:rPr>
        <w:t>ealth or other capacity.</w:t>
      </w:r>
    </w:p>
    <w:p w14:paraId="16A5D712" w14:textId="1DE9E12F" w:rsidR="002E4479" w:rsidRPr="00D72FBC" w:rsidRDefault="002E4479"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 xml:space="preserve">To work closely with </w:t>
      </w:r>
      <w:r w:rsidR="00FC3BEE" w:rsidRPr="00D72FBC">
        <w:rPr>
          <w:rFonts w:asciiTheme="minorHAnsi" w:hAnsiTheme="minorHAnsi" w:cstheme="minorHAnsi"/>
          <w:sz w:val="22"/>
          <w:szCs w:val="22"/>
        </w:rPr>
        <w:t xml:space="preserve">internal </w:t>
      </w:r>
      <w:r w:rsidR="00451A2B" w:rsidRPr="00D72FBC">
        <w:rPr>
          <w:rFonts w:asciiTheme="minorHAnsi" w:hAnsiTheme="minorHAnsi" w:cstheme="minorHAnsi"/>
          <w:sz w:val="22"/>
          <w:szCs w:val="22"/>
        </w:rPr>
        <w:t xml:space="preserve">partners </w:t>
      </w:r>
      <w:r w:rsidR="00644F44" w:rsidRPr="00D72FBC">
        <w:rPr>
          <w:rFonts w:asciiTheme="minorHAnsi" w:hAnsiTheme="minorHAnsi" w:cstheme="minorHAnsi"/>
          <w:sz w:val="22"/>
          <w:szCs w:val="22"/>
        </w:rPr>
        <w:t xml:space="preserve">and </w:t>
      </w:r>
      <w:r w:rsidRPr="00D72FBC">
        <w:rPr>
          <w:rFonts w:asciiTheme="minorHAnsi" w:hAnsiTheme="minorHAnsi" w:cstheme="minorHAnsi"/>
          <w:sz w:val="22"/>
          <w:szCs w:val="22"/>
        </w:rPr>
        <w:t xml:space="preserve">other organisations to develop partnership working in support of joint corporate initiatives. </w:t>
      </w:r>
    </w:p>
    <w:p w14:paraId="733897F1" w14:textId="495E866C" w:rsidR="002E4479" w:rsidRPr="00D72FBC" w:rsidRDefault="002E4479"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 xml:space="preserve">To deliver continuous improvement in processes and practices within the </w:t>
      </w:r>
      <w:r w:rsidR="00C16EE0" w:rsidRPr="00D72FBC">
        <w:rPr>
          <w:rFonts w:asciiTheme="minorHAnsi" w:hAnsiTheme="minorHAnsi" w:cstheme="minorHAnsi"/>
          <w:sz w:val="22"/>
          <w:szCs w:val="22"/>
        </w:rPr>
        <w:t xml:space="preserve">Food </w:t>
      </w:r>
      <w:r w:rsidR="00955C41" w:rsidRPr="00D72FBC">
        <w:rPr>
          <w:rFonts w:asciiTheme="minorHAnsi" w:hAnsiTheme="minorHAnsi" w:cstheme="minorHAnsi"/>
          <w:sz w:val="22"/>
          <w:szCs w:val="22"/>
        </w:rPr>
        <w:t xml:space="preserve">and </w:t>
      </w:r>
      <w:r w:rsidR="00C16EE0" w:rsidRPr="00D72FBC">
        <w:rPr>
          <w:rFonts w:asciiTheme="minorHAnsi" w:hAnsiTheme="minorHAnsi" w:cstheme="minorHAnsi"/>
          <w:sz w:val="22"/>
          <w:szCs w:val="22"/>
        </w:rPr>
        <w:t>Safety</w:t>
      </w:r>
      <w:r w:rsidRPr="00D72FBC">
        <w:rPr>
          <w:rFonts w:asciiTheme="minorHAnsi" w:hAnsiTheme="minorHAnsi" w:cstheme="minorHAnsi"/>
          <w:sz w:val="22"/>
          <w:szCs w:val="22"/>
        </w:rPr>
        <w:t xml:space="preserve"> Team and across the wider organisation to support the rapidly changing environment in which we work.</w:t>
      </w:r>
    </w:p>
    <w:p w14:paraId="48797D70" w14:textId="65132969" w:rsidR="00636361" w:rsidRPr="00D72FBC" w:rsidRDefault="00636361"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 xml:space="preserve">To </w:t>
      </w:r>
      <w:r w:rsidR="0016331F" w:rsidRPr="00D72FBC">
        <w:rPr>
          <w:rFonts w:asciiTheme="minorHAnsi" w:hAnsiTheme="minorHAnsi" w:cstheme="minorHAnsi"/>
          <w:sz w:val="22"/>
          <w:szCs w:val="22"/>
        </w:rPr>
        <w:t xml:space="preserve">achieve </w:t>
      </w:r>
      <w:r w:rsidRPr="00D72FBC">
        <w:rPr>
          <w:rFonts w:asciiTheme="minorHAnsi" w:hAnsiTheme="minorHAnsi" w:cstheme="minorHAnsi"/>
          <w:sz w:val="22"/>
          <w:szCs w:val="22"/>
        </w:rPr>
        <w:t xml:space="preserve">Council </w:t>
      </w:r>
      <w:r w:rsidR="009252CE" w:rsidRPr="00D72FBC">
        <w:rPr>
          <w:rFonts w:asciiTheme="minorHAnsi" w:hAnsiTheme="minorHAnsi" w:cstheme="minorHAnsi"/>
          <w:sz w:val="22"/>
          <w:szCs w:val="22"/>
        </w:rPr>
        <w:t xml:space="preserve">and service </w:t>
      </w:r>
      <w:r w:rsidR="00AB7529" w:rsidRPr="00D72FBC">
        <w:rPr>
          <w:rFonts w:asciiTheme="minorHAnsi" w:hAnsiTheme="minorHAnsi" w:cstheme="minorHAnsi"/>
          <w:sz w:val="22"/>
          <w:szCs w:val="22"/>
        </w:rPr>
        <w:t>objectives</w:t>
      </w:r>
      <w:r w:rsidRPr="00D72FBC">
        <w:rPr>
          <w:rFonts w:asciiTheme="minorHAnsi" w:hAnsiTheme="minorHAnsi" w:cstheme="minorHAnsi"/>
          <w:sz w:val="22"/>
          <w:szCs w:val="22"/>
        </w:rPr>
        <w:t xml:space="preserve"> by using delegated legislation (for which officers are authorised) to react to, and control risks to health</w:t>
      </w:r>
      <w:r w:rsidR="004A2832" w:rsidRPr="00D72FBC">
        <w:rPr>
          <w:rFonts w:asciiTheme="minorHAnsi" w:hAnsiTheme="minorHAnsi" w:cstheme="minorHAnsi"/>
          <w:sz w:val="22"/>
          <w:szCs w:val="22"/>
        </w:rPr>
        <w:t xml:space="preserve"> and safety</w:t>
      </w:r>
      <w:r w:rsidR="00CF05AF" w:rsidRPr="00D72FBC">
        <w:rPr>
          <w:rFonts w:asciiTheme="minorHAnsi" w:hAnsiTheme="minorHAnsi" w:cstheme="minorHAnsi"/>
          <w:sz w:val="22"/>
          <w:szCs w:val="22"/>
        </w:rPr>
        <w:t>.</w:t>
      </w:r>
    </w:p>
    <w:p w14:paraId="3296BEBA" w14:textId="13ED9F0C" w:rsidR="002E4479" w:rsidRDefault="007D3511" w:rsidP="000E338B">
      <w:pPr>
        <w:rPr>
          <w:rFonts w:asciiTheme="minorHAnsi" w:hAnsiTheme="minorHAnsi" w:cstheme="minorHAnsi"/>
          <w:b/>
          <w:sz w:val="22"/>
          <w:szCs w:val="22"/>
        </w:rPr>
      </w:pPr>
      <w:bookmarkStart w:id="0" w:name="_Hlk82268643"/>
      <w:r>
        <w:rPr>
          <w:rFonts w:asciiTheme="minorHAnsi" w:hAnsiTheme="minorHAnsi" w:cstheme="minorHAnsi"/>
          <w:b/>
          <w:sz w:val="22"/>
          <w:szCs w:val="22"/>
        </w:rPr>
        <w:br w:type="page"/>
      </w:r>
      <w:r w:rsidR="002E4479" w:rsidRPr="00D72FBC">
        <w:rPr>
          <w:rFonts w:asciiTheme="minorHAnsi" w:hAnsiTheme="minorHAnsi" w:cstheme="minorHAnsi"/>
          <w:b/>
          <w:sz w:val="22"/>
          <w:szCs w:val="22"/>
        </w:rPr>
        <w:lastRenderedPageBreak/>
        <w:t>Responsibilities Specific to the Role</w:t>
      </w:r>
    </w:p>
    <w:p w14:paraId="040E8A75" w14:textId="77777777" w:rsidR="000E338B" w:rsidRPr="00D72FBC" w:rsidRDefault="000E338B" w:rsidP="000E338B">
      <w:pPr>
        <w:rPr>
          <w:rFonts w:asciiTheme="minorHAnsi" w:hAnsiTheme="minorHAnsi" w:cstheme="minorHAnsi"/>
          <w:b/>
          <w:sz w:val="22"/>
          <w:szCs w:val="22"/>
        </w:rPr>
      </w:pPr>
    </w:p>
    <w:bookmarkEnd w:id="0"/>
    <w:p w14:paraId="465E4F14" w14:textId="47420C8D" w:rsidR="002E4479" w:rsidRPr="00D72FBC" w:rsidRDefault="002E4479"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 xml:space="preserve">To support in the delivery of the full range of statutory services for which the Council is responsible in relation to </w:t>
      </w:r>
      <w:r w:rsidR="00D945EF" w:rsidRPr="00D72FBC">
        <w:rPr>
          <w:rFonts w:asciiTheme="minorHAnsi" w:hAnsiTheme="minorHAnsi" w:cstheme="minorHAnsi"/>
          <w:sz w:val="22"/>
          <w:szCs w:val="22"/>
        </w:rPr>
        <w:t xml:space="preserve">the </w:t>
      </w:r>
      <w:r w:rsidR="003D3C0A" w:rsidRPr="00D72FBC">
        <w:rPr>
          <w:rFonts w:asciiTheme="minorHAnsi" w:hAnsiTheme="minorHAnsi" w:cstheme="minorHAnsi"/>
          <w:sz w:val="22"/>
          <w:szCs w:val="22"/>
        </w:rPr>
        <w:t>f</w:t>
      </w:r>
      <w:r w:rsidR="00C16EE0" w:rsidRPr="00D72FBC">
        <w:rPr>
          <w:rFonts w:asciiTheme="minorHAnsi" w:hAnsiTheme="minorHAnsi" w:cstheme="minorHAnsi"/>
          <w:sz w:val="22"/>
          <w:szCs w:val="22"/>
        </w:rPr>
        <w:t xml:space="preserve">ood </w:t>
      </w:r>
      <w:r w:rsidR="00722D2D" w:rsidRPr="00D72FBC">
        <w:rPr>
          <w:rFonts w:asciiTheme="minorHAnsi" w:hAnsiTheme="minorHAnsi" w:cstheme="minorHAnsi"/>
          <w:sz w:val="22"/>
          <w:szCs w:val="22"/>
        </w:rPr>
        <w:t xml:space="preserve">and </w:t>
      </w:r>
      <w:r w:rsidR="003D3C0A" w:rsidRPr="00D72FBC">
        <w:rPr>
          <w:rFonts w:asciiTheme="minorHAnsi" w:hAnsiTheme="minorHAnsi" w:cstheme="minorHAnsi"/>
          <w:sz w:val="22"/>
          <w:szCs w:val="22"/>
        </w:rPr>
        <w:t>s</w:t>
      </w:r>
      <w:r w:rsidR="00C16EE0" w:rsidRPr="00D72FBC">
        <w:rPr>
          <w:rFonts w:asciiTheme="minorHAnsi" w:hAnsiTheme="minorHAnsi" w:cstheme="minorHAnsi"/>
          <w:sz w:val="22"/>
          <w:szCs w:val="22"/>
        </w:rPr>
        <w:t>afety</w:t>
      </w:r>
      <w:r w:rsidR="003D3C0A" w:rsidRPr="00D72FBC">
        <w:rPr>
          <w:rFonts w:asciiTheme="minorHAnsi" w:hAnsiTheme="minorHAnsi" w:cstheme="minorHAnsi"/>
          <w:sz w:val="22"/>
          <w:szCs w:val="22"/>
        </w:rPr>
        <w:t xml:space="preserve"> service</w:t>
      </w:r>
      <w:r w:rsidRPr="00D72FBC">
        <w:rPr>
          <w:rFonts w:asciiTheme="minorHAnsi" w:hAnsiTheme="minorHAnsi" w:cstheme="minorHAnsi"/>
          <w:sz w:val="22"/>
          <w:szCs w:val="22"/>
        </w:rPr>
        <w:t xml:space="preserve">, commensurate with the postholder’s grade, qualifications and experience. </w:t>
      </w:r>
    </w:p>
    <w:p w14:paraId="1C1FB135" w14:textId="5A0AD4AA" w:rsidR="002E4479" w:rsidRPr="00D72FBC" w:rsidRDefault="002E4479" w:rsidP="000E338B">
      <w:pPr>
        <w:numPr>
          <w:ilvl w:val="0"/>
          <w:numId w:val="1"/>
        </w:numPr>
        <w:ind w:left="357" w:hanging="357"/>
        <w:rPr>
          <w:rFonts w:asciiTheme="minorHAnsi" w:hAnsiTheme="minorHAnsi" w:cstheme="minorHAnsi"/>
          <w:sz w:val="22"/>
          <w:szCs w:val="22"/>
        </w:rPr>
      </w:pPr>
      <w:r w:rsidRPr="00D72FBC">
        <w:rPr>
          <w:rFonts w:asciiTheme="minorHAnsi" w:hAnsiTheme="minorHAnsi" w:cstheme="minorHAnsi"/>
          <w:sz w:val="22"/>
          <w:szCs w:val="22"/>
        </w:rPr>
        <w:t xml:space="preserve">Collecting samples, making decisions and judgements on the outcome of sampling activities, including </w:t>
      </w:r>
      <w:r w:rsidR="0056363A" w:rsidRPr="00D72FBC">
        <w:rPr>
          <w:rFonts w:asciiTheme="minorHAnsi" w:hAnsiTheme="minorHAnsi" w:cstheme="minorHAnsi"/>
          <w:sz w:val="22"/>
          <w:szCs w:val="22"/>
        </w:rPr>
        <w:t xml:space="preserve">monitoring of </w:t>
      </w:r>
      <w:r w:rsidR="00F16212" w:rsidRPr="00D72FBC">
        <w:rPr>
          <w:rFonts w:asciiTheme="minorHAnsi" w:hAnsiTheme="minorHAnsi" w:cstheme="minorHAnsi"/>
          <w:sz w:val="22"/>
          <w:szCs w:val="22"/>
        </w:rPr>
        <w:t>shellfish</w:t>
      </w:r>
      <w:r w:rsidR="0056363A" w:rsidRPr="00D72FBC">
        <w:rPr>
          <w:rFonts w:asciiTheme="minorHAnsi" w:hAnsiTheme="minorHAnsi" w:cstheme="minorHAnsi"/>
          <w:sz w:val="22"/>
          <w:szCs w:val="22"/>
        </w:rPr>
        <w:t xml:space="preserve"> and </w:t>
      </w:r>
      <w:r w:rsidRPr="00D72FBC">
        <w:rPr>
          <w:rFonts w:asciiTheme="minorHAnsi" w:hAnsiTheme="minorHAnsi" w:cstheme="minorHAnsi"/>
          <w:sz w:val="22"/>
          <w:szCs w:val="22"/>
        </w:rPr>
        <w:t>water</w:t>
      </w:r>
      <w:r w:rsidR="00030984" w:rsidRPr="00D72FBC">
        <w:rPr>
          <w:rFonts w:asciiTheme="minorHAnsi" w:hAnsiTheme="minorHAnsi" w:cstheme="minorHAnsi"/>
          <w:sz w:val="22"/>
          <w:szCs w:val="22"/>
        </w:rPr>
        <w:t>.</w:t>
      </w:r>
    </w:p>
    <w:p w14:paraId="1307655C" w14:textId="6AA1B6EC" w:rsidR="002E4479" w:rsidRPr="00D72FBC" w:rsidRDefault="004C725F" w:rsidP="000E338B">
      <w:pPr>
        <w:pStyle w:val="ListParagraph"/>
        <w:numPr>
          <w:ilvl w:val="0"/>
          <w:numId w:val="1"/>
        </w:numPr>
        <w:spacing w:after="0" w:line="240" w:lineRule="auto"/>
        <w:rPr>
          <w:rFonts w:asciiTheme="minorHAnsi" w:hAnsiTheme="minorHAnsi" w:cstheme="minorHAnsi"/>
        </w:rPr>
      </w:pPr>
      <w:r w:rsidRPr="00D72FBC">
        <w:rPr>
          <w:rFonts w:asciiTheme="minorHAnsi" w:hAnsiTheme="minorHAnsi" w:cstheme="minorHAnsi"/>
        </w:rPr>
        <w:t>Carry out investigations, enquiries, visits and interventions</w:t>
      </w:r>
      <w:r w:rsidR="00EA768D" w:rsidRPr="00356AB2">
        <w:rPr>
          <w:rFonts w:asciiTheme="minorHAnsi" w:eastAsia="Times New Roman" w:hAnsiTheme="minorHAnsi" w:cstheme="minorHAnsi"/>
        </w:rPr>
        <w:t xml:space="preserve"> including</w:t>
      </w:r>
      <w:r w:rsidR="00EA768D" w:rsidRPr="00D72FBC">
        <w:rPr>
          <w:rFonts w:asciiTheme="minorHAnsi" w:hAnsiTheme="minorHAnsi" w:cstheme="minorHAnsi"/>
        </w:rPr>
        <w:t xml:space="preserve"> r</w:t>
      </w:r>
      <w:r w:rsidR="002E4479" w:rsidRPr="00D72FBC">
        <w:rPr>
          <w:rFonts w:asciiTheme="minorHAnsi" w:hAnsiTheme="minorHAnsi" w:cstheme="minorHAnsi"/>
        </w:rPr>
        <w:t xml:space="preserve">esponding to complaints </w:t>
      </w:r>
      <w:r w:rsidR="00183EAF" w:rsidRPr="00D72FBC">
        <w:rPr>
          <w:rFonts w:asciiTheme="minorHAnsi" w:hAnsiTheme="minorHAnsi" w:cstheme="minorHAnsi"/>
        </w:rPr>
        <w:t>about</w:t>
      </w:r>
      <w:r w:rsidR="002E4479" w:rsidRPr="00D72FBC">
        <w:rPr>
          <w:rFonts w:asciiTheme="minorHAnsi" w:hAnsiTheme="minorHAnsi" w:cstheme="minorHAnsi"/>
        </w:rPr>
        <w:t xml:space="preserve"> </w:t>
      </w:r>
      <w:r w:rsidR="00E06442" w:rsidRPr="00D72FBC">
        <w:rPr>
          <w:rFonts w:asciiTheme="minorHAnsi" w:hAnsiTheme="minorHAnsi" w:cstheme="minorHAnsi"/>
        </w:rPr>
        <w:t>duty holders</w:t>
      </w:r>
      <w:r w:rsidR="00C65E4F" w:rsidRPr="00D72FBC">
        <w:rPr>
          <w:rFonts w:asciiTheme="minorHAnsi" w:hAnsiTheme="minorHAnsi" w:cstheme="minorHAnsi"/>
        </w:rPr>
        <w:t xml:space="preserve"> and </w:t>
      </w:r>
      <w:r w:rsidR="00345B77" w:rsidRPr="00D72FBC">
        <w:rPr>
          <w:rFonts w:asciiTheme="minorHAnsi" w:hAnsiTheme="minorHAnsi" w:cstheme="minorHAnsi"/>
        </w:rPr>
        <w:t>their practices</w:t>
      </w:r>
      <w:r w:rsidR="00183EAF" w:rsidRPr="00D72FBC">
        <w:rPr>
          <w:rFonts w:asciiTheme="minorHAnsi" w:hAnsiTheme="minorHAnsi" w:cstheme="minorHAnsi"/>
        </w:rPr>
        <w:t xml:space="preserve">, </w:t>
      </w:r>
      <w:r w:rsidR="002E4479" w:rsidRPr="00D72FBC">
        <w:rPr>
          <w:rFonts w:asciiTheme="minorHAnsi" w:hAnsiTheme="minorHAnsi" w:cstheme="minorHAnsi"/>
        </w:rPr>
        <w:t>negotiating at all levels to secure compliance with legislative requirements</w:t>
      </w:r>
      <w:r w:rsidR="00356AB2" w:rsidRPr="00356AB2">
        <w:rPr>
          <w:rFonts w:asciiTheme="minorHAnsi" w:hAnsiTheme="minorHAnsi" w:cstheme="minorHAnsi"/>
        </w:rPr>
        <w:t xml:space="preserve"> </w:t>
      </w:r>
      <w:r w:rsidR="00356AB2">
        <w:rPr>
          <w:rFonts w:asciiTheme="minorHAnsi" w:hAnsiTheme="minorHAnsi" w:cstheme="minorHAnsi"/>
        </w:rPr>
        <w:t>having</w:t>
      </w:r>
      <w:r w:rsidR="00356AB2" w:rsidRPr="00356AB2">
        <w:rPr>
          <w:rFonts w:asciiTheme="minorHAnsi" w:hAnsiTheme="minorHAnsi" w:cstheme="minorHAnsi"/>
        </w:rPr>
        <w:t xml:space="preserve"> regard to the council’s Compliance and Enforcement Policy.</w:t>
      </w:r>
    </w:p>
    <w:p w14:paraId="36BD480B" w14:textId="3634178F" w:rsidR="00E401D1" w:rsidRPr="00D72FBC" w:rsidRDefault="002E4479" w:rsidP="492EBBDF">
      <w:pPr>
        <w:numPr>
          <w:ilvl w:val="0"/>
          <w:numId w:val="1"/>
        </w:numPr>
        <w:rPr>
          <w:rFonts w:asciiTheme="minorHAnsi" w:hAnsiTheme="minorHAnsi" w:cstheme="minorBidi"/>
          <w:sz w:val="22"/>
          <w:szCs w:val="22"/>
        </w:rPr>
      </w:pPr>
      <w:r w:rsidRPr="492EBBDF">
        <w:rPr>
          <w:rFonts w:asciiTheme="minorHAnsi" w:hAnsiTheme="minorHAnsi" w:cstheme="minorBidi"/>
          <w:sz w:val="22"/>
          <w:szCs w:val="22"/>
        </w:rPr>
        <w:t>Gathering evidence</w:t>
      </w:r>
      <w:r w:rsidR="00356AB2" w:rsidRPr="492EBBDF">
        <w:rPr>
          <w:rFonts w:asciiTheme="minorHAnsi" w:hAnsiTheme="minorHAnsi" w:cstheme="minorBidi"/>
          <w:sz w:val="22"/>
          <w:szCs w:val="22"/>
        </w:rPr>
        <w:t xml:space="preserve">, </w:t>
      </w:r>
      <w:r w:rsidRPr="492EBBDF">
        <w:rPr>
          <w:rFonts w:asciiTheme="minorHAnsi" w:hAnsiTheme="minorHAnsi" w:cstheme="minorBidi"/>
          <w:sz w:val="22"/>
          <w:szCs w:val="22"/>
        </w:rPr>
        <w:t xml:space="preserve">interviewing witnesses </w:t>
      </w:r>
      <w:r w:rsidR="00356AB2" w:rsidRPr="492EBBDF">
        <w:rPr>
          <w:rFonts w:asciiTheme="minorHAnsi" w:hAnsiTheme="minorHAnsi" w:cstheme="minorBidi"/>
          <w:sz w:val="22"/>
          <w:szCs w:val="22"/>
        </w:rPr>
        <w:t>and a</w:t>
      </w:r>
      <w:r w:rsidR="002004EC" w:rsidRPr="492EBBDF">
        <w:rPr>
          <w:rFonts w:asciiTheme="minorHAnsi" w:hAnsiTheme="minorHAnsi" w:cstheme="minorBidi"/>
          <w:sz w:val="22"/>
          <w:szCs w:val="22"/>
        </w:rPr>
        <w:t xml:space="preserve">ssist </w:t>
      </w:r>
      <w:r w:rsidR="00352AF7" w:rsidRPr="492EBBDF">
        <w:rPr>
          <w:rFonts w:asciiTheme="minorHAnsi" w:hAnsiTheme="minorHAnsi" w:cstheme="minorBidi"/>
          <w:sz w:val="22"/>
          <w:szCs w:val="22"/>
        </w:rPr>
        <w:t xml:space="preserve">in </w:t>
      </w:r>
      <w:r w:rsidR="00C54F18" w:rsidRPr="492EBBDF">
        <w:rPr>
          <w:rFonts w:asciiTheme="minorHAnsi" w:hAnsiTheme="minorHAnsi" w:cstheme="minorBidi"/>
          <w:sz w:val="22"/>
          <w:szCs w:val="22"/>
        </w:rPr>
        <w:t xml:space="preserve">the preparation of </w:t>
      </w:r>
      <w:r w:rsidRPr="492EBBDF">
        <w:rPr>
          <w:rFonts w:asciiTheme="minorHAnsi" w:hAnsiTheme="minorHAnsi" w:cstheme="minorBidi"/>
          <w:sz w:val="22"/>
          <w:szCs w:val="22"/>
        </w:rPr>
        <w:t>case files in connection with criminal cases</w:t>
      </w:r>
      <w:r w:rsidR="00541423" w:rsidRPr="492EBBDF">
        <w:rPr>
          <w:rFonts w:asciiTheme="minorHAnsi" w:hAnsiTheme="minorHAnsi" w:cstheme="minorBidi"/>
          <w:sz w:val="22"/>
          <w:szCs w:val="22"/>
        </w:rPr>
        <w:t>.</w:t>
      </w:r>
    </w:p>
    <w:p w14:paraId="379CE0C8" w14:textId="7A81378F" w:rsidR="002E4479" w:rsidRPr="00D72FBC" w:rsidRDefault="002E4479" w:rsidP="492EBBDF">
      <w:pPr>
        <w:numPr>
          <w:ilvl w:val="0"/>
          <w:numId w:val="1"/>
        </w:numPr>
        <w:rPr>
          <w:rFonts w:asciiTheme="minorHAnsi" w:hAnsiTheme="minorHAnsi" w:cstheme="minorBidi"/>
          <w:sz w:val="22"/>
          <w:szCs w:val="22"/>
        </w:rPr>
      </w:pPr>
      <w:r w:rsidRPr="492EBBDF">
        <w:rPr>
          <w:rFonts w:asciiTheme="minorHAnsi" w:hAnsiTheme="minorHAnsi" w:cstheme="minorBidi"/>
          <w:sz w:val="22"/>
          <w:szCs w:val="22"/>
        </w:rPr>
        <w:t xml:space="preserve">Liaise with internal </w:t>
      </w:r>
      <w:r w:rsidR="00C06165" w:rsidRPr="492EBBDF">
        <w:rPr>
          <w:rFonts w:asciiTheme="minorHAnsi" w:hAnsiTheme="minorHAnsi" w:cstheme="minorBidi"/>
          <w:sz w:val="22"/>
          <w:szCs w:val="22"/>
        </w:rPr>
        <w:t>and</w:t>
      </w:r>
      <w:r w:rsidRPr="492EBBDF">
        <w:rPr>
          <w:rFonts w:asciiTheme="minorHAnsi" w:hAnsiTheme="minorHAnsi" w:cstheme="minorBidi"/>
          <w:sz w:val="22"/>
          <w:szCs w:val="22"/>
        </w:rPr>
        <w:t xml:space="preserve"> external partners</w:t>
      </w:r>
      <w:r w:rsidR="00CA3E2F" w:rsidRPr="492EBBDF">
        <w:rPr>
          <w:rFonts w:asciiTheme="minorHAnsi" w:hAnsiTheme="minorHAnsi" w:cstheme="minorBidi"/>
          <w:sz w:val="22"/>
          <w:szCs w:val="22"/>
        </w:rPr>
        <w:t xml:space="preserve">, </w:t>
      </w:r>
      <w:r w:rsidR="00092E0B" w:rsidRPr="492EBBDF">
        <w:rPr>
          <w:rFonts w:asciiTheme="minorHAnsi" w:hAnsiTheme="minorHAnsi" w:cstheme="minorBidi"/>
          <w:sz w:val="22"/>
          <w:szCs w:val="22"/>
        </w:rPr>
        <w:t xml:space="preserve">and </w:t>
      </w:r>
      <w:r w:rsidRPr="492EBBDF">
        <w:rPr>
          <w:rFonts w:asciiTheme="minorHAnsi" w:hAnsiTheme="minorHAnsi" w:cstheme="minorBidi"/>
          <w:sz w:val="22"/>
          <w:szCs w:val="22"/>
        </w:rPr>
        <w:t>support</w:t>
      </w:r>
      <w:r w:rsidR="00CA3E2F" w:rsidRPr="492EBBDF">
        <w:rPr>
          <w:rFonts w:asciiTheme="minorHAnsi" w:hAnsiTheme="minorHAnsi" w:cstheme="minorBidi"/>
          <w:sz w:val="22"/>
          <w:szCs w:val="22"/>
        </w:rPr>
        <w:t xml:space="preserve"> joint</w:t>
      </w:r>
      <w:r w:rsidRPr="492EBBDF">
        <w:rPr>
          <w:rFonts w:asciiTheme="minorHAnsi" w:hAnsiTheme="minorHAnsi" w:cstheme="minorBidi"/>
          <w:sz w:val="22"/>
          <w:szCs w:val="22"/>
        </w:rPr>
        <w:t xml:space="preserve"> investigations </w:t>
      </w:r>
      <w:r w:rsidR="00977CE2" w:rsidRPr="492EBBDF">
        <w:rPr>
          <w:rFonts w:asciiTheme="minorHAnsi" w:hAnsiTheme="minorHAnsi" w:cstheme="minorBidi"/>
          <w:sz w:val="22"/>
          <w:szCs w:val="22"/>
        </w:rPr>
        <w:t>and</w:t>
      </w:r>
      <w:r w:rsidRPr="492EBBDF">
        <w:rPr>
          <w:rFonts w:asciiTheme="minorHAnsi" w:hAnsiTheme="minorHAnsi" w:cstheme="minorBidi"/>
          <w:sz w:val="22"/>
          <w:szCs w:val="22"/>
        </w:rPr>
        <w:t xml:space="preserve"> initiatives as required</w:t>
      </w:r>
      <w:r w:rsidR="00AA0F7C" w:rsidRPr="492EBBDF">
        <w:rPr>
          <w:rFonts w:asciiTheme="minorHAnsi" w:hAnsiTheme="minorHAnsi" w:cstheme="minorBidi"/>
          <w:sz w:val="22"/>
          <w:szCs w:val="22"/>
        </w:rPr>
        <w:t>.</w:t>
      </w:r>
    </w:p>
    <w:p w14:paraId="09439D36" w14:textId="77777777" w:rsidR="002E4479" w:rsidRPr="00D72FBC" w:rsidRDefault="002E4479"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Maintaining confidentiality, dealing safely and effectively with sensitive personal information tactfully and in accordance with the law relating to data protection.</w:t>
      </w:r>
    </w:p>
    <w:p w14:paraId="5963C98C" w14:textId="646E8D7E" w:rsidR="002E4479" w:rsidRPr="00D72FBC" w:rsidRDefault="00C0772D" w:rsidP="000E338B">
      <w:pPr>
        <w:numPr>
          <w:ilvl w:val="0"/>
          <w:numId w:val="1"/>
        </w:numPr>
        <w:rPr>
          <w:rFonts w:asciiTheme="minorHAnsi" w:hAnsiTheme="minorHAnsi" w:cstheme="minorHAnsi"/>
          <w:sz w:val="22"/>
          <w:szCs w:val="22"/>
        </w:rPr>
      </w:pPr>
      <w:r>
        <w:rPr>
          <w:rFonts w:asciiTheme="minorHAnsi" w:hAnsiTheme="minorHAnsi" w:cstheme="minorHAnsi"/>
          <w:sz w:val="22"/>
          <w:szCs w:val="22"/>
        </w:rPr>
        <w:t>Work</w:t>
      </w:r>
      <w:r w:rsidRPr="00D72FBC">
        <w:rPr>
          <w:rFonts w:asciiTheme="minorHAnsi" w:hAnsiTheme="minorHAnsi" w:cstheme="minorHAnsi"/>
          <w:sz w:val="22"/>
          <w:szCs w:val="22"/>
        </w:rPr>
        <w:t xml:space="preserve"> </w:t>
      </w:r>
      <w:r w:rsidR="00223F2A" w:rsidRPr="00D72FBC">
        <w:rPr>
          <w:rFonts w:asciiTheme="minorHAnsi" w:hAnsiTheme="minorHAnsi" w:cstheme="minorHAnsi"/>
          <w:sz w:val="22"/>
          <w:szCs w:val="22"/>
        </w:rPr>
        <w:t>out</w:t>
      </w:r>
      <w:r>
        <w:rPr>
          <w:rFonts w:asciiTheme="minorHAnsi" w:hAnsiTheme="minorHAnsi" w:cstheme="minorHAnsi"/>
          <w:sz w:val="22"/>
          <w:szCs w:val="22"/>
        </w:rPr>
        <w:t>side</w:t>
      </w:r>
      <w:r w:rsidR="00223F2A" w:rsidRPr="00D72FBC">
        <w:rPr>
          <w:rFonts w:asciiTheme="minorHAnsi" w:hAnsiTheme="minorHAnsi" w:cstheme="minorHAnsi"/>
          <w:sz w:val="22"/>
          <w:szCs w:val="22"/>
        </w:rPr>
        <w:t xml:space="preserve"> of normal </w:t>
      </w:r>
      <w:r w:rsidR="002E4479" w:rsidRPr="00D72FBC">
        <w:rPr>
          <w:rFonts w:asciiTheme="minorHAnsi" w:hAnsiTheme="minorHAnsi" w:cstheme="minorHAnsi"/>
          <w:sz w:val="22"/>
          <w:szCs w:val="22"/>
        </w:rPr>
        <w:t xml:space="preserve">working </w:t>
      </w:r>
      <w:r w:rsidR="005E68DD" w:rsidRPr="00D72FBC">
        <w:rPr>
          <w:rFonts w:asciiTheme="minorHAnsi" w:hAnsiTheme="minorHAnsi" w:cstheme="minorHAnsi"/>
          <w:sz w:val="22"/>
          <w:szCs w:val="22"/>
        </w:rPr>
        <w:t xml:space="preserve">hours </w:t>
      </w:r>
      <w:r w:rsidR="002E4479" w:rsidRPr="00D72FBC">
        <w:rPr>
          <w:rFonts w:asciiTheme="minorHAnsi" w:hAnsiTheme="minorHAnsi" w:cstheme="minorHAnsi"/>
          <w:sz w:val="22"/>
          <w:szCs w:val="22"/>
        </w:rPr>
        <w:t>as required</w:t>
      </w:r>
      <w:r w:rsidR="005E68DD" w:rsidRPr="00D72FBC">
        <w:rPr>
          <w:rFonts w:asciiTheme="minorHAnsi" w:hAnsiTheme="minorHAnsi" w:cstheme="minorHAnsi"/>
          <w:sz w:val="22"/>
          <w:szCs w:val="22"/>
        </w:rPr>
        <w:t xml:space="preserve"> </w:t>
      </w:r>
      <w:r w:rsidR="00766071">
        <w:rPr>
          <w:rFonts w:asciiTheme="minorHAnsi" w:hAnsiTheme="minorHAnsi" w:cstheme="minorHAnsi"/>
          <w:sz w:val="22"/>
          <w:szCs w:val="22"/>
        </w:rPr>
        <w:t>to control risk</w:t>
      </w:r>
      <w:r w:rsidR="00704EB5">
        <w:rPr>
          <w:rFonts w:asciiTheme="minorHAnsi" w:hAnsiTheme="minorHAnsi" w:cstheme="minorHAnsi"/>
          <w:sz w:val="22"/>
          <w:szCs w:val="22"/>
        </w:rPr>
        <w:t>s</w:t>
      </w:r>
      <w:r w:rsidR="003512FE" w:rsidRPr="00D72FBC">
        <w:rPr>
          <w:rFonts w:asciiTheme="minorHAnsi" w:hAnsiTheme="minorHAnsi" w:cstheme="minorHAnsi"/>
          <w:sz w:val="22"/>
          <w:szCs w:val="22"/>
        </w:rPr>
        <w:t>.</w:t>
      </w:r>
    </w:p>
    <w:p w14:paraId="6437EEAE" w14:textId="185BAD42" w:rsidR="002E4479" w:rsidRPr="00D72FBC" w:rsidRDefault="00C458C9" w:rsidP="000E338B">
      <w:pPr>
        <w:numPr>
          <w:ilvl w:val="0"/>
          <w:numId w:val="1"/>
        </w:numPr>
        <w:rPr>
          <w:rFonts w:asciiTheme="minorHAnsi" w:hAnsiTheme="minorHAnsi" w:cstheme="minorHAnsi"/>
          <w:sz w:val="22"/>
          <w:szCs w:val="22"/>
        </w:rPr>
      </w:pPr>
      <w:r>
        <w:rPr>
          <w:rFonts w:asciiTheme="minorHAnsi" w:hAnsiTheme="minorHAnsi" w:cstheme="minorHAnsi"/>
          <w:sz w:val="22"/>
          <w:szCs w:val="22"/>
        </w:rPr>
        <w:t>Follow</w:t>
      </w:r>
      <w:r w:rsidR="002E4479" w:rsidRPr="00D72FBC">
        <w:rPr>
          <w:rFonts w:asciiTheme="minorHAnsi" w:hAnsiTheme="minorHAnsi" w:cstheme="minorHAnsi"/>
          <w:sz w:val="22"/>
          <w:szCs w:val="22"/>
        </w:rPr>
        <w:t xml:space="preserve"> </w:t>
      </w:r>
      <w:r w:rsidR="007E05D5" w:rsidRPr="00D72FBC">
        <w:rPr>
          <w:rFonts w:asciiTheme="minorHAnsi" w:hAnsiTheme="minorHAnsi" w:cstheme="minorHAnsi"/>
          <w:sz w:val="22"/>
          <w:szCs w:val="22"/>
        </w:rPr>
        <w:t xml:space="preserve">the council’s </w:t>
      </w:r>
      <w:r w:rsidR="002E4479" w:rsidRPr="00D72FBC">
        <w:rPr>
          <w:rFonts w:asciiTheme="minorHAnsi" w:hAnsiTheme="minorHAnsi" w:cstheme="minorHAnsi"/>
          <w:sz w:val="22"/>
          <w:szCs w:val="22"/>
        </w:rPr>
        <w:t xml:space="preserve">requirements </w:t>
      </w:r>
      <w:r w:rsidR="00C76F87" w:rsidRPr="00D72FBC">
        <w:rPr>
          <w:rFonts w:asciiTheme="minorHAnsi" w:hAnsiTheme="minorHAnsi" w:cstheme="minorHAnsi"/>
          <w:sz w:val="22"/>
          <w:szCs w:val="22"/>
        </w:rPr>
        <w:t>regarding</w:t>
      </w:r>
      <w:r w:rsidR="002E4479" w:rsidRPr="00D72FBC">
        <w:rPr>
          <w:rFonts w:asciiTheme="minorHAnsi" w:hAnsiTheme="minorHAnsi" w:cstheme="minorHAnsi"/>
          <w:sz w:val="22"/>
          <w:szCs w:val="22"/>
        </w:rPr>
        <w:t xml:space="preserve"> safeguarding</w:t>
      </w:r>
      <w:r w:rsidR="00CE43CC" w:rsidRPr="00D72FBC">
        <w:rPr>
          <w:rFonts w:asciiTheme="minorHAnsi" w:hAnsiTheme="minorHAnsi" w:cstheme="minorHAnsi"/>
          <w:sz w:val="22"/>
          <w:szCs w:val="22"/>
        </w:rPr>
        <w:t>,</w:t>
      </w:r>
      <w:r w:rsidR="002E4479" w:rsidRPr="00D72FBC">
        <w:rPr>
          <w:rFonts w:asciiTheme="minorHAnsi" w:hAnsiTheme="minorHAnsi" w:cstheme="minorHAnsi"/>
          <w:sz w:val="22"/>
          <w:szCs w:val="22"/>
        </w:rPr>
        <w:t xml:space="preserve"> child protection </w:t>
      </w:r>
      <w:r w:rsidR="00CE43CC" w:rsidRPr="00D72FBC">
        <w:rPr>
          <w:rFonts w:asciiTheme="minorHAnsi" w:hAnsiTheme="minorHAnsi" w:cstheme="minorHAnsi"/>
          <w:sz w:val="22"/>
          <w:szCs w:val="22"/>
        </w:rPr>
        <w:t>and modern slavery</w:t>
      </w:r>
      <w:r w:rsidR="00E64AB9" w:rsidRPr="00D72FBC">
        <w:rPr>
          <w:rFonts w:asciiTheme="minorHAnsi" w:hAnsiTheme="minorHAnsi" w:cstheme="minorHAnsi"/>
          <w:sz w:val="22"/>
          <w:szCs w:val="22"/>
        </w:rPr>
        <w:t xml:space="preserve"> </w:t>
      </w:r>
      <w:r w:rsidR="002E4479" w:rsidRPr="00D72FBC">
        <w:rPr>
          <w:rFonts w:asciiTheme="minorHAnsi" w:hAnsiTheme="minorHAnsi" w:cstheme="minorHAnsi"/>
          <w:sz w:val="22"/>
          <w:szCs w:val="22"/>
        </w:rPr>
        <w:t xml:space="preserve">– identifying </w:t>
      </w:r>
      <w:r w:rsidR="00CE43CC" w:rsidRPr="00D72FBC">
        <w:rPr>
          <w:rFonts w:asciiTheme="minorHAnsi" w:hAnsiTheme="minorHAnsi" w:cstheme="minorHAnsi"/>
          <w:sz w:val="22"/>
          <w:szCs w:val="22"/>
        </w:rPr>
        <w:t>and</w:t>
      </w:r>
      <w:r w:rsidR="002E4479" w:rsidRPr="00D72FBC">
        <w:rPr>
          <w:rFonts w:asciiTheme="minorHAnsi" w:hAnsiTheme="minorHAnsi" w:cstheme="minorHAnsi"/>
          <w:sz w:val="22"/>
          <w:szCs w:val="22"/>
        </w:rPr>
        <w:t xml:space="preserve"> dealing with threat, risk </w:t>
      </w:r>
      <w:r w:rsidR="00CE43CC" w:rsidRPr="00D72FBC">
        <w:rPr>
          <w:rFonts w:asciiTheme="minorHAnsi" w:hAnsiTheme="minorHAnsi" w:cstheme="minorHAnsi"/>
          <w:sz w:val="22"/>
          <w:szCs w:val="22"/>
        </w:rPr>
        <w:t>and</w:t>
      </w:r>
      <w:r w:rsidR="002E4479" w:rsidRPr="00D72FBC">
        <w:rPr>
          <w:rFonts w:asciiTheme="minorHAnsi" w:hAnsiTheme="minorHAnsi" w:cstheme="minorHAnsi"/>
          <w:sz w:val="22"/>
          <w:szCs w:val="22"/>
        </w:rPr>
        <w:t xml:space="preserve"> harm to </w:t>
      </w:r>
      <w:r w:rsidR="00356AB2">
        <w:rPr>
          <w:rFonts w:asciiTheme="minorHAnsi" w:hAnsiTheme="minorHAnsi" w:cstheme="minorHAnsi"/>
          <w:sz w:val="22"/>
          <w:szCs w:val="22"/>
        </w:rPr>
        <w:t>persons at risk.</w:t>
      </w:r>
    </w:p>
    <w:p w14:paraId="4D6AEB19" w14:textId="65880BF0" w:rsidR="002E4479" w:rsidRPr="00D72FBC" w:rsidRDefault="00E317BD"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C</w:t>
      </w:r>
      <w:r w:rsidR="002E4479" w:rsidRPr="00D72FBC">
        <w:rPr>
          <w:rFonts w:asciiTheme="minorHAnsi" w:hAnsiTheme="minorHAnsi" w:cstheme="minorHAnsi"/>
          <w:sz w:val="22"/>
          <w:szCs w:val="22"/>
        </w:rPr>
        <w:t xml:space="preserve">ommunicate and respond to consultations from other service areas including </w:t>
      </w:r>
      <w:r w:rsidR="00A04A41" w:rsidRPr="00D72FBC">
        <w:rPr>
          <w:rFonts w:asciiTheme="minorHAnsi" w:hAnsiTheme="minorHAnsi" w:cstheme="minorHAnsi"/>
          <w:sz w:val="22"/>
          <w:szCs w:val="22"/>
        </w:rPr>
        <w:t xml:space="preserve">the </w:t>
      </w:r>
      <w:r w:rsidR="002E4479" w:rsidRPr="00D72FBC">
        <w:rPr>
          <w:rFonts w:asciiTheme="minorHAnsi" w:hAnsiTheme="minorHAnsi" w:cstheme="minorHAnsi"/>
          <w:sz w:val="22"/>
          <w:szCs w:val="22"/>
        </w:rPr>
        <w:t>provision of advice</w:t>
      </w:r>
      <w:r w:rsidR="00844FBB" w:rsidRPr="00D72FBC">
        <w:rPr>
          <w:rFonts w:asciiTheme="minorHAnsi" w:hAnsiTheme="minorHAnsi" w:cstheme="minorHAnsi"/>
          <w:sz w:val="22"/>
          <w:szCs w:val="22"/>
        </w:rPr>
        <w:t>.</w:t>
      </w:r>
    </w:p>
    <w:p w14:paraId="5D96061D" w14:textId="2F3EEB01" w:rsidR="00200F11" w:rsidRPr="00D72FBC" w:rsidRDefault="002D443F"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 xml:space="preserve">Meet </w:t>
      </w:r>
      <w:r w:rsidR="002E4479" w:rsidRPr="00D72FBC">
        <w:rPr>
          <w:rFonts w:asciiTheme="minorHAnsi" w:hAnsiTheme="minorHAnsi" w:cstheme="minorHAnsi"/>
          <w:sz w:val="22"/>
          <w:szCs w:val="22"/>
        </w:rPr>
        <w:t xml:space="preserve">corporate </w:t>
      </w:r>
      <w:r w:rsidR="00330695" w:rsidRPr="00D72FBC">
        <w:rPr>
          <w:rFonts w:asciiTheme="minorHAnsi" w:hAnsiTheme="minorHAnsi" w:cstheme="minorHAnsi"/>
          <w:sz w:val="22"/>
          <w:szCs w:val="22"/>
        </w:rPr>
        <w:t xml:space="preserve">and team </w:t>
      </w:r>
      <w:r w:rsidR="002E4479" w:rsidRPr="00D72FBC">
        <w:rPr>
          <w:rFonts w:asciiTheme="minorHAnsi" w:hAnsiTheme="minorHAnsi" w:cstheme="minorHAnsi"/>
          <w:sz w:val="22"/>
          <w:szCs w:val="22"/>
        </w:rPr>
        <w:t>customer service standards</w:t>
      </w:r>
      <w:r w:rsidR="003F1CA4" w:rsidRPr="00D72FBC">
        <w:rPr>
          <w:rFonts w:asciiTheme="minorHAnsi" w:hAnsiTheme="minorHAnsi" w:cstheme="minorHAnsi"/>
          <w:sz w:val="22"/>
          <w:szCs w:val="22"/>
        </w:rPr>
        <w:t>.</w:t>
      </w:r>
      <w:r w:rsidR="00117287" w:rsidRPr="00D72FBC">
        <w:rPr>
          <w:rFonts w:asciiTheme="minorHAnsi" w:hAnsiTheme="minorHAnsi" w:cstheme="minorHAnsi"/>
          <w:sz w:val="22"/>
          <w:szCs w:val="22"/>
        </w:rPr>
        <w:t xml:space="preserve"> </w:t>
      </w:r>
    </w:p>
    <w:p w14:paraId="76D3CC66" w14:textId="0ECC40B0" w:rsidR="002E4479" w:rsidRPr="00D72FBC" w:rsidRDefault="00200F11" w:rsidP="000E338B">
      <w:pPr>
        <w:pStyle w:val="ListParagraph"/>
        <w:numPr>
          <w:ilvl w:val="0"/>
          <w:numId w:val="1"/>
        </w:numPr>
        <w:spacing w:after="0" w:line="240" w:lineRule="auto"/>
        <w:rPr>
          <w:rFonts w:asciiTheme="minorHAnsi" w:hAnsiTheme="minorHAnsi" w:cstheme="minorHAnsi"/>
        </w:rPr>
      </w:pPr>
      <w:r w:rsidRPr="00D72FBC">
        <w:rPr>
          <w:rFonts w:asciiTheme="minorHAnsi" w:hAnsiTheme="minorHAnsi" w:cstheme="minorHAnsi"/>
        </w:rPr>
        <w:t>E</w:t>
      </w:r>
      <w:r w:rsidR="002E4479" w:rsidRPr="00D72FBC">
        <w:rPr>
          <w:rFonts w:asciiTheme="minorHAnsi" w:hAnsiTheme="minorHAnsi" w:cstheme="minorHAnsi"/>
        </w:rPr>
        <w:t>ffective planning and prioritising of both reactive and programmed workload</w:t>
      </w:r>
      <w:r w:rsidR="00C458C9" w:rsidRPr="00C458C9">
        <w:t xml:space="preserve"> </w:t>
      </w:r>
      <w:r w:rsidR="00C458C9" w:rsidRPr="00C458C9">
        <w:rPr>
          <w:rFonts w:asciiTheme="minorHAnsi" w:eastAsia="Times New Roman" w:hAnsiTheme="minorHAnsi" w:cstheme="minorHAnsi"/>
        </w:rPr>
        <w:t xml:space="preserve">and </w:t>
      </w:r>
      <w:r w:rsidR="00C458C9">
        <w:rPr>
          <w:rFonts w:asciiTheme="minorHAnsi" w:eastAsia="Times New Roman" w:hAnsiTheme="minorHAnsi" w:cstheme="minorHAnsi"/>
        </w:rPr>
        <w:t xml:space="preserve">maintenance of </w:t>
      </w:r>
      <w:r w:rsidR="00C458C9" w:rsidRPr="00C458C9">
        <w:rPr>
          <w:rFonts w:asciiTheme="minorHAnsi" w:eastAsia="Times New Roman" w:hAnsiTheme="minorHAnsi" w:cstheme="minorHAnsi"/>
        </w:rPr>
        <w:t>accurate records.</w:t>
      </w:r>
    </w:p>
    <w:p w14:paraId="73CFA920" w14:textId="55FDCCFB" w:rsidR="00DD1CC7" w:rsidRPr="0023419B" w:rsidRDefault="00DD1CC7" w:rsidP="000E338B">
      <w:pPr>
        <w:numPr>
          <w:ilvl w:val="0"/>
          <w:numId w:val="1"/>
        </w:numPr>
        <w:rPr>
          <w:rFonts w:asciiTheme="minorHAnsi" w:hAnsiTheme="minorHAnsi" w:cstheme="minorHAnsi"/>
          <w:sz w:val="22"/>
          <w:szCs w:val="22"/>
        </w:rPr>
      </w:pPr>
      <w:r w:rsidRPr="0023419B">
        <w:rPr>
          <w:rFonts w:asciiTheme="minorHAnsi" w:hAnsiTheme="minorHAnsi" w:cstheme="minorHAnsi"/>
          <w:sz w:val="22"/>
          <w:szCs w:val="22"/>
        </w:rPr>
        <w:t>To ass</w:t>
      </w:r>
      <w:r w:rsidR="00FB3C42" w:rsidRPr="0023419B">
        <w:rPr>
          <w:rFonts w:asciiTheme="minorHAnsi" w:hAnsiTheme="minorHAnsi" w:cstheme="minorHAnsi"/>
          <w:sz w:val="22"/>
          <w:szCs w:val="22"/>
        </w:rPr>
        <w:t xml:space="preserve">ist the Lead </w:t>
      </w:r>
      <w:r w:rsidR="0023419B" w:rsidRPr="0023419B">
        <w:rPr>
          <w:rFonts w:asciiTheme="minorHAnsi" w:hAnsiTheme="minorHAnsi" w:cstheme="minorHAnsi"/>
          <w:sz w:val="22"/>
          <w:szCs w:val="22"/>
        </w:rPr>
        <w:t>Food</w:t>
      </w:r>
      <w:r w:rsidR="007F4F61">
        <w:rPr>
          <w:rFonts w:asciiTheme="minorHAnsi" w:hAnsiTheme="minorHAnsi" w:cstheme="minorHAnsi"/>
          <w:sz w:val="22"/>
          <w:szCs w:val="22"/>
        </w:rPr>
        <w:t xml:space="preserve"> and Safety</w:t>
      </w:r>
      <w:r w:rsidR="0023419B" w:rsidRPr="0023419B">
        <w:rPr>
          <w:rFonts w:asciiTheme="minorHAnsi" w:hAnsiTheme="minorHAnsi" w:cstheme="minorHAnsi"/>
          <w:sz w:val="22"/>
          <w:szCs w:val="22"/>
        </w:rPr>
        <w:t xml:space="preserve"> </w:t>
      </w:r>
      <w:r w:rsidR="00FB3C42" w:rsidRPr="0023419B">
        <w:rPr>
          <w:rFonts w:asciiTheme="minorHAnsi" w:hAnsiTheme="minorHAnsi" w:cstheme="minorHAnsi"/>
          <w:sz w:val="22"/>
          <w:szCs w:val="22"/>
        </w:rPr>
        <w:t>Officer</w:t>
      </w:r>
      <w:r w:rsidR="007F4F61">
        <w:rPr>
          <w:rFonts w:asciiTheme="minorHAnsi" w:hAnsiTheme="minorHAnsi" w:cstheme="minorHAnsi"/>
          <w:sz w:val="22"/>
          <w:szCs w:val="22"/>
        </w:rPr>
        <w:t>s</w:t>
      </w:r>
      <w:r w:rsidR="00FB3C42" w:rsidRPr="0023419B">
        <w:rPr>
          <w:rFonts w:asciiTheme="minorHAnsi" w:hAnsiTheme="minorHAnsi" w:cstheme="minorHAnsi"/>
          <w:sz w:val="22"/>
          <w:szCs w:val="22"/>
        </w:rPr>
        <w:t xml:space="preserve"> as required </w:t>
      </w:r>
      <w:r w:rsidR="007F4F61">
        <w:rPr>
          <w:rFonts w:asciiTheme="minorHAnsi" w:hAnsiTheme="minorHAnsi" w:cstheme="minorHAnsi"/>
          <w:sz w:val="22"/>
          <w:szCs w:val="22"/>
        </w:rPr>
        <w:t xml:space="preserve">to </w:t>
      </w:r>
      <w:r w:rsidR="00FB3C42" w:rsidRPr="0023419B">
        <w:rPr>
          <w:rFonts w:asciiTheme="minorHAnsi" w:hAnsiTheme="minorHAnsi" w:cstheme="minorHAnsi"/>
          <w:sz w:val="22"/>
          <w:szCs w:val="22"/>
        </w:rPr>
        <w:t xml:space="preserve">meet the </w:t>
      </w:r>
      <w:r w:rsidR="006C3F82" w:rsidRPr="0023419B">
        <w:rPr>
          <w:rFonts w:asciiTheme="minorHAnsi" w:hAnsiTheme="minorHAnsi" w:cstheme="minorHAnsi"/>
          <w:sz w:val="22"/>
          <w:szCs w:val="22"/>
        </w:rPr>
        <w:t xml:space="preserve">needs of the food </w:t>
      </w:r>
      <w:r w:rsidR="00E92EC0" w:rsidRPr="0023419B">
        <w:rPr>
          <w:rFonts w:asciiTheme="minorHAnsi" w:hAnsiTheme="minorHAnsi" w:cstheme="minorHAnsi"/>
          <w:sz w:val="22"/>
          <w:szCs w:val="22"/>
        </w:rPr>
        <w:t xml:space="preserve">and </w:t>
      </w:r>
      <w:r w:rsidR="006C3F82" w:rsidRPr="0023419B">
        <w:rPr>
          <w:rFonts w:asciiTheme="minorHAnsi" w:hAnsiTheme="minorHAnsi" w:cstheme="minorHAnsi"/>
          <w:sz w:val="22"/>
          <w:szCs w:val="22"/>
        </w:rPr>
        <w:t xml:space="preserve">safety </w:t>
      </w:r>
      <w:r w:rsidR="00FB3C42" w:rsidRPr="0023419B">
        <w:rPr>
          <w:rFonts w:asciiTheme="minorHAnsi" w:hAnsiTheme="minorHAnsi" w:cstheme="minorHAnsi"/>
          <w:sz w:val="22"/>
          <w:szCs w:val="22"/>
        </w:rPr>
        <w:t>service</w:t>
      </w:r>
      <w:r w:rsidR="006C3F82" w:rsidRPr="0023419B">
        <w:rPr>
          <w:rFonts w:asciiTheme="minorHAnsi" w:hAnsiTheme="minorHAnsi" w:cstheme="minorHAnsi"/>
          <w:sz w:val="22"/>
          <w:szCs w:val="22"/>
        </w:rPr>
        <w:t>.</w:t>
      </w:r>
    </w:p>
    <w:p w14:paraId="35B27255" w14:textId="277523D3" w:rsidR="002E4479" w:rsidRPr="00D72FBC" w:rsidRDefault="002E4479"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 xml:space="preserve">To provide reports to the </w:t>
      </w:r>
      <w:r w:rsidR="002C6C68">
        <w:rPr>
          <w:rFonts w:asciiTheme="minorHAnsi" w:hAnsiTheme="minorHAnsi" w:cstheme="minorHAnsi"/>
          <w:sz w:val="22"/>
          <w:szCs w:val="22"/>
        </w:rPr>
        <w:t xml:space="preserve">Lead </w:t>
      </w:r>
      <w:r w:rsidR="00C16EE0" w:rsidRPr="00D72FBC">
        <w:rPr>
          <w:rFonts w:asciiTheme="minorHAnsi" w:hAnsiTheme="minorHAnsi" w:cstheme="minorHAnsi"/>
          <w:sz w:val="22"/>
          <w:szCs w:val="22"/>
        </w:rPr>
        <w:t>Food</w:t>
      </w:r>
      <w:r w:rsidR="007F4F61">
        <w:rPr>
          <w:rFonts w:asciiTheme="minorHAnsi" w:hAnsiTheme="minorHAnsi" w:cstheme="minorHAnsi"/>
          <w:sz w:val="22"/>
          <w:szCs w:val="22"/>
        </w:rPr>
        <w:t xml:space="preserve"> and Safety </w:t>
      </w:r>
      <w:r w:rsidR="00B17BBA">
        <w:rPr>
          <w:rFonts w:asciiTheme="minorHAnsi" w:hAnsiTheme="minorHAnsi" w:cstheme="minorHAnsi"/>
          <w:sz w:val="22"/>
          <w:szCs w:val="22"/>
        </w:rPr>
        <w:t>Officer</w:t>
      </w:r>
      <w:r w:rsidR="007F4F61">
        <w:rPr>
          <w:rFonts w:asciiTheme="minorHAnsi" w:hAnsiTheme="minorHAnsi" w:cstheme="minorHAnsi"/>
          <w:sz w:val="22"/>
          <w:szCs w:val="22"/>
        </w:rPr>
        <w:t>s</w:t>
      </w:r>
      <w:r w:rsidRPr="00D72FBC">
        <w:rPr>
          <w:rFonts w:asciiTheme="minorHAnsi" w:hAnsiTheme="minorHAnsi" w:cstheme="minorHAnsi"/>
          <w:sz w:val="22"/>
          <w:szCs w:val="22"/>
        </w:rPr>
        <w:t xml:space="preserve"> on projects for which the post holder has been assigned responsibility.</w:t>
      </w:r>
    </w:p>
    <w:p w14:paraId="3F91B5E8" w14:textId="5BD95F6F" w:rsidR="008060ED" w:rsidRPr="00D72FBC" w:rsidRDefault="002E4479"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Any other duty, as directed, and commensurate with the qualifications and experience of the post</w:t>
      </w:r>
      <w:r w:rsidR="007F4F61">
        <w:rPr>
          <w:rFonts w:asciiTheme="minorHAnsi" w:hAnsiTheme="minorHAnsi" w:cstheme="minorHAnsi"/>
          <w:sz w:val="22"/>
          <w:szCs w:val="22"/>
        </w:rPr>
        <w:t xml:space="preserve"> </w:t>
      </w:r>
      <w:r w:rsidRPr="00D72FBC">
        <w:rPr>
          <w:rFonts w:asciiTheme="minorHAnsi" w:hAnsiTheme="minorHAnsi" w:cstheme="minorHAnsi"/>
          <w:sz w:val="22"/>
          <w:szCs w:val="22"/>
        </w:rPr>
        <w:t>holder and the grading of the post</w:t>
      </w:r>
      <w:r w:rsidR="008060ED" w:rsidRPr="00D72FBC">
        <w:rPr>
          <w:rFonts w:asciiTheme="minorHAnsi" w:hAnsiTheme="minorHAnsi" w:cstheme="minorHAnsi"/>
          <w:sz w:val="22"/>
          <w:szCs w:val="22"/>
        </w:rPr>
        <w:t>.</w:t>
      </w:r>
    </w:p>
    <w:p w14:paraId="608754FB" w14:textId="5698D0DE" w:rsidR="002E4479" w:rsidRPr="00D72FBC" w:rsidRDefault="002E4479" w:rsidP="000E338B">
      <w:pPr>
        <w:numPr>
          <w:ilvl w:val="0"/>
          <w:numId w:val="1"/>
        </w:numPr>
        <w:rPr>
          <w:rFonts w:asciiTheme="minorHAnsi" w:hAnsiTheme="minorHAnsi" w:cstheme="minorHAnsi"/>
          <w:sz w:val="22"/>
          <w:szCs w:val="22"/>
        </w:rPr>
      </w:pPr>
      <w:r w:rsidRPr="00D72FBC">
        <w:rPr>
          <w:rFonts w:asciiTheme="minorHAnsi" w:hAnsiTheme="minorHAnsi" w:cstheme="minorHAnsi"/>
          <w:sz w:val="22"/>
          <w:szCs w:val="22"/>
        </w:rPr>
        <w:t>To promote and adhere to the workplace values of our organisation.</w:t>
      </w:r>
    </w:p>
    <w:p w14:paraId="42D403DD" w14:textId="77777777" w:rsidR="002E4479" w:rsidRPr="00D72FBC" w:rsidRDefault="00AD7197" w:rsidP="002E4479">
      <w:pPr>
        <w:spacing w:line="276" w:lineRule="auto"/>
        <w:rPr>
          <w:rFonts w:asciiTheme="minorHAnsi" w:hAnsiTheme="minorHAnsi" w:cstheme="minorHAnsi"/>
          <w:sz w:val="22"/>
          <w:szCs w:val="22"/>
        </w:rPr>
      </w:pPr>
      <w:r>
        <w:rPr>
          <w:rFonts w:asciiTheme="minorHAnsi" w:hAnsiTheme="minorHAnsi" w:cstheme="minorHAnsi"/>
          <w:b/>
          <w:sz w:val="22"/>
          <w:szCs w:val="22"/>
        </w:rPr>
        <w:pict w14:anchorId="6FB7FC12">
          <v:rect id="_x0000_i1028" style="width:451.3pt;height:1.5pt" o:hralign="center" o:hrstd="t" o:hrnoshade="t" o:hr="t" fillcolor="#5a9ab0" stroked="f"/>
        </w:pict>
      </w:r>
    </w:p>
    <w:p w14:paraId="5AA51797" w14:textId="66758313" w:rsidR="002E4479" w:rsidRPr="00D72FBC" w:rsidRDefault="002E4479" w:rsidP="002E4479">
      <w:pPr>
        <w:pStyle w:val="Header"/>
        <w:tabs>
          <w:tab w:val="clear" w:pos="4153"/>
          <w:tab w:val="clear" w:pos="8306"/>
        </w:tabs>
        <w:spacing w:before="120" w:after="120"/>
        <w:rPr>
          <w:rFonts w:asciiTheme="minorHAnsi" w:hAnsiTheme="minorHAnsi" w:cstheme="minorHAnsi"/>
          <w:b/>
          <w:sz w:val="22"/>
          <w:szCs w:val="22"/>
        </w:rPr>
      </w:pPr>
      <w:r w:rsidRPr="00D72FBC">
        <w:rPr>
          <w:rFonts w:asciiTheme="minorHAnsi" w:hAnsiTheme="minorHAnsi" w:cstheme="minorHAnsi"/>
          <w:b/>
          <w:sz w:val="22"/>
          <w:szCs w:val="22"/>
        </w:rPr>
        <w:t xml:space="preserve">Line Manager:   </w:t>
      </w:r>
      <w:r w:rsidR="007E5B4E" w:rsidRPr="00D72FBC">
        <w:rPr>
          <w:rFonts w:asciiTheme="minorHAnsi" w:hAnsiTheme="minorHAnsi" w:cstheme="minorHAnsi"/>
          <w:bCs/>
          <w:sz w:val="22"/>
          <w:szCs w:val="22"/>
        </w:rPr>
        <w:t xml:space="preserve">Lead Food </w:t>
      </w:r>
      <w:r w:rsidR="007F4F61">
        <w:rPr>
          <w:rFonts w:asciiTheme="minorHAnsi" w:hAnsiTheme="minorHAnsi" w:cstheme="minorHAnsi"/>
          <w:bCs/>
          <w:sz w:val="22"/>
          <w:szCs w:val="22"/>
        </w:rPr>
        <w:t xml:space="preserve">and Safety </w:t>
      </w:r>
      <w:r w:rsidR="007E5B4E" w:rsidRPr="00D72FBC">
        <w:rPr>
          <w:rFonts w:asciiTheme="minorHAnsi" w:hAnsiTheme="minorHAnsi" w:cstheme="minorHAnsi"/>
          <w:bCs/>
          <w:sz w:val="22"/>
          <w:szCs w:val="22"/>
        </w:rPr>
        <w:t>Officer</w:t>
      </w:r>
    </w:p>
    <w:p w14:paraId="0A86E1B0" w14:textId="77777777" w:rsidR="002E4479" w:rsidRPr="00D72FBC" w:rsidRDefault="00AD7197" w:rsidP="002E4479">
      <w:pPr>
        <w:spacing w:before="120" w:after="120"/>
        <w:rPr>
          <w:rFonts w:asciiTheme="minorHAnsi" w:hAnsiTheme="minorHAnsi" w:cstheme="minorHAnsi"/>
          <w:sz w:val="22"/>
          <w:szCs w:val="22"/>
        </w:rPr>
      </w:pPr>
      <w:r>
        <w:rPr>
          <w:rFonts w:asciiTheme="minorHAnsi" w:hAnsiTheme="minorHAnsi" w:cstheme="minorHAnsi"/>
          <w:b/>
          <w:sz w:val="22"/>
          <w:szCs w:val="22"/>
        </w:rPr>
        <w:pict w14:anchorId="004E3561">
          <v:rect id="_x0000_i1029" style="width:451.3pt;height:1.5pt" o:hralign="center" o:hrstd="t" o:hrnoshade="t" o:hr="t" fillcolor="#5a9ab0" stroked="f"/>
        </w:pict>
      </w:r>
    </w:p>
    <w:p w14:paraId="738CCAA4" w14:textId="77777777" w:rsidR="002E4479" w:rsidRPr="00D72FBC" w:rsidRDefault="002E4479" w:rsidP="002E4479">
      <w:pPr>
        <w:spacing w:before="120" w:after="120"/>
        <w:rPr>
          <w:rFonts w:asciiTheme="minorHAnsi" w:hAnsiTheme="minorHAnsi" w:cstheme="minorHAnsi"/>
          <w:b/>
          <w:sz w:val="22"/>
          <w:szCs w:val="22"/>
        </w:rPr>
      </w:pPr>
      <w:r w:rsidRPr="00D72FBC">
        <w:rPr>
          <w:rFonts w:asciiTheme="minorHAnsi" w:hAnsiTheme="minorHAnsi" w:cstheme="minorHAnsi"/>
          <w:b/>
          <w:sz w:val="22"/>
          <w:szCs w:val="22"/>
        </w:rPr>
        <w:t xml:space="preserve">Political Restriction: </w:t>
      </w:r>
    </w:p>
    <w:p w14:paraId="7B46EE22" w14:textId="77777777" w:rsidR="002E4479" w:rsidRPr="00D72FBC" w:rsidRDefault="002E4479" w:rsidP="002E4479">
      <w:pPr>
        <w:spacing w:before="120" w:after="120"/>
        <w:rPr>
          <w:rFonts w:asciiTheme="minorHAnsi" w:hAnsiTheme="minorHAnsi" w:cstheme="minorHAnsi"/>
          <w:sz w:val="22"/>
          <w:szCs w:val="22"/>
        </w:rPr>
      </w:pPr>
      <w:r w:rsidRPr="00D72FBC">
        <w:rPr>
          <w:rFonts w:asciiTheme="minorHAnsi" w:hAnsiTheme="minorHAnsi" w:cstheme="minorHAnsi"/>
          <w:sz w:val="22"/>
          <w:szCs w:val="22"/>
        </w:rPr>
        <w:t>This post is not politically restricted.</w:t>
      </w:r>
    </w:p>
    <w:p w14:paraId="6B2A9898" w14:textId="77777777" w:rsidR="002E4479" w:rsidRPr="00D72FBC" w:rsidRDefault="00AD7197" w:rsidP="002E4479">
      <w:pPr>
        <w:spacing w:before="120" w:after="120"/>
        <w:rPr>
          <w:rFonts w:asciiTheme="minorHAnsi" w:hAnsiTheme="minorHAnsi" w:cstheme="minorHAnsi"/>
          <w:sz w:val="22"/>
          <w:szCs w:val="22"/>
        </w:rPr>
      </w:pPr>
      <w:r>
        <w:rPr>
          <w:rFonts w:asciiTheme="minorHAnsi" w:hAnsiTheme="minorHAnsi" w:cstheme="minorHAnsi"/>
          <w:b/>
          <w:sz w:val="22"/>
          <w:szCs w:val="22"/>
        </w:rPr>
        <w:pict w14:anchorId="53628103">
          <v:rect id="_x0000_i1030" style="width:451.3pt;height:1.5pt" o:hralign="center" o:hrstd="t" o:hrnoshade="t" o:hr="t" fillcolor="#5a9ab0" stroked="f"/>
        </w:pict>
      </w:r>
    </w:p>
    <w:p w14:paraId="404D9DA9" w14:textId="36F8BC0A" w:rsidR="002E4479" w:rsidRPr="006C5968" w:rsidRDefault="002E4479" w:rsidP="006C5968">
      <w:pPr>
        <w:spacing w:before="120" w:after="120"/>
        <w:ind w:left="720" w:hanging="720"/>
        <w:jc w:val="both"/>
        <w:rPr>
          <w:rFonts w:asciiTheme="minorHAnsi" w:hAnsiTheme="minorHAnsi" w:cstheme="minorHAnsi"/>
          <w:sz w:val="16"/>
          <w:szCs w:val="16"/>
        </w:rPr>
        <w:sectPr w:rsidR="002E4479" w:rsidRPr="006C5968" w:rsidSect="007D47C3">
          <w:footerReference w:type="default" r:id="rId11"/>
          <w:headerReference w:type="first" r:id="rId12"/>
          <w:pgSz w:w="11906" w:h="16838"/>
          <w:pgMar w:top="993" w:right="1440" w:bottom="1440" w:left="1440" w:header="737" w:footer="720" w:gutter="0"/>
          <w:paperSrc w:first="14" w:other="14"/>
          <w:cols w:space="720"/>
          <w:titlePg/>
          <w:docGrid w:linePitch="272"/>
        </w:sectPr>
      </w:pPr>
      <w:r w:rsidRPr="004C5D34">
        <w:rPr>
          <w:rFonts w:asciiTheme="minorHAnsi" w:hAnsiTheme="minorHAnsi" w:cstheme="minorHAnsi"/>
          <w:sz w:val="16"/>
          <w:szCs w:val="16"/>
        </w:rPr>
        <w:t>Note:</w:t>
      </w:r>
      <w:r w:rsidRPr="004C5D34">
        <w:rPr>
          <w:rFonts w:asciiTheme="minorHAnsi" w:hAnsiTheme="minorHAnsi" w:cstheme="minorHAnsi"/>
          <w:sz w:val="16"/>
          <w:szCs w:val="16"/>
        </w:rPr>
        <w:tab/>
        <w:t xml:space="preserve">This is a description of the job as it is constituted </w:t>
      </w:r>
      <w:proofErr w:type="gramStart"/>
      <w:r w:rsidRPr="004C5D34">
        <w:rPr>
          <w:rFonts w:asciiTheme="minorHAnsi" w:hAnsiTheme="minorHAnsi" w:cstheme="minorHAnsi"/>
          <w:sz w:val="16"/>
          <w:szCs w:val="16"/>
        </w:rPr>
        <w:t>at</w:t>
      </w:r>
      <w:proofErr w:type="gramEnd"/>
      <w:r w:rsidRPr="004C5D34">
        <w:rPr>
          <w:rFonts w:asciiTheme="minorHAnsi" w:hAnsiTheme="minorHAnsi" w:cstheme="minorHAnsi"/>
          <w:sz w:val="16"/>
          <w:szCs w:val="16"/>
        </w:rPr>
        <w:t xml:space="preserve"> </w:t>
      </w:r>
      <w:r w:rsidR="00B30D12" w:rsidRPr="004C5D34">
        <w:rPr>
          <w:rFonts w:asciiTheme="minorHAnsi" w:hAnsiTheme="minorHAnsi" w:cstheme="minorHAnsi"/>
          <w:sz w:val="16"/>
          <w:szCs w:val="16"/>
        </w:rPr>
        <w:t>Ju</w:t>
      </w:r>
      <w:r w:rsidR="006E1D26" w:rsidRPr="004C5D34">
        <w:rPr>
          <w:rFonts w:asciiTheme="minorHAnsi" w:hAnsiTheme="minorHAnsi" w:cstheme="minorHAnsi"/>
          <w:sz w:val="16"/>
          <w:szCs w:val="16"/>
        </w:rPr>
        <w:t>ly</w:t>
      </w:r>
      <w:r w:rsidR="00B30D12" w:rsidRPr="004C5D34">
        <w:rPr>
          <w:rFonts w:asciiTheme="minorHAnsi" w:hAnsiTheme="minorHAnsi" w:cstheme="minorHAnsi"/>
          <w:sz w:val="16"/>
          <w:szCs w:val="16"/>
        </w:rPr>
        <w:t xml:space="preserve"> 2022 </w:t>
      </w:r>
      <w:r w:rsidRPr="004C5D34">
        <w:rPr>
          <w:rFonts w:asciiTheme="minorHAnsi" w:hAnsiTheme="minorHAnsi" w:cstheme="minorHAnsi"/>
          <w:sz w:val="16"/>
          <w:szCs w:val="16"/>
        </w:rPr>
        <w:t>but, as the organisation develops, it may be necessary to vary the duties and responsibilities from time to time.  It is the practice of the Council to periodically review Job Descriptions to ensure that they relate to the job as being performed or to incorporate whatever changes may be necessary</w:t>
      </w:r>
      <w:r w:rsidR="006E1D26" w:rsidRPr="004C5D34">
        <w:rPr>
          <w:rFonts w:asciiTheme="minorHAnsi" w:hAnsiTheme="minorHAnsi" w:cstheme="minorHAnsi"/>
          <w:sz w:val="16"/>
          <w:szCs w:val="16"/>
        </w:rPr>
        <w:t xml:space="preserve">. </w:t>
      </w:r>
      <w:r w:rsidRPr="004C5D34">
        <w:rPr>
          <w:rFonts w:asciiTheme="minorHAnsi" w:hAnsiTheme="minorHAnsi" w:cstheme="minorHAnsi"/>
          <w:sz w:val="16"/>
          <w:szCs w:val="16"/>
        </w:rPr>
        <w:t>It is the Council’s aim to reach agreement to such reasonable changes with the post</w:t>
      </w:r>
      <w:r w:rsidR="007F4F61">
        <w:rPr>
          <w:rFonts w:asciiTheme="minorHAnsi" w:hAnsiTheme="minorHAnsi" w:cstheme="minorHAnsi"/>
          <w:sz w:val="16"/>
          <w:szCs w:val="16"/>
        </w:rPr>
        <w:t xml:space="preserve"> </w:t>
      </w:r>
      <w:r w:rsidRPr="004C5D34">
        <w:rPr>
          <w:rFonts w:asciiTheme="minorHAnsi" w:hAnsiTheme="minorHAnsi" w:cstheme="minorHAnsi"/>
          <w:sz w:val="16"/>
          <w:szCs w:val="16"/>
        </w:rPr>
        <w:t>holder but if agreement is not possible the Council reserves the right to insist on changes to the Job Description after consultation with the post</w:t>
      </w:r>
      <w:r w:rsidR="007F4F61">
        <w:rPr>
          <w:rFonts w:asciiTheme="minorHAnsi" w:hAnsiTheme="minorHAnsi" w:cstheme="minorHAnsi"/>
          <w:sz w:val="16"/>
          <w:szCs w:val="16"/>
        </w:rPr>
        <w:t xml:space="preserve"> </w:t>
      </w:r>
      <w:r w:rsidRPr="004C5D34">
        <w:rPr>
          <w:rFonts w:asciiTheme="minorHAnsi" w:hAnsiTheme="minorHAnsi" w:cstheme="minorHAnsi"/>
          <w:sz w:val="16"/>
          <w:szCs w:val="16"/>
        </w:rPr>
        <w:t>holder</w:t>
      </w:r>
      <w:r w:rsidRPr="00D72FBC">
        <w:rPr>
          <w:rFonts w:asciiTheme="minorHAnsi" w:hAnsiTheme="minorHAnsi" w:cstheme="minorHAnsi"/>
          <w:sz w:val="22"/>
          <w:szCs w:val="22"/>
        </w:rPr>
        <w:br w:type="page"/>
      </w:r>
    </w:p>
    <w:p w14:paraId="4761A1B4" w14:textId="6A3359F7" w:rsidR="002E4479" w:rsidRPr="00D72FBC" w:rsidRDefault="002E4479" w:rsidP="002E4479">
      <w:pPr>
        <w:rPr>
          <w:rFonts w:asciiTheme="minorHAnsi" w:hAnsiTheme="minorHAnsi" w:cstheme="minorHAnsi"/>
          <w:b/>
          <w:sz w:val="22"/>
          <w:szCs w:val="22"/>
        </w:rPr>
      </w:pPr>
      <w:r w:rsidRPr="00D72FBC">
        <w:rPr>
          <w:rFonts w:asciiTheme="minorHAnsi" w:hAnsiTheme="minorHAnsi" w:cstheme="minorHAnsi"/>
          <w:b/>
          <w:sz w:val="22"/>
          <w:szCs w:val="22"/>
        </w:rPr>
        <w:lastRenderedPageBreak/>
        <w:t xml:space="preserve">CAREER GRADE &amp; PROGRESSION FRAMEWORK </w:t>
      </w:r>
    </w:p>
    <w:p w14:paraId="078541EC" w14:textId="77777777" w:rsidR="002E4479" w:rsidRPr="00D72FBC" w:rsidRDefault="002E4479" w:rsidP="002E4479">
      <w:pPr>
        <w:rPr>
          <w:rFonts w:asciiTheme="minorHAnsi" w:hAnsiTheme="minorHAnsi" w:cstheme="minorHAnsi"/>
          <w:b/>
          <w:sz w:val="22"/>
          <w:szCs w:val="22"/>
        </w:rPr>
      </w:pPr>
    </w:p>
    <w:p w14:paraId="1E3EB1CF" w14:textId="3C13E515" w:rsidR="002E4479" w:rsidRPr="00D72FBC" w:rsidRDefault="005871AC" w:rsidP="002E4479">
      <w:pPr>
        <w:rPr>
          <w:rFonts w:asciiTheme="minorHAnsi" w:hAnsiTheme="minorHAnsi" w:cstheme="minorHAnsi"/>
          <w:b/>
          <w:sz w:val="22"/>
          <w:szCs w:val="22"/>
        </w:rPr>
      </w:pPr>
      <w:r w:rsidRPr="00D72FBC">
        <w:rPr>
          <w:rFonts w:asciiTheme="minorHAnsi" w:hAnsiTheme="minorHAnsi" w:cstheme="minorHAnsi"/>
          <w:b/>
          <w:sz w:val="22"/>
          <w:szCs w:val="22"/>
        </w:rPr>
        <w:t>REGULATORY SUPPORT OFFICER (FOOD</w:t>
      </w:r>
      <w:r w:rsidR="00C0760B">
        <w:rPr>
          <w:rFonts w:asciiTheme="minorHAnsi" w:hAnsiTheme="minorHAnsi" w:cstheme="minorHAnsi"/>
          <w:b/>
          <w:sz w:val="22"/>
          <w:szCs w:val="22"/>
        </w:rPr>
        <w:t xml:space="preserve"> AND SAFETY</w:t>
      </w:r>
      <w:r w:rsidRPr="00D72FBC">
        <w:rPr>
          <w:rFonts w:asciiTheme="minorHAnsi" w:hAnsiTheme="minorHAnsi" w:cstheme="minorHAnsi"/>
          <w:b/>
          <w:sz w:val="22"/>
          <w:szCs w:val="22"/>
        </w:rPr>
        <w:t xml:space="preserve">) </w:t>
      </w:r>
    </w:p>
    <w:p w14:paraId="66381914" w14:textId="77777777" w:rsidR="002E4479" w:rsidRPr="00D72FBC" w:rsidRDefault="002E4479" w:rsidP="002E4479">
      <w:pPr>
        <w:rPr>
          <w:rFonts w:asciiTheme="minorHAnsi" w:hAnsiTheme="minorHAnsi" w:cstheme="minorHAnsi"/>
          <w:b/>
          <w:sz w:val="22"/>
          <w:szCs w:val="22"/>
          <w:u w:val="single"/>
        </w:rPr>
      </w:pPr>
    </w:p>
    <w:p w14:paraId="11270E07" w14:textId="6981DE47" w:rsidR="002E4479" w:rsidRPr="00D72FBC" w:rsidRDefault="002E4479" w:rsidP="002E4479">
      <w:pPr>
        <w:rPr>
          <w:rFonts w:asciiTheme="minorHAnsi" w:hAnsiTheme="minorHAnsi" w:cstheme="minorHAnsi"/>
          <w:sz w:val="22"/>
          <w:szCs w:val="22"/>
        </w:rPr>
      </w:pPr>
      <w:r w:rsidRPr="00D72FBC">
        <w:rPr>
          <w:rFonts w:asciiTheme="minorHAnsi" w:hAnsiTheme="minorHAnsi" w:cstheme="minorHAnsi"/>
          <w:sz w:val="22"/>
          <w:szCs w:val="22"/>
        </w:rPr>
        <w:t xml:space="preserve">This career grade applies to all appointed </w:t>
      </w:r>
      <w:r w:rsidR="005871AC" w:rsidRPr="00D72FBC">
        <w:rPr>
          <w:rFonts w:asciiTheme="minorHAnsi" w:hAnsiTheme="minorHAnsi" w:cstheme="minorHAnsi"/>
          <w:sz w:val="22"/>
          <w:szCs w:val="22"/>
        </w:rPr>
        <w:t>R</w:t>
      </w:r>
      <w:r w:rsidR="007B6F28" w:rsidRPr="00D72FBC">
        <w:rPr>
          <w:rFonts w:asciiTheme="minorHAnsi" w:hAnsiTheme="minorHAnsi" w:cstheme="minorHAnsi"/>
          <w:sz w:val="22"/>
          <w:szCs w:val="22"/>
        </w:rPr>
        <w:t>e</w:t>
      </w:r>
      <w:r w:rsidR="005871AC" w:rsidRPr="00D72FBC">
        <w:rPr>
          <w:rFonts w:asciiTheme="minorHAnsi" w:hAnsiTheme="minorHAnsi" w:cstheme="minorHAnsi"/>
          <w:sz w:val="22"/>
          <w:szCs w:val="22"/>
        </w:rPr>
        <w:t>gulatory Support Officers</w:t>
      </w:r>
      <w:r w:rsidR="00F30B1F" w:rsidRPr="00D72FBC">
        <w:rPr>
          <w:rFonts w:asciiTheme="minorHAnsi" w:hAnsiTheme="minorHAnsi" w:cstheme="minorHAnsi"/>
          <w:sz w:val="22"/>
          <w:szCs w:val="22"/>
        </w:rPr>
        <w:t xml:space="preserve">. </w:t>
      </w:r>
      <w:r w:rsidRPr="00D72FBC">
        <w:rPr>
          <w:rFonts w:asciiTheme="minorHAnsi" w:hAnsiTheme="minorHAnsi" w:cstheme="minorHAnsi"/>
          <w:sz w:val="22"/>
          <w:szCs w:val="22"/>
        </w:rPr>
        <w:t xml:space="preserve">Individuals may be appointed within the </w:t>
      </w:r>
      <w:r w:rsidRPr="0023419B">
        <w:rPr>
          <w:rFonts w:asciiTheme="minorHAnsi" w:hAnsiTheme="minorHAnsi" w:cstheme="minorHAnsi"/>
          <w:sz w:val="22"/>
          <w:szCs w:val="22"/>
        </w:rPr>
        <w:t xml:space="preserve">range </w:t>
      </w:r>
      <w:r w:rsidR="00F90F6E" w:rsidRPr="0023419B">
        <w:rPr>
          <w:rFonts w:asciiTheme="minorHAnsi" w:hAnsiTheme="minorHAnsi" w:cstheme="minorHAnsi"/>
          <w:b/>
          <w:bCs/>
          <w:sz w:val="22"/>
          <w:szCs w:val="22"/>
        </w:rPr>
        <w:t>scp</w:t>
      </w:r>
      <w:r w:rsidR="00E3035A">
        <w:rPr>
          <w:rFonts w:asciiTheme="minorHAnsi" w:hAnsiTheme="minorHAnsi" w:cstheme="minorHAnsi"/>
          <w:b/>
          <w:bCs/>
          <w:sz w:val="22"/>
          <w:szCs w:val="22"/>
        </w:rPr>
        <w:t xml:space="preserve"> </w:t>
      </w:r>
      <w:r w:rsidR="0023419B" w:rsidRPr="0023419B">
        <w:rPr>
          <w:rFonts w:asciiTheme="minorHAnsi" w:hAnsiTheme="minorHAnsi" w:cstheme="minorHAnsi"/>
          <w:b/>
          <w:bCs/>
          <w:sz w:val="22"/>
          <w:szCs w:val="22"/>
        </w:rPr>
        <w:t>18</w:t>
      </w:r>
      <w:r w:rsidR="00F90F6E" w:rsidRPr="0023419B">
        <w:rPr>
          <w:rFonts w:asciiTheme="minorHAnsi" w:hAnsiTheme="minorHAnsi" w:cstheme="minorHAnsi"/>
          <w:b/>
          <w:bCs/>
          <w:sz w:val="22"/>
          <w:szCs w:val="22"/>
        </w:rPr>
        <w:t xml:space="preserve"> – scp</w:t>
      </w:r>
      <w:r w:rsidR="00E3035A">
        <w:rPr>
          <w:rFonts w:asciiTheme="minorHAnsi" w:hAnsiTheme="minorHAnsi" w:cstheme="minorHAnsi"/>
          <w:b/>
          <w:bCs/>
          <w:sz w:val="22"/>
          <w:szCs w:val="22"/>
        </w:rPr>
        <w:t xml:space="preserve"> </w:t>
      </w:r>
      <w:r w:rsidR="0023419B" w:rsidRPr="0023419B">
        <w:rPr>
          <w:rFonts w:asciiTheme="minorHAnsi" w:hAnsiTheme="minorHAnsi" w:cstheme="minorHAnsi"/>
          <w:b/>
          <w:bCs/>
          <w:sz w:val="22"/>
          <w:szCs w:val="22"/>
        </w:rPr>
        <w:t xml:space="preserve">27 </w:t>
      </w:r>
      <w:r w:rsidRPr="0023419B">
        <w:rPr>
          <w:rFonts w:asciiTheme="minorHAnsi" w:hAnsiTheme="minorHAnsi" w:cstheme="minorHAnsi"/>
          <w:sz w:val="22"/>
          <w:szCs w:val="22"/>
        </w:rPr>
        <w:t>depending on qualifications, experience and competency</w:t>
      </w:r>
      <w:r w:rsidR="00E3035A">
        <w:rPr>
          <w:rFonts w:asciiTheme="minorHAnsi" w:hAnsiTheme="minorHAnsi" w:cstheme="minorHAnsi"/>
          <w:sz w:val="22"/>
          <w:szCs w:val="22"/>
        </w:rPr>
        <w:t>, and subject to service needs</w:t>
      </w:r>
      <w:r w:rsidR="00BE6579">
        <w:rPr>
          <w:rFonts w:asciiTheme="minorHAnsi" w:hAnsiTheme="minorHAnsi" w:cstheme="minorHAnsi"/>
          <w:sz w:val="22"/>
          <w:szCs w:val="22"/>
        </w:rPr>
        <w:t xml:space="preserve">. The </w:t>
      </w:r>
      <w:r w:rsidRPr="0023419B">
        <w:rPr>
          <w:rFonts w:asciiTheme="minorHAnsi" w:hAnsiTheme="minorHAnsi" w:cstheme="minorHAnsi"/>
          <w:sz w:val="22"/>
          <w:szCs w:val="22"/>
        </w:rPr>
        <w:t xml:space="preserve">framework sets out the </w:t>
      </w:r>
      <w:r w:rsidR="00BE6579">
        <w:rPr>
          <w:rFonts w:asciiTheme="minorHAnsi" w:hAnsiTheme="minorHAnsi" w:cstheme="minorHAnsi"/>
          <w:sz w:val="22"/>
          <w:szCs w:val="22"/>
        </w:rPr>
        <w:t xml:space="preserve">progression criteria (the specific </w:t>
      </w:r>
      <w:r w:rsidRPr="0023419B">
        <w:rPr>
          <w:rFonts w:asciiTheme="minorHAnsi" w:hAnsiTheme="minorHAnsi" w:cstheme="minorHAnsi"/>
          <w:sz w:val="22"/>
          <w:szCs w:val="22"/>
        </w:rPr>
        <w:t>qualifications</w:t>
      </w:r>
      <w:r w:rsidR="00BE6579">
        <w:rPr>
          <w:rFonts w:asciiTheme="minorHAnsi" w:hAnsiTheme="minorHAnsi" w:cstheme="minorHAnsi"/>
          <w:sz w:val="22"/>
          <w:szCs w:val="22"/>
        </w:rPr>
        <w:t>, experience</w:t>
      </w:r>
      <w:r w:rsidRPr="0023419B">
        <w:rPr>
          <w:rFonts w:asciiTheme="minorHAnsi" w:hAnsiTheme="minorHAnsi" w:cstheme="minorHAnsi"/>
          <w:sz w:val="22"/>
          <w:szCs w:val="22"/>
        </w:rPr>
        <w:t xml:space="preserve"> and competencies</w:t>
      </w:r>
      <w:r w:rsidR="00BE6579">
        <w:rPr>
          <w:rFonts w:asciiTheme="minorHAnsi" w:hAnsiTheme="minorHAnsi" w:cstheme="minorHAnsi"/>
          <w:sz w:val="22"/>
          <w:szCs w:val="22"/>
        </w:rPr>
        <w:t>)</w:t>
      </w:r>
      <w:r w:rsidRPr="0023419B">
        <w:rPr>
          <w:rFonts w:asciiTheme="minorHAnsi" w:hAnsiTheme="minorHAnsi" w:cstheme="minorHAnsi"/>
          <w:sz w:val="22"/>
          <w:szCs w:val="22"/>
        </w:rPr>
        <w:t xml:space="preserve"> required</w:t>
      </w:r>
      <w:r w:rsidRPr="00D72FBC">
        <w:rPr>
          <w:rFonts w:asciiTheme="minorHAnsi" w:hAnsiTheme="minorHAnsi" w:cstheme="minorHAnsi"/>
          <w:sz w:val="22"/>
          <w:szCs w:val="22"/>
        </w:rPr>
        <w:t xml:space="preserve"> at each </w:t>
      </w:r>
      <w:r w:rsidR="007E5B4E" w:rsidRPr="00D72FBC">
        <w:rPr>
          <w:rFonts w:asciiTheme="minorHAnsi" w:hAnsiTheme="minorHAnsi" w:cstheme="minorHAnsi"/>
          <w:sz w:val="22"/>
          <w:szCs w:val="22"/>
        </w:rPr>
        <w:t>salary band</w:t>
      </w:r>
      <w:r w:rsidRPr="00D72FBC">
        <w:rPr>
          <w:rFonts w:asciiTheme="minorHAnsi" w:hAnsiTheme="minorHAnsi" w:cstheme="minorHAnsi"/>
          <w:sz w:val="22"/>
          <w:szCs w:val="22"/>
        </w:rPr>
        <w:t>.</w:t>
      </w:r>
    </w:p>
    <w:p w14:paraId="2251DC64" w14:textId="77777777" w:rsidR="002E4479" w:rsidRPr="00D72FBC" w:rsidRDefault="002E4479" w:rsidP="002E4479">
      <w:pPr>
        <w:rPr>
          <w:rFonts w:asciiTheme="minorHAnsi" w:hAnsiTheme="minorHAnsi" w:cstheme="minorHAnsi"/>
          <w:sz w:val="22"/>
          <w:szCs w:val="22"/>
        </w:rPr>
      </w:pPr>
    </w:p>
    <w:p w14:paraId="3980A47F" w14:textId="40B89959" w:rsidR="002E4479" w:rsidRPr="00D72FBC" w:rsidRDefault="002E4479" w:rsidP="002E4479">
      <w:pPr>
        <w:rPr>
          <w:rFonts w:asciiTheme="minorHAnsi" w:hAnsiTheme="minorHAnsi" w:cstheme="minorHAnsi"/>
          <w:sz w:val="22"/>
          <w:szCs w:val="22"/>
        </w:rPr>
      </w:pPr>
      <w:r w:rsidRPr="00D72FBC">
        <w:rPr>
          <w:rFonts w:asciiTheme="minorHAnsi" w:hAnsiTheme="minorHAnsi" w:cstheme="minorHAnsi"/>
          <w:sz w:val="22"/>
          <w:szCs w:val="22"/>
        </w:rPr>
        <w:t xml:space="preserve">Annual incremental progression will take place each April through the current </w:t>
      </w:r>
      <w:r w:rsidR="007E5B4E" w:rsidRPr="00D72FBC">
        <w:rPr>
          <w:rFonts w:asciiTheme="minorHAnsi" w:hAnsiTheme="minorHAnsi" w:cstheme="minorHAnsi"/>
          <w:sz w:val="22"/>
          <w:szCs w:val="22"/>
        </w:rPr>
        <w:t xml:space="preserve">salary band </w:t>
      </w:r>
      <w:r w:rsidRPr="00D72FBC">
        <w:rPr>
          <w:rFonts w:asciiTheme="minorHAnsi" w:hAnsiTheme="minorHAnsi" w:cstheme="minorHAnsi"/>
          <w:sz w:val="22"/>
          <w:szCs w:val="22"/>
        </w:rPr>
        <w:t xml:space="preserve">until reaching the top of current </w:t>
      </w:r>
      <w:r w:rsidR="007E5B4E" w:rsidRPr="00D72FBC">
        <w:rPr>
          <w:rFonts w:asciiTheme="minorHAnsi" w:hAnsiTheme="minorHAnsi" w:cstheme="minorHAnsi"/>
          <w:sz w:val="22"/>
          <w:szCs w:val="22"/>
        </w:rPr>
        <w:t>salary band</w:t>
      </w:r>
      <w:r w:rsidRPr="00D72FBC">
        <w:rPr>
          <w:rFonts w:asciiTheme="minorHAnsi" w:hAnsiTheme="minorHAnsi" w:cstheme="minorHAnsi"/>
          <w:sz w:val="22"/>
          <w:szCs w:val="22"/>
        </w:rPr>
        <w:t xml:space="preserve">, subject to the minimum levels of competence being achieved as set out in this framework. </w:t>
      </w:r>
    </w:p>
    <w:p w14:paraId="17337082" w14:textId="77777777" w:rsidR="002E4479" w:rsidRPr="00D72FBC" w:rsidRDefault="002E4479" w:rsidP="002E4479">
      <w:pPr>
        <w:rPr>
          <w:rFonts w:asciiTheme="minorHAnsi" w:hAnsiTheme="minorHAnsi" w:cstheme="minorHAnsi"/>
          <w:sz w:val="22"/>
          <w:szCs w:val="22"/>
        </w:rPr>
      </w:pPr>
    </w:p>
    <w:p w14:paraId="15A2116C" w14:textId="4077FE66" w:rsidR="00E3035A" w:rsidRDefault="002E4479" w:rsidP="002E4479">
      <w:pPr>
        <w:rPr>
          <w:rFonts w:asciiTheme="minorHAnsi" w:hAnsiTheme="minorHAnsi" w:cstheme="minorHAnsi"/>
          <w:sz w:val="22"/>
          <w:szCs w:val="22"/>
        </w:rPr>
      </w:pPr>
      <w:r w:rsidRPr="00D72FBC">
        <w:rPr>
          <w:rFonts w:asciiTheme="minorHAnsi" w:hAnsiTheme="minorHAnsi" w:cstheme="minorHAnsi"/>
          <w:sz w:val="22"/>
          <w:szCs w:val="22"/>
        </w:rPr>
        <w:t xml:space="preserve">Progression within the </w:t>
      </w:r>
      <w:r w:rsidR="007E5B4E" w:rsidRPr="00D72FBC">
        <w:rPr>
          <w:rFonts w:asciiTheme="minorHAnsi" w:hAnsiTheme="minorHAnsi" w:cstheme="minorHAnsi"/>
          <w:sz w:val="22"/>
          <w:szCs w:val="22"/>
        </w:rPr>
        <w:t xml:space="preserve">salary band </w:t>
      </w:r>
      <w:r w:rsidRPr="00D72FBC">
        <w:rPr>
          <w:rFonts w:asciiTheme="minorHAnsi" w:hAnsiTheme="minorHAnsi" w:cstheme="minorHAnsi"/>
          <w:sz w:val="22"/>
          <w:szCs w:val="22"/>
        </w:rPr>
        <w:t>may be accelerated or halted dependent upon the achievement of the identified levels of competence, set out within this framework and as specified by the individual’s line manager</w:t>
      </w:r>
      <w:r w:rsidR="006F2C75" w:rsidRPr="00D72FBC">
        <w:rPr>
          <w:rFonts w:asciiTheme="minorHAnsi" w:hAnsiTheme="minorHAnsi" w:cstheme="minorHAnsi"/>
          <w:sz w:val="22"/>
          <w:szCs w:val="22"/>
        </w:rPr>
        <w:t xml:space="preserve">. </w:t>
      </w:r>
    </w:p>
    <w:p w14:paraId="0F6351C7" w14:textId="77777777" w:rsidR="00E3035A" w:rsidRDefault="00E3035A" w:rsidP="002E4479">
      <w:pPr>
        <w:rPr>
          <w:rFonts w:asciiTheme="minorHAnsi" w:hAnsiTheme="minorHAnsi" w:cstheme="minorHAnsi"/>
          <w:sz w:val="22"/>
          <w:szCs w:val="22"/>
        </w:rPr>
      </w:pPr>
    </w:p>
    <w:p w14:paraId="1EEBCF35" w14:textId="3215EC2A" w:rsidR="00E3035A" w:rsidRDefault="002E4479" w:rsidP="002E4479">
      <w:pPr>
        <w:rPr>
          <w:rFonts w:asciiTheme="minorHAnsi" w:hAnsiTheme="minorHAnsi" w:cstheme="minorHAnsi"/>
          <w:sz w:val="22"/>
          <w:szCs w:val="22"/>
        </w:rPr>
      </w:pPr>
      <w:r w:rsidRPr="00D72FBC">
        <w:rPr>
          <w:rFonts w:asciiTheme="minorHAnsi" w:hAnsiTheme="minorHAnsi" w:cstheme="minorHAnsi"/>
          <w:sz w:val="22"/>
          <w:szCs w:val="22"/>
        </w:rPr>
        <w:t>Further progression to</w:t>
      </w:r>
      <w:r w:rsidR="007E5B4E" w:rsidRPr="00D72FBC">
        <w:rPr>
          <w:rFonts w:asciiTheme="minorHAnsi" w:hAnsiTheme="minorHAnsi" w:cstheme="minorHAnsi"/>
          <w:sz w:val="22"/>
          <w:szCs w:val="22"/>
        </w:rPr>
        <w:t xml:space="preserve"> </w:t>
      </w:r>
      <w:r w:rsidR="00E3035A">
        <w:rPr>
          <w:rFonts w:asciiTheme="minorHAnsi" w:hAnsiTheme="minorHAnsi" w:cstheme="minorHAnsi"/>
          <w:sz w:val="22"/>
          <w:szCs w:val="22"/>
        </w:rPr>
        <w:t xml:space="preserve">the next </w:t>
      </w:r>
      <w:r w:rsidR="007E5B4E" w:rsidRPr="00D72FBC">
        <w:rPr>
          <w:rFonts w:asciiTheme="minorHAnsi" w:hAnsiTheme="minorHAnsi" w:cstheme="minorHAnsi"/>
          <w:sz w:val="22"/>
          <w:szCs w:val="22"/>
        </w:rPr>
        <w:t xml:space="preserve">salary band </w:t>
      </w:r>
      <w:r w:rsidRPr="00D72FBC">
        <w:rPr>
          <w:rFonts w:asciiTheme="minorHAnsi" w:hAnsiTheme="minorHAnsi" w:cstheme="minorHAnsi"/>
          <w:sz w:val="22"/>
          <w:szCs w:val="22"/>
        </w:rPr>
        <w:t>will be dependent on performance and the achievement of the appropriate progression criteria</w:t>
      </w:r>
      <w:r w:rsidR="007E5B4E" w:rsidRPr="00D72FBC">
        <w:rPr>
          <w:rFonts w:asciiTheme="minorHAnsi" w:hAnsiTheme="minorHAnsi" w:cstheme="minorHAnsi"/>
          <w:sz w:val="22"/>
          <w:szCs w:val="22"/>
        </w:rPr>
        <w:t xml:space="preserve"> </w:t>
      </w:r>
      <w:r w:rsidRPr="00D72FBC">
        <w:rPr>
          <w:rFonts w:asciiTheme="minorHAnsi" w:hAnsiTheme="minorHAnsi" w:cstheme="minorHAnsi"/>
          <w:sz w:val="22"/>
          <w:szCs w:val="22"/>
        </w:rPr>
        <w:t xml:space="preserve">and will be at the discretion of Head of Service </w:t>
      </w:r>
      <w:proofErr w:type="gramStart"/>
      <w:r w:rsidRPr="00D72FBC">
        <w:rPr>
          <w:rFonts w:asciiTheme="minorHAnsi" w:hAnsiTheme="minorHAnsi" w:cstheme="minorHAnsi"/>
          <w:sz w:val="22"/>
          <w:szCs w:val="22"/>
        </w:rPr>
        <w:t>taking into account</w:t>
      </w:r>
      <w:proofErr w:type="gramEnd"/>
      <w:r w:rsidRPr="00D72FBC">
        <w:rPr>
          <w:rFonts w:asciiTheme="minorHAnsi" w:hAnsiTheme="minorHAnsi" w:cstheme="minorHAnsi"/>
          <w:sz w:val="22"/>
          <w:szCs w:val="22"/>
        </w:rPr>
        <w:t xml:space="preserve"> all performance factors</w:t>
      </w:r>
      <w:r w:rsidR="00E3035A">
        <w:rPr>
          <w:rFonts w:asciiTheme="minorHAnsi" w:hAnsiTheme="minorHAnsi" w:cstheme="minorHAnsi"/>
          <w:sz w:val="22"/>
          <w:szCs w:val="22"/>
        </w:rPr>
        <w:t>,</w:t>
      </w:r>
      <w:r w:rsidR="007E5B4E" w:rsidRPr="00D72FBC">
        <w:rPr>
          <w:rFonts w:asciiTheme="minorHAnsi" w:hAnsiTheme="minorHAnsi" w:cstheme="minorHAnsi"/>
          <w:sz w:val="22"/>
          <w:szCs w:val="22"/>
        </w:rPr>
        <w:t xml:space="preserve"> service needs</w:t>
      </w:r>
      <w:r w:rsidR="00E3035A">
        <w:rPr>
          <w:rFonts w:asciiTheme="minorHAnsi" w:hAnsiTheme="minorHAnsi" w:cstheme="minorHAnsi"/>
          <w:sz w:val="22"/>
          <w:szCs w:val="22"/>
        </w:rPr>
        <w:t xml:space="preserve"> </w:t>
      </w:r>
      <w:r w:rsidR="00E3035A" w:rsidRPr="00E3035A">
        <w:rPr>
          <w:rFonts w:asciiTheme="minorHAnsi" w:hAnsiTheme="minorHAnsi" w:cstheme="minorHAnsi"/>
          <w:sz w:val="22"/>
          <w:szCs w:val="22"/>
        </w:rPr>
        <w:t>at that time and an appropriate vacancy existing in the establishment.</w:t>
      </w:r>
      <w:r w:rsidRPr="00D72FBC">
        <w:rPr>
          <w:rFonts w:asciiTheme="minorHAnsi" w:hAnsiTheme="minorHAnsi" w:cstheme="minorHAnsi"/>
          <w:sz w:val="22"/>
          <w:szCs w:val="22"/>
        </w:rPr>
        <w:t xml:space="preserve"> </w:t>
      </w:r>
    </w:p>
    <w:p w14:paraId="5562CB4A" w14:textId="77777777" w:rsidR="00E3035A" w:rsidRDefault="00E3035A" w:rsidP="002E4479">
      <w:pPr>
        <w:rPr>
          <w:rFonts w:asciiTheme="minorHAnsi" w:hAnsiTheme="minorHAnsi" w:cstheme="minorHAnsi"/>
          <w:sz w:val="22"/>
          <w:szCs w:val="22"/>
        </w:rPr>
      </w:pPr>
    </w:p>
    <w:p w14:paraId="2B6FF2EF" w14:textId="5E49971F" w:rsidR="002E4479" w:rsidRDefault="002E4479" w:rsidP="002E4479">
      <w:pPr>
        <w:rPr>
          <w:rFonts w:asciiTheme="minorHAnsi" w:hAnsiTheme="minorHAnsi" w:cstheme="minorHAnsi"/>
          <w:sz w:val="22"/>
          <w:szCs w:val="22"/>
        </w:rPr>
      </w:pPr>
      <w:r w:rsidRPr="00D72FBC">
        <w:rPr>
          <w:rFonts w:asciiTheme="minorHAnsi" w:hAnsiTheme="minorHAnsi" w:cstheme="minorHAnsi"/>
          <w:sz w:val="22"/>
          <w:szCs w:val="22"/>
        </w:rPr>
        <w:t xml:space="preserve">An individual’s experience and achievement will be assessed as part of the </w:t>
      </w:r>
      <w:r w:rsidR="008060ED" w:rsidRPr="00D72FBC">
        <w:rPr>
          <w:rFonts w:asciiTheme="minorHAnsi" w:hAnsiTheme="minorHAnsi" w:cstheme="minorHAnsi"/>
          <w:sz w:val="22"/>
          <w:szCs w:val="22"/>
        </w:rPr>
        <w:t xml:space="preserve">My Conversation </w:t>
      </w:r>
      <w:r w:rsidRPr="00D72FBC">
        <w:rPr>
          <w:rFonts w:asciiTheme="minorHAnsi" w:hAnsiTheme="minorHAnsi" w:cstheme="minorHAnsi"/>
          <w:sz w:val="22"/>
          <w:szCs w:val="22"/>
        </w:rPr>
        <w:t xml:space="preserve">process in terms of reviewing progress made in the previous year and setting targets for the following year.  If performance is not considered to be satisfactory, the </w:t>
      </w:r>
      <w:r w:rsidR="00F90F6E" w:rsidRPr="00D72FBC">
        <w:rPr>
          <w:rFonts w:asciiTheme="minorHAnsi" w:hAnsiTheme="minorHAnsi" w:cstheme="minorHAnsi"/>
          <w:sz w:val="22"/>
          <w:szCs w:val="22"/>
        </w:rPr>
        <w:t xml:space="preserve">Food </w:t>
      </w:r>
      <w:r w:rsidR="0050639C" w:rsidRPr="00D72FBC">
        <w:rPr>
          <w:rFonts w:asciiTheme="minorHAnsi" w:hAnsiTheme="minorHAnsi" w:cstheme="minorHAnsi"/>
          <w:sz w:val="22"/>
          <w:szCs w:val="22"/>
        </w:rPr>
        <w:t xml:space="preserve">and </w:t>
      </w:r>
      <w:r w:rsidR="00F90F6E" w:rsidRPr="00D72FBC">
        <w:rPr>
          <w:rFonts w:asciiTheme="minorHAnsi" w:hAnsiTheme="minorHAnsi" w:cstheme="minorHAnsi"/>
          <w:sz w:val="22"/>
          <w:szCs w:val="22"/>
        </w:rPr>
        <w:t>Safety Manager</w:t>
      </w:r>
      <w:r w:rsidRPr="00D72FBC">
        <w:rPr>
          <w:rFonts w:asciiTheme="minorHAnsi" w:hAnsiTheme="minorHAnsi" w:cstheme="minorHAnsi"/>
          <w:sz w:val="22"/>
          <w:szCs w:val="22"/>
        </w:rPr>
        <w:t xml:space="preserve"> may withhold progression</w:t>
      </w:r>
      <w:r w:rsidR="00BE6579">
        <w:rPr>
          <w:rFonts w:asciiTheme="minorHAnsi" w:hAnsiTheme="minorHAnsi" w:cstheme="minorHAnsi"/>
          <w:sz w:val="22"/>
          <w:szCs w:val="22"/>
        </w:rPr>
        <w:t xml:space="preserve"> within the current salary band</w:t>
      </w:r>
      <w:r w:rsidRPr="00D72FBC">
        <w:rPr>
          <w:rFonts w:asciiTheme="minorHAnsi" w:hAnsiTheme="minorHAnsi" w:cstheme="minorHAnsi"/>
          <w:sz w:val="22"/>
          <w:szCs w:val="22"/>
        </w:rPr>
        <w:t>.</w:t>
      </w:r>
    </w:p>
    <w:p w14:paraId="00C78E26" w14:textId="77777777" w:rsidR="002E4479" w:rsidRPr="00F30B1F" w:rsidRDefault="002E4479" w:rsidP="002E4479">
      <w:pPr>
        <w:rPr>
          <w:rFonts w:asciiTheme="minorHAnsi" w:hAnsiTheme="minorHAnsi" w:cstheme="minorHAnsi"/>
          <w:color w:val="FFFFFF" w:themeColor="background1"/>
          <w:sz w:val="22"/>
          <w:szCs w:val="22"/>
        </w:rPr>
      </w:pPr>
    </w:p>
    <w:tbl>
      <w:tblPr>
        <w:tblpPr w:leftFromText="180" w:rightFromText="180" w:vertAnchor="text" w:tblpX="69" w:tblpY="1"/>
        <w:tblOverlap w:val="neve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5838"/>
        <w:gridCol w:w="5839"/>
      </w:tblGrid>
      <w:tr w:rsidR="000F6602" w:rsidRPr="00253255" w14:paraId="2B650788" w14:textId="574D9691" w:rsidTr="492EBBDF">
        <w:trPr>
          <w:trHeight w:val="534"/>
          <w:tblHeader/>
        </w:trPr>
        <w:tc>
          <w:tcPr>
            <w:tcW w:w="1643" w:type="dxa"/>
            <w:shd w:val="clear" w:color="auto" w:fill="4E8A95"/>
            <w:vAlign w:val="center"/>
          </w:tcPr>
          <w:p w14:paraId="02A4FAAF" w14:textId="77777777" w:rsidR="000F6602" w:rsidRPr="00272F2E" w:rsidRDefault="000F6602" w:rsidP="00F60318">
            <w:pPr>
              <w:jc w:val="center"/>
              <w:rPr>
                <w:rFonts w:asciiTheme="minorHAnsi" w:hAnsiTheme="minorHAnsi" w:cstheme="minorHAnsi"/>
                <w:b/>
                <w:color w:val="FFFFFF" w:themeColor="background1"/>
                <w:sz w:val="22"/>
                <w:szCs w:val="22"/>
              </w:rPr>
            </w:pPr>
            <w:r w:rsidRPr="00272F2E">
              <w:rPr>
                <w:rFonts w:asciiTheme="minorHAnsi" w:hAnsiTheme="minorHAnsi" w:cstheme="minorHAnsi"/>
                <w:b/>
                <w:color w:val="FFFFFF" w:themeColor="background1"/>
                <w:sz w:val="22"/>
                <w:szCs w:val="22"/>
              </w:rPr>
              <w:t>Grade</w:t>
            </w:r>
          </w:p>
        </w:tc>
        <w:tc>
          <w:tcPr>
            <w:tcW w:w="5838" w:type="dxa"/>
            <w:shd w:val="clear" w:color="auto" w:fill="4E8A95"/>
            <w:vAlign w:val="center"/>
          </w:tcPr>
          <w:p w14:paraId="3BABB67F" w14:textId="77777777" w:rsidR="007A4165" w:rsidRPr="00272F2E" w:rsidRDefault="000F6602" w:rsidP="00F60318">
            <w:pPr>
              <w:jc w:val="center"/>
              <w:rPr>
                <w:rFonts w:asciiTheme="minorHAnsi" w:hAnsiTheme="minorHAnsi" w:cstheme="minorHAnsi"/>
                <w:b/>
                <w:color w:val="FFFFFF" w:themeColor="background1"/>
                <w:sz w:val="22"/>
                <w:szCs w:val="22"/>
              </w:rPr>
            </w:pPr>
            <w:r w:rsidRPr="00272F2E">
              <w:rPr>
                <w:rFonts w:asciiTheme="minorHAnsi" w:hAnsiTheme="minorHAnsi" w:cstheme="minorHAnsi"/>
                <w:b/>
                <w:color w:val="FFFFFF" w:themeColor="background1"/>
                <w:sz w:val="22"/>
                <w:szCs w:val="22"/>
              </w:rPr>
              <w:t>Band 5</w:t>
            </w:r>
          </w:p>
          <w:p w14:paraId="0E31CBDE" w14:textId="3A6B68FB" w:rsidR="000F6602" w:rsidRPr="00272F2E" w:rsidRDefault="000F6602" w:rsidP="00F60318">
            <w:pPr>
              <w:jc w:val="center"/>
              <w:rPr>
                <w:rFonts w:asciiTheme="minorHAnsi" w:hAnsiTheme="minorHAnsi" w:cstheme="minorHAnsi"/>
                <w:b/>
                <w:color w:val="FFFFFF" w:themeColor="background1"/>
                <w:sz w:val="22"/>
                <w:szCs w:val="22"/>
              </w:rPr>
            </w:pPr>
          </w:p>
        </w:tc>
        <w:tc>
          <w:tcPr>
            <w:tcW w:w="5839" w:type="dxa"/>
            <w:shd w:val="clear" w:color="auto" w:fill="4E8A95"/>
            <w:vAlign w:val="center"/>
          </w:tcPr>
          <w:p w14:paraId="11ED74B1" w14:textId="77777777" w:rsidR="007A4165" w:rsidRPr="00272F2E" w:rsidRDefault="000F6602" w:rsidP="00F60318">
            <w:pPr>
              <w:jc w:val="center"/>
              <w:rPr>
                <w:rFonts w:asciiTheme="minorHAnsi" w:hAnsiTheme="minorHAnsi" w:cstheme="minorHAnsi"/>
                <w:b/>
                <w:color w:val="FFFFFF" w:themeColor="background1"/>
                <w:sz w:val="22"/>
                <w:szCs w:val="22"/>
              </w:rPr>
            </w:pPr>
            <w:r w:rsidRPr="00272F2E">
              <w:rPr>
                <w:rFonts w:asciiTheme="minorHAnsi" w:hAnsiTheme="minorHAnsi" w:cstheme="minorHAnsi"/>
                <w:b/>
                <w:color w:val="FFFFFF" w:themeColor="background1"/>
                <w:sz w:val="22"/>
                <w:szCs w:val="22"/>
              </w:rPr>
              <w:t xml:space="preserve">Band </w:t>
            </w:r>
            <w:r w:rsidR="008A68DB" w:rsidRPr="00272F2E">
              <w:rPr>
                <w:rFonts w:asciiTheme="minorHAnsi" w:hAnsiTheme="minorHAnsi" w:cstheme="minorHAnsi"/>
                <w:b/>
                <w:color w:val="FFFFFF" w:themeColor="background1"/>
                <w:sz w:val="22"/>
                <w:szCs w:val="22"/>
              </w:rPr>
              <w:t xml:space="preserve">6 </w:t>
            </w:r>
          </w:p>
          <w:p w14:paraId="56960BEC" w14:textId="408ABDC8" w:rsidR="000F6602" w:rsidRPr="00272F2E" w:rsidRDefault="000F6602" w:rsidP="00D9366C">
            <w:pPr>
              <w:jc w:val="center"/>
              <w:rPr>
                <w:rFonts w:asciiTheme="minorHAnsi" w:hAnsiTheme="minorHAnsi" w:cstheme="minorHAnsi"/>
                <w:b/>
                <w:color w:val="FFFFFF" w:themeColor="background1"/>
                <w:sz w:val="22"/>
                <w:szCs w:val="22"/>
              </w:rPr>
            </w:pPr>
            <w:r w:rsidRPr="00272F2E">
              <w:rPr>
                <w:rFonts w:asciiTheme="minorHAnsi" w:hAnsiTheme="minorHAnsi" w:cstheme="minorHAnsi"/>
                <w:b/>
                <w:color w:val="FFFFFF" w:themeColor="background1"/>
                <w:sz w:val="22"/>
                <w:szCs w:val="22"/>
              </w:rPr>
              <w:t>Additional Requiremen</w:t>
            </w:r>
            <w:r w:rsidR="00D9366C">
              <w:rPr>
                <w:rFonts w:asciiTheme="minorHAnsi" w:hAnsiTheme="minorHAnsi" w:cstheme="minorHAnsi"/>
                <w:b/>
                <w:color w:val="FFFFFF" w:themeColor="background1"/>
                <w:sz w:val="22"/>
                <w:szCs w:val="22"/>
              </w:rPr>
              <w:t>ts</w:t>
            </w:r>
          </w:p>
        </w:tc>
      </w:tr>
      <w:tr w:rsidR="000F6602" w:rsidRPr="00253255" w14:paraId="44F6E2B8" w14:textId="16232656" w:rsidTr="492EBBDF">
        <w:tc>
          <w:tcPr>
            <w:tcW w:w="1643" w:type="dxa"/>
            <w:shd w:val="clear" w:color="auto" w:fill="auto"/>
          </w:tcPr>
          <w:p w14:paraId="5DDEB772" w14:textId="23192335" w:rsidR="000F6602" w:rsidRPr="00272F2E" w:rsidRDefault="000F6602" w:rsidP="00F60318">
            <w:pPr>
              <w:rPr>
                <w:rFonts w:asciiTheme="minorHAnsi" w:hAnsiTheme="minorHAnsi" w:cstheme="minorHAnsi"/>
                <w:b/>
                <w:bCs/>
                <w:color w:val="000000" w:themeColor="text1"/>
                <w:sz w:val="22"/>
                <w:szCs w:val="22"/>
              </w:rPr>
            </w:pPr>
            <w:r w:rsidRPr="00272F2E">
              <w:rPr>
                <w:rFonts w:asciiTheme="minorHAnsi" w:hAnsiTheme="minorHAnsi" w:cstheme="minorHAnsi"/>
                <w:b/>
                <w:bCs/>
                <w:color w:val="000000" w:themeColor="text1"/>
                <w:sz w:val="22"/>
                <w:szCs w:val="22"/>
              </w:rPr>
              <w:t>Job Description/ Level</w:t>
            </w:r>
          </w:p>
        </w:tc>
        <w:tc>
          <w:tcPr>
            <w:tcW w:w="5838" w:type="dxa"/>
            <w:vAlign w:val="center"/>
          </w:tcPr>
          <w:p w14:paraId="44307A1A" w14:textId="6FC06E0F" w:rsidR="000F6602" w:rsidRPr="00272F2E" w:rsidRDefault="0039265C" w:rsidP="00F60318">
            <w:pPr>
              <w:jc w:val="center"/>
              <w:rPr>
                <w:rFonts w:asciiTheme="minorHAnsi" w:hAnsiTheme="minorHAnsi" w:cstheme="minorHAnsi"/>
                <w:b/>
                <w:bCs/>
                <w:color w:val="000000" w:themeColor="text1"/>
                <w:sz w:val="22"/>
                <w:szCs w:val="22"/>
              </w:rPr>
            </w:pPr>
            <w:r w:rsidRPr="00272F2E">
              <w:rPr>
                <w:rFonts w:asciiTheme="minorHAnsi" w:hAnsiTheme="minorHAnsi" w:cstheme="minorHAnsi"/>
                <w:b/>
                <w:bCs/>
                <w:color w:val="000000" w:themeColor="text1"/>
                <w:sz w:val="22"/>
                <w:szCs w:val="22"/>
              </w:rPr>
              <w:t>Regulatory Support Office</w:t>
            </w:r>
            <w:r w:rsidR="007A4165" w:rsidRPr="00272F2E">
              <w:rPr>
                <w:rFonts w:asciiTheme="minorHAnsi" w:hAnsiTheme="minorHAnsi" w:cstheme="minorHAnsi"/>
                <w:b/>
                <w:bCs/>
                <w:color w:val="000000" w:themeColor="text1"/>
                <w:sz w:val="22"/>
                <w:szCs w:val="22"/>
              </w:rPr>
              <w:t xml:space="preserve">r – Entry </w:t>
            </w:r>
            <w:r w:rsidR="005D63F4" w:rsidRPr="00272F2E">
              <w:rPr>
                <w:rFonts w:asciiTheme="minorHAnsi" w:hAnsiTheme="minorHAnsi" w:cstheme="minorHAnsi"/>
                <w:b/>
                <w:bCs/>
                <w:color w:val="000000" w:themeColor="text1"/>
                <w:sz w:val="22"/>
                <w:szCs w:val="22"/>
              </w:rPr>
              <w:t>l</w:t>
            </w:r>
            <w:r w:rsidR="007A4165" w:rsidRPr="00272F2E">
              <w:rPr>
                <w:rFonts w:asciiTheme="minorHAnsi" w:hAnsiTheme="minorHAnsi" w:cstheme="minorHAnsi"/>
                <w:b/>
                <w:bCs/>
                <w:color w:val="000000" w:themeColor="text1"/>
                <w:sz w:val="22"/>
                <w:szCs w:val="22"/>
              </w:rPr>
              <w:t>evel</w:t>
            </w:r>
          </w:p>
        </w:tc>
        <w:tc>
          <w:tcPr>
            <w:tcW w:w="5839" w:type="dxa"/>
            <w:vAlign w:val="center"/>
          </w:tcPr>
          <w:p w14:paraId="5D827FFE" w14:textId="6EF04320" w:rsidR="000F6602" w:rsidRPr="00272F2E" w:rsidRDefault="0039265C" w:rsidP="00F60318">
            <w:pPr>
              <w:jc w:val="center"/>
              <w:rPr>
                <w:rFonts w:asciiTheme="minorHAnsi" w:hAnsiTheme="minorHAnsi" w:cstheme="minorHAnsi"/>
                <w:b/>
                <w:bCs/>
                <w:color w:val="000000" w:themeColor="text1"/>
                <w:sz w:val="22"/>
                <w:szCs w:val="22"/>
              </w:rPr>
            </w:pPr>
            <w:r w:rsidRPr="00272F2E">
              <w:rPr>
                <w:rFonts w:asciiTheme="minorHAnsi" w:hAnsiTheme="minorHAnsi" w:cstheme="minorHAnsi"/>
                <w:b/>
                <w:bCs/>
                <w:color w:val="000000" w:themeColor="text1"/>
                <w:sz w:val="22"/>
                <w:szCs w:val="22"/>
              </w:rPr>
              <w:t>Regulatory Support Officer</w:t>
            </w:r>
            <w:r w:rsidR="007A4165" w:rsidRPr="00272F2E">
              <w:rPr>
                <w:rFonts w:asciiTheme="minorHAnsi" w:hAnsiTheme="minorHAnsi" w:cstheme="minorHAnsi"/>
                <w:b/>
                <w:bCs/>
                <w:color w:val="000000" w:themeColor="text1"/>
                <w:sz w:val="22"/>
                <w:szCs w:val="22"/>
              </w:rPr>
              <w:t xml:space="preserve"> – Experienced</w:t>
            </w:r>
          </w:p>
        </w:tc>
      </w:tr>
      <w:tr w:rsidR="000F6602" w:rsidRPr="00253255" w14:paraId="17B9D255" w14:textId="5C92FD13" w:rsidTr="492EBBDF">
        <w:tc>
          <w:tcPr>
            <w:tcW w:w="1643" w:type="dxa"/>
            <w:shd w:val="clear" w:color="auto" w:fill="auto"/>
          </w:tcPr>
          <w:p w14:paraId="4E648EB3" w14:textId="77777777" w:rsidR="000F6602" w:rsidRPr="00272F2E" w:rsidRDefault="000F6602"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t>Main Accountabilities</w:t>
            </w:r>
          </w:p>
        </w:tc>
        <w:tc>
          <w:tcPr>
            <w:tcW w:w="5838" w:type="dxa"/>
          </w:tcPr>
          <w:p w14:paraId="02C34B6A" w14:textId="114D6037" w:rsidR="000F6602" w:rsidRPr="00272F2E" w:rsidRDefault="000F6602" w:rsidP="00F60318">
            <w:pPr>
              <w:pStyle w:val="ListParagraph"/>
              <w:numPr>
                <w:ilvl w:val="0"/>
                <w:numId w:val="8"/>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 xml:space="preserve">Under the direction of the Lead Food </w:t>
            </w:r>
            <w:r w:rsidR="007F4F61">
              <w:rPr>
                <w:rFonts w:asciiTheme="minorHAnsi" w:hAnsiTheme="minorHAnsi" w:cstheme="minorHAnsi"/>
                <w:color w:val="000000" w:themeColor="text1"/>
              </w:rPr>
              <w:t xml:space="preserve">and Safety </w:t>
            </w:r>
            <w:r w:rsidRPr="00272F2E">
              <w:rPr>
                <w:rFonts w:asciiTheme="minorHAnsi" w:hAnsiTheme="minorHAnsi" w:cstheme="minorHAnsi"/>
                <w:color w:val="000000" w:themeColor="text1"/>
              </w:rPr>
              <w:t>Officer, undertakes investigations in connection with food safety and hygiene, occupational health and safety, public health including skin piercing and infectious disease control, and port hea</w:t>
            </w:r>
            <w:r w:rsidR="007F4F61">
              <w:rPr>
                <w:rFonts w:asciiTheme="minorHAnsi" w:hAnsiTheme="minorHAnsi" w:cstheme="minorHAnsi"/>
                <w:color w:val="000000" w:themeColor="text1"/>
              </w:rPr>
              <w:t>l</w:t>
            </w:r>
            <w:r w:rsidRPr="00272F2E">
              <w:rPr>
                <w:rFonts w:asciiTheme="minorHAnsi" w:hAnsiTheme="minorHAnsi" w:cstheme="minorHAnsi"/>
                <w:color w:val="000000" w:themeColor="text1"/>
              </w:rPr>
              <w:t xml:space="preserve">th functions.  </w:t>
            </w:r>
          </w:p>
          <w:p w14:paraId="7DD23140" w14:textId="48A9C4EE" w:rsidR="000F6602" w:rsidRPr="00272F2E" w:rsidRDefault="000F6602" w:rsidP="00F60318">
            <w:pPr>
              <w:pStyle w:val="ListParagraph"/>
              <w:numPr>
                <w:ilvl w:val="0"/>
                <w:numId w:val="29"/>
              </w:numPr>
              <w:spacing w:after="0" w:line="240" w:lineRule="auto"/>
              <w:rPr>
                <w:rFonts w:asciiTheme="minorHAnsi" w:hAnsiTheme="minorHAnsi" w:cstheme="minorHAnsi"/>
                <w:bCs/>
                <w:color w:val="000000" w:themeColor="text1"/>
              </w:rPr>
            </w:pPr>
            <w:r w:rsidRPr="00272F2E">
              <w:rPr>
                <w:rFonts w:asciiTheme="minorHAnsi" w:hAnsiTheme="minorHAnsi" w:cstheme="minorHAnsi"/>
                <w:bCs/>
                <w:color w:val="000000" w:themeColor="text1"/>
              </w:rPr>
              <w:lastRenderedPageBreak/>
              <w:t xml:space="preserve">As directed and supervised by an Authorised Officer, carries out unaccompanied revisits to check compliance, record findings and report </w:t>
            </w:r>
            <w:r w:rsidR="006E1D26" w:rsidRPr="00272F2E">
              <w:rPr>
                <w:rFonts w:asciiTheme="minorHAnsi" w:hAnsiTheme="minorHAnsi" w:cstheme="minorHAnsi"/>
                <w:bCs/>
                <w:color w:val="000000" w:themeColor="text1"/>
              </w:rPr>
              <w:t>back.</w:t>
            </w:r>
            <w:r w:rsidRPr="00272F2E">
              <w:rPr>
                <w:rFonts w:asciiTheme="minorHAnsi" w:hAnsiTheme="minorHAnsi" w:cstheme="minorHAnsi"/>
                <w:bCs/>
                <w:color w:val="000000" w:themeColor="text1"/>
              </w:rPr>
              <w:t xml:space="preserve"> </w:t>
            </w:r>
          </w:p>
          <w:p w14:paraId="22283B25" w14:textId="44A6EF59"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 xml:space="preserve">Identify unregistered activities and </w:t>
            </w:r>
            <w:proofErr w:type="gramStart"/>
            <w:r w:rsidRPr="00272F2E">
              <w:rPr>
                <w:rFonts w:asciiTheme="minorHAnsi" w:hAnsiTheme="minorHAnsi" w:cstheme="minorHAnsi"/>
                <w:color w:val="000000" w:themeColor="text1"/>
              </w:rPr>
              <w:t>take action</w:t>
            </w:r>
            <w:proofErr w:type="gramEnd"/>
            <w:r w:rsidRPr="00272F2E">
              <w:rPr>
                <w:rFonts w:asciiTheme="minorHAnsi" w:hAnsiTheme="minorHAnsi" w:cstheme="minorHAnsi"/>
                <w:color w:val="000000" w:themeColor="text1"/>
              </w:rPr>
              <w:t xml:space="preserve"> to secure registration of unregistered activities.</w:t>
            </w:r>
          </w:p>
          <w:p w14:paraId="3B4BADB3" w14:textId="453CCB85"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Assist in identifying unapproved food establishments requiring approval.</w:t>
            </w:r>
          </w:p>
          <w:p w14:paraId="54542C31" w14:textId="076B3987" w:rsidR="000F6602" w:rsidRPr="00272F2E" w:rsidRDefault="000F6602" w:rsidP="00F60318">
            <w:pPr>
              <w:pStyle w:val="ListParagraph"/>
              <w:numPr>
                <w:ilvl w:val="0"/>
                <w:numId w:val="35"/>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Promote the FHRS scheme, monitor businesses are communicating valid FHRS ratings and take appropriate action where they are not.</w:t>
            </w:r>
          </w:p>
          <w:p w14:paraId="77777052" w14:textId="1EE75DCD" w:rsidR="000F6602" w:rsidRPr="00272F2E" w:rsidRDefault="000F6602" w:rsidP="00F60318">
            <w:pPr>
              <w:pStyle w:val="ListParagraph"/>
              <w:numPr>
                <w:ilvl w:val="0"/>
                <w:numId w:val="29"/>
              </w:numPr>
              <w:spacing w:after="0" w:line="240" w:lineRule="auto"/>
              <w:rPr>
                <w:rFonts w:asciiTheme="minorHAnsi" w:hAnsiTheme="minorHAnsi" w:cstheme="minorHAnsi"/>
                <w:bCs/>
                <w:color w:val="000000" w:themeColor="text1"/>
              </w:rPr>
            </w:pPr>
            <w:r w:rsidRPr="00272F2E">
              <w:rPr>
                <w:rFonts w:asciiTheme="minorHAnsi" w:hAnsiTheme="minorHAnsi" w:cstheme="minorHAnsi"/>
                <w:bCs/>
                <w:color w:val="000000" w:themeColor="text1"/>
              </w:rPr>
              <w:t>Develop initiatives to support businesses e</w:t>
            </w:r>
            <w:r w:rsidR="00CA5FF5">
              <w:rPr>
                <w:rFonts w:asciiTheme="minorHAnsi" w:hAnsiTheme="minorHAnsi" w:cstheme="minorHAnsi"/>
                <w:bCs/>
                <w:color w:val="000000" w:themeColor="text1"/>
              </w:rPr>
              <w:t>.</w:t>
            </w:r>
            <w:r w:rsidRPr="00272F2E">
              <w:rPr>
                <w:rFonts w:asciiTheme="minorHAnsi" w:hAnsiTheme="minorHAnsi" w:cstheme="minorHAnsi"/>
                <w:bCs/>
                <w:color w:val="000000" w:themeColor="text1"/>
              </w:rPr>
              <w:t>g</w:t>
            </w:r>
            <w:r w:rsidR="00CA5FF5">
              <w:rPr>
                <w:rFonts w:asciiTheme="minorHAnsi" w:hAnsiTheme="minorHAnsi" w:cstheme="minorHAnsi"/>
                <w:bCs/>
                <w:color w:val="000000" w:themeColor="text1"/>
              </w:rPr>
              <w:t>.</w:t>
            </w:r>
            <w:r w:rsidRPr="00272F2E">
              <w:rPr>
                <w:rFonts w:asciiTheme="minorHAnsi" w:hAnsiTheme="minorHAnsi" w:cstheme="minorHAnsi"/>
                <w:bCs/>
                <w:color w:val="000000" w:themeColor="text1"/>
              </w:rPr>
              <w:t xml:space="preserve"> webinars and online support to improve compliance.</w:t>
            </w:r>
          </w:p>
          <w:p w14:paraId="02490FB2" w14:textId="6D996762" w:rsidR="000F6602" w:rsidRPr="00272F2E" w:rsidRDefault="000F6602" w:rsidP="00F60318">
            <w:pPr>
              <w:pStyle w:val="ListParagraph"/>
              <w:numPr>
                <w:ilvl w:val="0"/>
                <w:numId w:val="29"/>
              </w:numPr>
              <w:spacing w:after="0" w:line="240" w:lineRule="auto"/>
              <w:rPr>
                <w:rFonts w:asciiTheme="minorHAnsi" w:hAnsiTheme="minorHAnsi" w:cstheme="minorHAnsi"/>
                <w:bCs/>
                <w:color w:val="000000" w:themeColor="text1"/>
              </w:rPr>
            </w:pPr>
            <w:r w:rsidRPr="00272F2E">
              <w:rPr>
                <w:rFonts w:asciiTheme="minorHAnsi" w:hAnsiTheme="minorHAnsi" w:cstheme="minorHAnsi"/>
                <w:bCs/>
                <w:color w:val="000000" w:themeColor="text1"/>
              </w:rPr>
              <w:t>Carry</w:t>
            </w:r>
            <w:r w:rsidR="00FE00E7">
              <w:rPr>
                <w:rFonts w:asciiTheme="minorHAnsi" w:hAnsiTheme="minorHAnsi" w:cstheme="minorHAnsi"/>
                <w:bCs/>
                <w:color w:val="000000" w:themeColor="text1"/>
              </w:rPr>
              <w:t xml:space="preserve"> </w:t>
            </w:r>
            <w:r w:rsidRPr="00272F2E">
              <w:rPr>
                <w:rFonts w:asciiTheme="minorHAnsi" w:hAnsiTheme="minorHAnsi" w:cstheme="minorHAnsi"/>
                <w:bCs/>
                <w:color w:val="000000" w:themeColor="text1"/>
              </w:rPr>
              <w:t xml:space="preserve">out health promotion work </w:t>
            </w:r>
            <w:r w:rsidR="00FE00E7" w:rsidRPr="00272F2E">
              <w:rPr>
                <w:rFonts w:asciiTheme="minorHAnsi" w:hAnsiTheme="minorHAnsi" w:cstheme="minorHAnsi"/>
                <w:bCs/>
                <w:color w:val="000000" w:themeColor="text1"/>
              </w:rPr>
              <w:t>e.g.</w:t>
            </w:r>
            <w:r w:rsidRPr="00272F2E">
              <w:rPr>
                <w:rFonts w:asciiTheme="minorHAnsi" w:hAnsiTheme="minorHAnsi" w:cstheme="minorHAnsi"/>
                <w:bCs/>
                <w:color w:val="000000" w:themeColor="text1"/>
              </w:rPr>
              <w:t xml:space="preserve"> assess, score and issue healthy eating awards.</w:t>
            </w:r>
          </w:p>
          <w:p w14:paraId="51B0E271" w14:textId="4C0DEA52" w:rsidR="000F6602" w:rsidRPr="00272F2E" w:rsidRDefault="4FFC8151" w:rsidP="492EBBDF">
            <w:pPr>
              <w:pStyle w:val="ListParagraph"/>
              <w:numPr>
                <w:ilvl w:val="0"/>
                <w:numId w:val="29"/>
              </w:numPr>
              <w:spacing w:after="0" w:line="240" w:lineRule="auto"/>
              <w:rPr>
                <w:rFonts w:asciiTheme="minorHAnsi" w:hAnsiTheme="minorHAnsi" w:cstheme="minorBidi"/>
                <w:color w:val="000000" w:themeColor="text1"/>
              </w:rPr>
            </w:pPr>
            <w:r w:rsidRPr="00FD63A3">
              <w:rPr>
                <w:rFonts w:asciiTheme="minorHAnsi" w:hAnsiTheme="minorHAnsi" w:cstheme="minorBidi"/>
                <w:color w:val="000000" w:themeColor="text1"/>
              </w:rPr>
              <w:t>Negotiates with external agencies,</w:t>
            </w:r>
            <w:r w:rsidRPr="492EBBDF">
              <w:rPr>
                <w:rFonts w:asciiTheme="minorHAnsi" w:hAnsiTheme="minorHAnsi" w:cstheme="minorBidi"/>
                <w:color w:val="000000" w:themeColor="text1"/>
              </w:rPr>
              <w:t xml:space="preserve"> organisations, businesses and individuals to ensure that legislative requirements are either met or action taken in line with the Council’s Compliance and Enforcement Policy.</w:t>
            </w:r>
          </w:p>
          <w:p w14:paraId="03779862" w14:textId="7498F066"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U</w:t>
            </w:r>
            <w:r w:rsidRPr="00272F2E">
              <w:rPr>
                <w:rFonts w:asciiTheme="minorHAnsi" w:hAnsiTheme="minorHAnsi" w:cstheme="minorHAnsi"/>
                <w:bCs/>
                <w:color w:val="000000" w:themeColor="text1"/>
              </w:rPr>
              <w:t xml:space="preserve">ndertake all regulatory </w:t>
            </w:r>
            <w:r w:rsidR="006E1D26" w:rsidRPr="00272F2E">
              <w:rPr>
                <w:rFonts w:asciiTheme="minorHAnsi" w:hAnsiTheme="minorHAnsi" w:cstheme="minorHAnsi"/>
                <w:bCs/>
                <w:color w:val="000000" w:themeColor="text1"/>
              </w:rPr>
              <w:t xml:space="preserve">activities </w:t>
            </w:r>
            <w:r w:rsidR="006E1D26" w:rsidRPr="00272F2E">
              <w:rPr>
                <w:rFonts w:asciiTheme="minorHAnsi" w:hAnsiTheme="minorHAnsi" w:cstheme="minorHAnsi"/>
                <w:color w:val="000000" w:themeColor="text1"/>
              </w:rPr>
              <w:t>in</w:t>
            </w:r>
            <w:r w:rsidRPr="00272F2E">
              <w:rPr>
                <w:rFonts w:asciiTheme="minorHAnsi" w:hAnsiTheme="minorHAnsi" w:cstheme="minorHAnsi"/>
                <w:color w:val="000000" w:themeColor="text1"/>
              </w:rPr>
              <w:t xml:space="preserve"> accordance with the Council’s policies and with the Regulators’ Code, PACE, RIPA, HRA and the CPIA etc. with an understanding of the burden of proof for criminal matters.</w:t>
            </w:r>
          </w:p>
          <w:p w14:paraId="02955B00" w14:textId="5B4AFF39"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 xml:space="preserve">Provide information, education, advice or coaching to businesses, employees or members of the public. </w:t>
            </w:r>
          </w:p>
          <w:p w14:paraId="1761BD5C" w14:textId="7DF0C95E"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Gather information through visits, surveys and other methods.</w:t>
            </w:r>
          </w:p>
          <w:p w14:paraId="682F69A0" w14:textId="71C1011B"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Collect shellfish and water samples for the classification of shellfish production and relaying areas and ongoing environmental monitoring of these areas.</w:t>
            </w:r>
          </w:p>
          <w:p w14:paraId="1632C128" w14:textId="12813EE7"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lastRenderedPageBreak/>
              <w:t>Provide practical, technical and scientific activities to support investigations/complaints/projects.</w:t>
            </w:r>
          </w:p>
          <w:p w14:paraId="34453F5C" w14:textId="7B7AB855"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Competence in the use of temperature measurement and sampling equipment including calibration and basic maintenance.</w:t>
            </w:r>
          </w:p>
          <w:p w14:paraId="4007537E" w14:textId="3AD2E6AD"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Assist in the investigation and control of cases and outbreaks of food poisoning, food borne and other public health risks. Collect investigation data, arrange the collection, submission and examination of specimens.</w:t>
            </w:r>
          </w:p>
          <w:p w14:paraId="6E99F98B" w14:textId="064A01B2"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Gather evidence from a variety of sources, including taking statements from witnesses, manage evidence.</w:t>
            </w:r>
          </w:p>
          <w:p w14:paraId="425EDAEB" w14:textId="3A930FB8"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Undertake directed surveillance in accordance with an approved RIPA authorisation and Human Rights legislation.</w:t>
            </w:r>
          </w:p>
          <w:p w14:paraId="526CE82E" w14:textId="70DAF39C"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proofErr w:type="gramStart"/>
            <w:r w:rsidRPr="00272F2E">
              <w:rPr>
                <w:rFonts w:asciiTheme="minorHAnsi" w:hAnsiTheme="minorHAnsi" w:cstheme="minorHAnsi"/>
                <w:color w:val="000000" w:themeColor="text1"/>
              </w:rPr>
              <w:t>Take action</w:t>
            </w:r>
            <w:proofErr w:type="gramEnd"/>
            <w:r w:rsidRPr="00272F2E">
              <w:rPr>
                <w:rFonts w:asciiTheme="minorHAnsi" w:hAnsiTheme="minorHAnsi" w:cstheme="minorHAnsi"/>
                <w:color w:val="000000" w:themeColor="text1"/>
              </w:rPr>
              <w:t xml:space="preserve"> as directed by FSA Food Alerts, HSE Bulletins or similar.</w:t>
            </w:r>
          </w:p>
          <w:p w14:paraId="549A2164" w14:textId="26157D4E"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Escalate matters beyond the scope of the role to an Authorised Officer.</w:t>
            </w:r>
          </w:p>
          <w:p w14:paraId="2BBA2AA4" w14:textId="7C928646" w:rsidR="000F6602" w:rsidRPr="00272F2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Under minimal supervision, takes samples for analysis consistent with the post-holder’s qualifications and competence.</w:t>
            </w:r>
          </w:p>
          <w:p w14:paraId="1C2342C8" w14:textId="77777777" w:rsidR="000F6602" w:rsidRPr="00272F2E" w:rsidRDefault="000F6602" w:rsidP="00F60318">
            <w:pPr>
              <w:pStyle w:val="ListParagraph"/>
              <w:numPr>
                <w:ilvl w:val="0"/>
                <w:numId w:val="29"/>
              </w:numPr>
              <w:spacing w:after="0" w:line="240" w:lineRule="auto"/>
              <w:rPr>
                <w:rFonts w:asciiTheme="minorHAnsi" w:hAnsiTheme="minorHAnsi" w:cstheme="minorHAnsi"/>
                <w:bCs/>
                <w:color w:val="000000" w:themeColor="text1"/>
              </w:rPr>
            </w:pPr>
            <w:r w:rsidRPr="00272F2E">
              <w:rPr>
                <w:rFonts w:asciiTheme="minorHAnsi" w:hAnsiTheme="minorHAnsi" w:cstheme="minorHAnsi"/>
                <w:bCs/>
                <w:color w:val="000000" w:themeColor="text1"/>
              </w:rPr>
              <w:t>Under minimal supervision, draft sampling plans and reports.</w:t>
            </w:r>
          </w:p>
          <w:p w14:paraId="41451AF0" w14:textId="5A5BDDBC" w:rsidR="000F6602" w:rsidRPr="00272F2E" w:rsidRDefault="000F6602" w:rsidP="00F60318">
            <w:pPr>
              <w:pStyle w:val="ListParagraph"/>
              <w:numPr>
                <w:ilvl w:val="0"/>
                <w:numId w:val="29"/>
              </w:numPr>
              <w:spacing w:after="0" w:line="240" w:lineRule="auto"/>
              <w:rPr>
                <w:rFonts w:asciiTheme="minorHAnsi" w:hAnsiTheme="minorHAnsi" w:cstheme="minorHAnsi"/>
                <w:bCs/>
                <w:color w:val="000000" w:themeColor="text1"/>
              </w:rPr>
            </w:pPr>
            <w:r w:rsidRPr="00272F2E">
              <w:rPr>
                <w:rFonts w:asciiTheme="minorHAnsi" w:hAnsiTheme="minorHAnsi" w:cstheme="minorHAnsi"/>
                <w:bCs/>
                <w:color w:val="000000" w:themeColor="text1"/>
              </w:rPr>
              <w:t>Under minimal supervision, draft and maintain shellfish Local Action Plans.</w:t>
            </w:r>
          </w:p>
          <w:p w14:paraId="187B21A4" w14:textId="20F2E53A" w:rsidR="000F6602" w:rsidRPr="00530CA7"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Makes timely, appropriate, accurate and complete records of activities undertaken and work done, including contemporaneous notes for evidential purposes and using the IT systems provided in accordance with training &amp; procedures.</w:t>
            </w:r>
          </w:p>
        </w:tc>
        <w:tc>
          <w:tcPr>
            <w:tcW w:w="5839" w:type="dxa"/>
          </w:tcPr>
          <w:p w14:paraId="1B4EC980" w14:textId="001609C9" w:rsidR="000F6602" w:rsidRPr="0058386E" w:rsidRDefault="00E82A37" w:rsidP="00F60318">
            <w:pPr>
              <w:pStyle w:val="ListParagraph"/>
              <w:numPr>
                <w:ilvl w:val="0"/>
                <w:numId w:val="29"/>
              </w:numPr>
              <w:spacing w:after="0" w:line="240" w:lineRule="auto"/>
              <w:rPr>
                <w:rFonts w:asciiTheme="minorHAnsi" w:hAnsiTheme="minorHAnsi" w:cstheme="minorHAnsi"/>
                <w:color w:val="000000" w:themeColor="text1"/>
              </w:rPr>
            </w:pPr>
            <w:r w:rsidRPr="0058386E">
              <w:rPr>
                <w:rFonts w:asciiTheme="minorHAnsi" w:hAnsiTheme="minorHAnsi" w:cstheme="minorHAnsi"/>
                <w:color w:val="000000" w:themeColor="text1"/>
              </w:rPr>
              <w:lastRenderedPageBreak/>
              <w:t xml:space="preserve">Under the direction of </w:t>
            </w:r>
            <w:r w:rsidR="006106BE" w:rsidRPr="0058386E">
              <w:rPr>
                <w:rFonts w:asciiTheme="minorHAnsi" w:hAnsiTheme="minorHAnsi" w:cstheme="minorHAnsi"/>
                <w:color w:val="000000" w:themeColor="text1"/>
              </w:rPr>
              <w:t xml:space="preserve">the Lead Food </w:t>
            </w:r>
            <w:r w:rsidR="00FE00E7">
              <w:rPr>
                <w:rFonts w:asciiTheme="minorHAnsi" w:hAnsiTheme="minorHAnsi" w:cstheme="minorHAnsi"/>
                <w:color w:val="000000" w:themeColor="text1"/>
              </w:rPr>
              <w:t xml:space="preserve">and Safety </w:t>
            </w:r>
            <w:r w:rsidR="006106BE" w:rsidRPr="0058386E">
              <w:rPr>
                <w:rFonts w:asciiTheme="minorHAnsi" w:hAnsiTheme="minorHAnsi" w:cstheme="minorHAnsi"/>
                <w:color w:val="000000" w:themeColor="text1"/>
              </w:rPr>
              <w:t>Officer</w:t>
            </w:r>
            <w:r w:rsidR="000F6602" w:rsidRPr="0058386E">
              <w:rPr>
                <w:rFonts w:asciiTheme="minorHAnsi" w:hAnsiTheme="minorHAnsi" w:cstheme="minorHAnsi"/>
                <w:color w:val="000000" w:themeColor="text1"/>
              </w:rPr>
              <w:t xml:space="preserve">, carries out </w:t>
            </w:r>
            <w:r w:rsidR="008E4562" w:rsidRPr="0058386E">
              <w:rPr>
                <w:rFonts w:asciiTheme="minorHAnsi" w:hAnsiTheme="minorHAnsi" w:cstheme="minorHAnsi"/>
                <w:color w:val="000000" w:themeColor="text1"/>
              </w:rPr>
              <w:t xml:space="preserve">official controls </w:t>
            </w:r>
            <w:r w:rsidR="000F6602" w:rsidRPr="0058386E">
              <w:rPr>
                <w:rFonts w:asciiTheme="minorHAnsi" w:hAnsiTheme="minorHAnsi" w:cstheme="minorHAnsi"/>
                <w:color w:val="000000" w:themeColor="text1"/>
              </w:rPr>
              <w:t xml:space="preserve">to check food safety compliance in non-approved </w:t>
            </w:r>
            <w:r w:rsidR="002702D0" w:rsidRPr="0058386E">
              <w:rPr>
                <w:rFonts w:asciiTheme="minorHAnsi" w:hAnsiTheme="minorHAnsi" w:cstheme="minorHAnsi"/>
                <w:color w:val="000000" w:themeColor="text1"/>
              </w:rPr>
              <w:t xml:space="preserve">category </w:t>
            </w:r>
            <w:r w:rsidR="000F6602" w:rsidRPr="0058386E">
              <w:rPr>
                <w:rFonts w:asciiTheme="minorHAnsi" w:hAnsiTheme="minorHAnsi" w:cstheme="minorHAnsi"/>
                <w:color w:val="000000" w:themeColor="text1"/>
              </w:rPr>
              <w:t>C-E premises.</w:t>
            </w:r>
          </w:p>
          <w:p w14:paraId="720DE858" w14:textId="5AFA2DBD" w:rsidR="0022771B" w:rsidRPr="0058386E" w:rsidRDefault="0022771B" w:rsidP="00F60318">
            <w:pPr>
              <w:pStyle w:val="ListParagraph"/>
              <w:numPr>
                <w:ilvl w:val="0"/>
                <w:numId w:val="29"/>
              </w:numPr>
              <w:spacing w:after="0" w:line="240" w:lineRule="auto"/>
              <w:rPr>
                <w:rFonts w:asciiTheme="minorHAnsi" w:hAnsiTheme="minorHAnsi" w:cstheme="minorHAnsi"/>
                <w:color w:val="000000" w:themeColor="text1"/>
              </w:rPr>
            </w:pPr>
            <w:r w:rsidRPr="0058386E">
              <w:rPr>
                <w:rFonts w:asciiTheme="minorHAnsi" w:hAnsiTheme="minorHAnsi" w:cstheme="minorHAnsi"/>
                <w:color w:val="000000" w:themeColor="text1"/>
              </w:rPr>
              <w:t xml:space="preserve">Under the direction of the Lead Food </w:t>
            </w:r>
            <w:r w:rsidR="00FE00E7">
              <w:rPr>
                <w:rFonts w:asciiTheme="minorHAnsi" w:hAnsiTheme="minorHAnsi" w:cstheme="minorHAnsi"/>
                <w:color w:val="000000" w:themeColor="text1"/>
              </w:rPr>
              <w:t xml:space="preserve">and Safety </w:t>
            </w:r>
            <w:r w:rsidRPr="0058386E">
              <w:rPr>
                <w:rFonts w:asciiTheme="minorHAnsi" w:hAnsiTheme="minorHAnsi" w:cstheme="minorHAnsi"/>
                <w:color w:val="000000" w:themeColor="text1"/>
              </w:rPr>
              <w:t>Officer, carries out</w:t>
            </w:r>
            <w:r w:rsidR="00CB6BD6" w:rsidRPr="0058386E">
              <w:rPr>
                <w:rFonts w:asciiTheme="minorHAnsi" w:hAnsiTheme="minorHAnsi" w:cstheme="minorHAnsi"/>
                <w:color w:val="000000" w:themeColor="text1"/>
              </w:rPr>
              <w:t xml:space="preserve"> </w:t>
            </w:r>
            <w:r w:rsidRPr="0058386E">
              <w:rPr>
                <w:rFonts w:asciiTheme="minorHAnsi" w:hAnsiTheme="minorHAnsi" w:cstheme="minorHAnsi"/>
                <w:color w:val="000000" w:themeColor="text1"/>
              </w:rPr>
              <w:t xml:space="preserve">interventions </w:t>
            </w:r>
            <w:r w:rsidR="00E02BE2" w:rsidRPr="0058386E">
              <w:rPr>
                <w:rFonts w:asciiTheme="minorHAnsi" w:hAnsiTheme="minorHAnsi" w:cstheme="minorHAnsi"/>
                <w:color w:val="000000" w:themeColor="text1"/>
              </w:rPr>
              <w:t xml:space="preserve">in connection with </w:t>
            </w:r>
            <w:r w:rsidR="00131DBB" w:rsidRPr="0058386E">
              <w:rPr>
                <w:rFonts w:asciiTheme="minorHAnsi" w:hAnsiTheme="minorHAnsi" w:cstheme="minorHAnsi"/>
                <w:color w:val="000000" w:themeColor="text1"/>
              </w:rPr>
              <w:t xml:space="preserve">occupational </w:t>
            </w:r>
            <w:r w:rsidR="00131DBB" w:rsidRPr="0058386E">
              <w:rPr>
                <w:rFonts w:asciiTheme="minorHAnsi" w:hAnsiTheme="minorHAnsi" w:cstheme="minorHAnsi"/>
                <w:color w:val="000000" w:themeColor="text1"/>
              </w:rPr>
              <w:lastRenderedPageBreak/>
              <w:t>health and safety, public health including skin piercing and infectious disease control, and port hea</w:t>
            </w:r>
            <w:r w:rsidR="00FE00E7">
              <w:rPr>
                <w:rFonts w:asciiTheme="minorHAnsi" w:hAnsiTheme="minorHAnsi" w:cstheme="minorHAnsi"/>
                <w:color w:val="000000" w:themeColor="text1"/>
              </w:rPr>
              <w:t>l</w:t>
            </w:r>
            <w:r w:rsidR="00131DBB" w:rsidRPr="0058386E">
              <w:rPr>
                <w:rFonts w:asciiTheme="minorHAnsi" w:hAnsiTheme="minorHAnsi" w:cstheme="minorHAnsi"/>
                <w:color w:val="000000" w:themeColor="text1"/>
              </w:rPr>
              <w:t xml:space="preserve">th functions.  </w:t>
            </w:r>
          </w:p>
          <w:p w14:paraId="0E03AB1B" w14:textId="098881D9" w:rsidR="000F6602" w:rsidRPr="0058386E" w:rsidRDefault="000F6602" w:rsidP="00F60318">
            <w:pPr>
              <w:pStyle w:val="ListParagraph"/>
              <w:numPr>
                <w:ilvl w:val="0"/>
                <w:numId w:val="29"/>
              </w:numPr>
              <w:spacing w:after="0" w:line="240" w:lineRule="auto"/>
              <w:rPr>
                <w:rFonts w:asciiTheme="minorHAnsi" w:hAnsiTheme="minorHAnsi" w:cstheme="minorHAnsi"/>
                <w:color w:val="000000" w:themeColor="text1"/>
              </w:rPr>
            </w:pPr>
            <w:r w:rsidRPr="0058386E">
              <w:rPr>
                <w:rFonts w:asciiTheme="minorHAnsi" w:hAnsiTheme="minorHAnsi" w:cstheme="minorHAnsi"/>
                <w:color w:val="000000" w:themeColor="text1"/>
              </w:rPr>
              <w:t>Take formal food samples.</w:t>
            </w:r>
          </w:p>
        </w:tc>
      </w:tr>
      <w:tr w:rsidR="000F6602" w:rsidRPr="00253255" w14:paraId="75DA8378" w14:textId="57A1EFE1" w:rsidTr="492EBBDF">
        <w:tc>
          <w:tcPr>
            <w:tcW w:w="1643" w:type="dxa"/>
            <w:shd w:val="clear" w:color="auto" w:fill="auto"/>
          </w:tcPr>
          <w:p w14:paraId="4EC6BF13" w14:textId="77777777" w:rsidR="000F6602" w:rsidRPr="00272F2E" w:rsidRDefault="000F6602"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lastRenderedPageBreak/>
              <w:t>Qualifications, Knowledge and Experience required</w:t>
            </w:r>
          </w:p>
        </w:tc>
        <w:tc>
          <w:tcPr>
            <w:tcW w:w="5838" w:type="dxa"/>
          </w:tcPr>
          <w:p w14:paraId="612EB035" w14:textId="77777777" w:rsidR="000F6602" w:rsidRPr="00272F2E" w:rsidRDefault="000F6602" w:rsidP="00F60318">
            <w:pPr>
              <w:rPr>
                <w:rFonts w:asciiTheme="minorHAnsi" w:hAnsiTheme="minorHAnsi" w:cstheme="minorHAnsi"/>
                <w:b/>
                <w:color w:val="000000" w:themeColor="text1"/>
                <w:sz w:val="22"/>
                <w:szCs w:val="22"/>
              </w:rPr>
            </w:pPr>
            <w:r w:rsidRPr="00272F2E">
              <w:rPr>
                <w:rFonts w:asciiTheme="minorHAnsi" w:hAnsiTheme="minorHAnsi" w:cstheme="minorHAnsi"/>
                <w:b/>
                <w:color w:val="000000" w:themeColor="text1"/>
                <w:sz w:val="22"/>
                <w:szCs w:val="22"/>
              </w:rPr>
              <w:t>Qualifications/Experience:</w:t>
            </w:r>
          </w:p>
          <w:p w14:paraId="572ABADE" w14:textId="013CCAAB" w:rsidR="000F6602" w:rsidRPr="00272F2E" w:rsidRDefault="000F6602" w:rsidP="00F60318">
            <w:pPr>
              <w:pStyle w:val="ListParagraph"/>
              <w:numPr>
                <w:ilvl w:val="0"/>
                <w:numId w:val="18"/>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 xml:space="preserve">Level 3 qualification/certificate in relevant subject, PLUS additional practical and procedural knowledge gained and demonstrated through achievement of relevant industry food safety qualifications/courses and relevant experience in the activities undertaken by the Food and Safety Team. </w:t>
            </w:r>
          </w:p>
          <w:p w14:paraId="1696ED0C" w14:textId="314E049E" w:rsidR="000F6602" w:rsidRPr="00272F2E" w:rsidRDefault="000F6602" w:rsidP="00F60318">
            <w:pPr>
              <w:pStyle w:val="ListParagraph"/>
              <w:numPr>
                <w:ilvl w:val="0"/>
                <w:numId w:val="18"/>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Able to produce technical reports, notices and letters concerning EH interventions and projects</w:t>
            </w:r>
          </w:p>
          <w:p w14:paraId="5B700148" w14:textId="369DE6F6" w:rsidR="000F6602" w:rsidRPr="00272F2E" w:rsidRDefault="000F6602" w:rsidP="00F60318">
            <w:pPr>
              <w:pStyle w:val="ListParagraph"/>
              <w:numPr>
                <w:ilvl w:val="0"/>
                <w:numId w:val="18"/>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High level of numeracy and literacy</w:t>
            </w:r>
          </w:p>
          <w:p w14:paraId="62B22CC7" w14:textId="7686532C" w:rsidR="000F6602" w:rsidRPr="00272F2E" w:rsidRDefault="000F6602" w:rsidP="00F60318">
            <w:pPr>
              <w:pStyle w:val="ListParagraph"/>
              <w:numPr>
                <w:ilvl w:val="0"/>
                <w:numId w:val="18"/>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Trained and assessed as competent to collect shellfish and water samples.</w:t>
            </w:r>
          </w:p>
          <w:p w14:paraId="00605352" w14:textId="77777777" w:rsidR="000F6602" w:rsidRPr="00272F2E" w:rsidRDefault="000F6602" w:rsidP="00F60318">
            <w:pPr>
              <w:pStyle w:val="ListParagraph"/>
              <w:numPr>
                <w:ilvl w:val="0"/>
                <w:numId w:val="18"/>
              </w:numPr>
              <w:spacing w:after="0" w:line="240" w:lineRule="auto"/>
              <w:rPr>
                <w:rFonts w:asciiTheme="minorHAnsi" w:hAnsiTheme="minorHAnsi" w:cstheme="minorHAnsi"/>
                <w:color w:val="000000" w:themeColor="text1"/>
              </w:rPr>
            </w:pPr>
            <w:r w:rsidRPr="00272F2E">
              <w:rPr>
                <w:rFonts w:asciiTheme="minorHAnsi" w:hAnsiTheme="minorHAnsi" w:cstheme="minorHAnsi"/>
                <w:bCs/>
                <w:color w:val="000000" w:themeColor="text1"/>
              </w:rPr>
              <w:t>Record keeping systems, processes and practices and data reporting on workloads, sampling projects, project progress.</w:t>
            </w:r>
          </w:p>
          <w:p w14:paraId="21B9579F" w14:textId="77777777" w:rsidR="000F6602" w:rsidRPr="00272F2E" w:rsidRDefault="000F6602" w:rsidP="00F60318">
            <w:pPr>
              <w:rPr>
                <w:rFonts w:asciiTheme="minorHAnsi" w:hAnsiTheme="minorHAnsi" w:cstheme="minorHAnsi"/>
                <w:color w:val="000000" w:themeColor="text1"/>
                <w:sz w:val="22"/>
                <w:szCs w:val="22"/>
              </w:rPr>
            </w:pPr>
          </w:p>
          <w:p w14:paraId="6212EAD0" w14:textId="2DA4AE24" w:rsidR="000F6602" w:rsidRPr="00272F2E" w:rsidRDefault="000F6602" w:rsidP="00F60318">
            <w:pPr>
              <w:rPr>
                <w:rFonts w:asciiTheme="minorHAnsi" w:hAnsiTheme="minorHAnsi" w:cstheme="minorHAnsi"/>
                <w:b/>
                <w:bCs/>
                <w:color w:val="000000" w:themeColor="text1"/>
                <w:sz w:val="22"/>
                <w:szCs w:val="22"/>
              </w:rPr>
            </w:pPr>
            <w:r w:rsidRPr="00272F2E">
              <w:rPr>
                <w:rFonts w:asciiTheme="minorHAnsi" w:hAnsiTheme="minorHAnsi" w:cstheme="minorHAnsi"/>
                <w:b/>
                <w:bCs/>
                <w:color w:val="000000" w:themeColor="text1"/>
                <w:sz w:val="22"/>
                <w:szCs w:val="22"/>
              </w:rPr>
              <w:t>Desirable:</w:t>
            </w:r>
          </w:p>
          <w:p w14:paraId="5197FB6C" w14:textId="4F2DC9EE" w:rsidR="000F6602" w:rsidRPr="00272F2E" w:rsidRDefault="000F6602" w:rsidP="00F60318">
            <w:pPr>
              <w:pStyle w:val="ListParagraph"/>
              <w:numPr>
                <w:ilvl w:val="0"/>
                <w:numId w:val="36"/>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Level 3 qualification in occupational safety and health e</w:t>
            </w:r>
            <w:r w:rsidR="00CA5FF5">
              <w:rPr>
                <w:rFonts w:asciiTheme="minorHAnsi" w:hAnsiTheme="minorHAnsi" w:cstheme="minorHAnsi"/>
                <w:color w:val="000000" w:themeColor="text1"/>
              </w:rPr>
              <w:t>.</w:t>
            </w:r>
            <w:r w:rsidRPr="00272F2E">
              <w:rPr>
                <w:rFonts w:asciiTheme="minorHAnsi" w:hAnsiTheme="minorHAnsi" w:cstheme="minorHAnsi"/>
                <w:color w:val="000000" w:themeColor="text1"/>
              </w:rPr>
              <w:t>g</w:t>
            </w:r>
            <w:r w:rsidR="00CA5FF5">
              <w:rPr>
                <w:rFonts w:asciiTheme="minorHAnsi" w:hAnsiTheme="minorHAnsi" w:cstheme="minorHAnsi"/>
                <w:color w:val="000000" w:themeColor="text1"/>
              </w:rPr>
              <w:t>.</w:t>
            </w:r>
            <w:r w:rsidRPr="00272F2E">
              <w:rPr>
                <w:rFonts w:asciiTheme="minorHAnsi" w:hAnsiTheme="minorHAnsi" w:cstheme="minorHAnsi"/>
                <w:color w:val="000000" w:themeColor="text1"/>
              </w:rPr>
              <w:t xml:space="preserve"> NEBOSH General Certificate.</w:t>
            </w:r>
          </w:p>
          <w:p w14:paraId="2180B9D2" w14:textId="6B8CD47C" w:rsidR="000F6602" w:rsidRPr="00272F2E" w:rsidRDefault="000F6602" w:rsidP="00F60318">
            <w:pPr>
              <w:pStyle w:val="ListParagraph"/>
              <w:numPr>
                <w:ilvl w:val="0"/>
                <w:numId w:val="18"/>
              </w:numPr>
              <w:spacing w:after="0" w:line="240" w:lineRule="auto"/>
              <w:rPr>
                <w:rFonts w:asciiTheme="minorHAnsi" w:hAnsiTheme="minorHAnsi" w:cstheme="minorHAnsi"/>
                <w:color w:val="000000" w:themeColor="text1"/>
              </w:rPr>
            </w:pPr>
            <w:r w:rsidRPr="00272F2E">
              <w:rPr>
                <w:rFonts w:asciiTheme="minorHAnsi" w:hAnsiTheme="minorHAnsi" w:cstheme="minorHAnsi"/>
                <w:color w:val="000000" w:themeColor="text1"/>
              </w:rPr>
              <w:t>Relevant experience of interacting with businesses, employees, members of the public on regulatory matters.</w:t>
            </w:r>
          </w:p>
        </w:tc>
        <w:tc>
          <w:tcPr>
            <w:tcW w:w="5839" w:type="dxa"/>
          </w:tcPr>
          <w:p w14:paraId="5F059E51" w14:textId="42796494" w:rsidR="000F6602" w:rsidRPr="00272F2E" w:rsidRDefault="000F6602" w:rsidP="00F60318">
            <w:pPr>
              <w:rPr>
                <w:rFonts w:asciiTheme="minorHAnsi" w:hAnsiTheme="minorHAnsi" w:cstheme="minorHAnsi"/>
                <w:b/>
                <w:color w:val="000000" w:themeColor="text1"/>
                <w:sz w:val="22"/>
                <w:szCs w:val="22"/>
              </w:rPr>
            </w:pPr>
            <w:r w:rsidRPr="00272F2E">
              <w:rPr>
                <w:rFonts w:asciiTheme="minorHAnsi" w:hAnsiTheme="minorHAnsi" w:cstheme="minorHAnsi"/>
                <w:b/>
                <w:color w:val="000000" w:themeColor="text1"/>
                <w:sz w:val="22"/>
                <w:szCs w:val="22"/>
              </w:rPr>
              <w:t>Qualifications/Experience:</w:t>
            </w:r>
            <w:r w:rsidRPr="00272F2E">
              <w:rPr>
                <w:rFonts w:asciiTheme="minorHAnsi" w:hAnsiTheme="minorHAnsi" w:cstheme="minorHAnsi"/>
                <w:b/>
                <w:color w:val="000000" w:themeColor="text1"/>
                <w:sz w:val="22"/>
                <w:szCs w:val="22"/>
              </w:rPr>
              <w:tab/>
            </w:r>
          </w:p>
          <w:p w14:paraId="635C2872" w14:textId="2CB96287" w:rsidR="000F6602" w:rsidRPr="00272F2E" w:rsidRDefault="000F6602" w:rsidP="00F60318">
            <w:pPr>
              <w:rPr>
                <w:rFonts w:asciiTheme="minorHAnsi" w:hAnsiTheme="minorHAnsi" w:cstheme="minorHAnsi"/>
                <w:bCs/>
                <w:color w:val="000000" w:themeColor="text1"/>
                <w:sz w:val="22"/>
                <w:szCs w:val="22"/>
              </w:rPr>
            </w:pPr>
            <w:r w:rsidRPr="00272F2E">
              <w:rPr>
                <w:rFonts w:asciiTheme="minorHAnsi" w:hAnsiTheme="minorHAnsi" w:cstheme="minorHAnsi"/>
                <w:bCs/>
                <w:color w:val="000000" w:themeColor="text1"/>
                <w:sz w:val="22"/>
                <w:szCs w:val="22"/>
              </w:rPr>
              <w:t xml:space="preserve">As Band 5 plus: </w:t>
            </w:r>
          </w:p>
          <w:p w14:paraId="0DEF0294" w14:textId="67CBE7ED" w:rsidR="000F6602" w:rsidRPr="00FD63A3" w:rsidRDefault="4FFC8151" w:rsidP="00FD63A3">
            <w:pPr>
              <w:pStyle w:val="ListParagraph"/>
              <w:numPr>
                <w:ilvl w:val="0"/>
                <w:numId w:val="34"/>
              </w:numPr>
              <w:spacing w:after="0" w:line="240" w:lineRule="auto"/>
              <w:rPr>
                <w:rFonts w:asciiTheme="minorHAnsi" w:hAnsiTheme="minorHAnsi" w:cstheme="minorBidi"/>
                <w:b/>
                <w:bCs/>
                <w:color w:val="000000" w:themeColor="text1"/>
              </w:rPr>
            </w:pPr>
            <w:r w:rsidRPr="00FD63A3">
              <w:rPr>
                <w:rFonts w:asciiTheme="minorHAnsi" w:hAnsiTheme="minorHAnsi" w:cstheme="minorBidi"/>
                <w:color w:val="000000" w:themeColor="text1"/>
              </w:rPr>
              <w:t>Level 5 qualification – Higher Certificate in Food Control or equivalent (Food Law Code of Practice recognised qualification)</w:t>
            </w:r>
          </w:p>
          <w:p w14:paraId="02CDD183" w14:textId="77777777" w:rsidR="00121E05" w:rsidRPr="00272F2E" w:rsidRDefault="000F6602" w:rsidP="00F60318">
            <w:pPr>
              <w:pStyle w:val="ListParagraph"/>
              <w:numPr>
                <w:ilvl w:val="0"/>
                <w:numId w:val="34"/>
              </w:numPr>
              <w:spacing w:after="0" w:line="240" w:lineRule="auto"/>
              <w:rPr>
                <w:rFonts w:asciiTheme="minorHAnsi" w:hAnsiTheme="minorHAnsi" w:cstheme="minorHAnsi"/>
                <w:b/>
                <w:color w:val="000000" w:themeColor="text1"/>
              </w:rPr>
            </w:pPr>
            <w:r w:rsidRPr="00272F2E">
              <w:rPr>
                <w:rFonts w:asciiTheme="minorHAnsi" w:hAnsiTheme="minorHAnsi" w:cstheme="minorHAnsi"/>
                <w:bCs/>
                <w:color w:val="000000" w:themeColor="text1"/>
              </w:rPr>
              <w:t>Associate member of relevant professional body eg CIEH</w:t>
            </w:r>
          </w:p>
          <w:p w14:paraId="7A7C5D75" w14:textId="260A47E8" w:rsidR="000F6602" w:rsidRPr="00272F2E" w:rsidRDefault="000F6602" w:rsidP="00F60318">
            <w:pPr>
              <w:pStyle w:val="ListParagraph"/>
              <w:numPr>
                <w:ilvl w:val="0"/>
                <w:numId w:val="34"/>
              </w:numPr>
              <w:spacing w:after="0" w:line="240" w:lineRule="auto"/>
              <w:rPr>
                <w:rFonts w:asciiTheme="minorHAnsi" w:hAnsiTheme="minorHAnsi" w:cstheme="minorHAnsi"/>
                <w:b/>
                <w:color w:val="000000" w:themeColor="text1"/>
              </w:rPr>
            </w:pPr>
            <w:r w:rsidRPr="00272F2E">
              <w:rPr>
                <w:rFonts w:asciiTheme="minorHAnsi" w:hAnsiTheme="minorHAnsi" w:cstheme="minorHAnsi"/>
                <w:bCs/>
                <w:color w:val="000000" w:themeColor="text1"/>
              </w:rPr>
              <w:t>Competent to undertake formal sampling</w:t>
            </w:r>
          </w:p>
        </w:tc>
      </w:tr>
      <w:tr w:rsidR="00AD4666" w:rsidRPr="00253255" w14:paraId="6B7E5F25" w14:textId="05DBEF1A" w:rsidTr="00EE6903">
        <w:tc>
          <w:tcPr>
            <w:tcW w:w="1643" w:type="dxa"/>
          </w:tcPr>
          <w:p w14:paraId="5AF285FB" w14:textId="77777777" w:rsidR="00AD4666" w:rsidRPr="00272F2E" w:rsidRDefault="00AD4666" w:rsidP="00F60318">
            <w:pPr>
              <w:rPr>
                <w:rFonts w:asciiTheme="minorHAnsi" w:hAnsiTheme="minorHAnsi" w:cstheme="minorHAnsi"/>
                <w:b/>
                <w:bCs/>
                <w:color w:val="000000" w:themeColor="text1"/>
                <w:sz w:val="22"/>
                <w:szCs w:val="22"/>
              </w:rPr>
            </w:pPr>
            <w:r w:rsidRPr="00272F2E">
              <w:rPr>
                <w:rFonts w:asciiTheme="minorHAnsi" w:hAnsiTheme="minorHAnsi" w:cstheme="minorHAnsi"/>
                <w:b/>
                <w:bCs/>
                <w:color w:val="000000" w:themeColor="text1"/>
                <w:sz w:val="22"/>
                <w:szCs w:val="22"/>
              </w:rPr>
              <w:t>Skills and Abilities:</w:t>
            </w:r>
          </w:p>
        </w:tc>
        <w:tc>
          <w:tcPr>
            <w:tcW w:w="11677" w:type="dxa"/>
            <w:gridSpan w:val="2"/>
          </w:tcPr>
          <w:p w14:paraId="6170755C" w14:textId="77777777" w:rsidR="00AD4666" w:rsidRPr="00272F2E" w:rsidRDefault="00AD4666" w:rsidP="00F60318">
            <w:pPr>
              <w:rPr>
                <w:rFonts w:asciiTheme="minorHAnsi" w:hAnsiTheme="minorHAnsi" w:cstheme="minorHAnsi"/>
                <w:color w:val="000000" w:themeColor="text1"/>
                <w:sz w:val="22"/>
                <w:szCs w:val="22"/>
              </w:rPr>
            </w:pPr>
          </w:p>
        </w:tc>
      </w:tr>
      <w:tr w:rsidR="00FD63A3" w:rsidRPr="00253255" w14:paraId="28FBB0B4" w14:textId="34C330C2" w:rsidTr="00EE6903">
        <w:trPr>
          <w:trHeight w:val="1395"/>
        </w:trPr>
        <w:tc>
          <w:tcPr>
            <w:tcW w:w="1643" w:type="dxa"/>
            <w:shd w:val="clear" w:color="auto" w:fill="auto"/>
          </w:tcPr>
          <w:p w14:paraId="6A14FADC" w14:textId="77777777"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t>Analysing and solving Problems</w:t>
            </w:r>
          </w:p>
        </w:tc>
        <w:tc>
          <w:tcPr>
            <w:tcW w:w="11677" w:type="dxa"/>
            <w:gridSpan w:val="2"/>
          </w:tcPr>
          <w:p w14:paraId="188A9943" w14:textId="77777777" w:rsidR="00FD63A3" w:rsidRDefault="00FD63A3" w:rsidP="00F60318">
            <w:pPr>
              <w:pStyle w:val="ListParagraph"/>
              <w:numPr>
                <w:ilvl w:val="0"/>
                <w:numId w:val="37"/>
              </w:numPr>
              <w:spacing w:after="0" w:line="240" w:lineRule="auto"/>
              <w:ind w:left="293" w:hanging="283"/>
              <w:rPr>
                <w:rFonts w:asciiTheme="minorHAnsi" w:hAnsiTheme="minorHAnsi" w:cstheme="minorHAnsi"/>
                <w:color w:val="000000" w:themeColor="text1"/>
              </w:rPr>
            </w:pPr>
            <w:r w:rsidRPr="00272F2E">
              <w:rPr>
                <w:rFonts w:asciiTheme="minorHAnsi" w:hAnsiTheme="minorHAnsi" w:cstheme="minorHAnsi"/>
                <w:color w:val="000000" w:themeColor="text1"/>
              </w:rPr>
              <w:t>Uses analytical and judgemental skills to interpret information, resolve problems, and seek advice and support when necessary.</w:t>
            </w:r>
          </w:p>
          <w:p w14:paraId="3F325EDD" w14:textId="3446BB42" w:rsidR="00FD63A3" w:rsidRPr="00FD63A3" w:rsidRDefault="00FD63A3" w:rsidP="00F60318">
            <w:pPr>
              <w:pStyle w:val="ListParagraph"/>
              <w:numPr>
                <w:ilvl w:val="0"/>
                <w:numId w:val="37"/>
              </w:numPr>
              <w:spacing w:after="0" w:line="240" w:lineRule="auto"/>
              <w:ind w:left="293" w:hanging="283"/>
              <w:rPr>
                <w:rFonts w:asciiTheme="minorHAnsi" w:hAnsiTheme="minorHAnsi" w:cstheme="minorHAnsi"/>
                <w:color w:val="000000" w:themeColor="text1"/>
              </w:rPr>
            </w:pPr>
            <w:r w:rsidRPr="00FD63A3">
              <w:rPr>
                <w:rFonts w:asciiTheme="minorHAnsi" w:hAnsiTheme="minorHAnsi" w:cstheme="minorHAnsi"/>
                <w:color w:val="000000" w:themeColor="text1"/>
              </w:rPr>
              <w:t>Uses spreadsheets or proprietary software to manipulate and analyse data and derive conclusions.</w:t>
            </w:r>
          </w:p>
        </w:tc>
      </w:tr>
      <w:tr w:rsidR="00FD63A3" w:rsidRPr="00253255" w14:paraId="5C28AC2A" w14:textId="3D2DF814" w:rsidTr="00EE6903">
        <w:tc>
          <w:tcPr>
            <w:tcW w:w="1643" w:type="dxa"/>
            <w:shd w:val="clear" w:color="auto" w:fill="auto"/>
          </w:tcPr>
          <w:p w14:paraId="5AB6C4CD" w14:textId="77777777"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t>Communicating with others</w:t>
            </w:r>
          </w:p>
        </w:tc>
        <w:tc>
          <w:tcPr>
            <w:tcW w:w="11677" w:type="dxa"/>
            <w:gridSpan w:val="2"/>
          </w:tcPr>
          <w:p w14:paraId="13A7D763" w14:textId="77777777" w:rsidR="00FD63A3" w:rsidRPr="00272F2E" w:rsidRDefault="00FD63A3" w:rsidP="00F60318">
            <w:pPr>
              <w:pStyle w:val="NoSpacing"/>
              <w:numPr>
                <w:ilvl w:val="0"/>
                <w:numId w:val="39"/>
              </w:numPr>
              <w:ind w:left="293"/>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t>Communicates effectively at all levels, both verbally and in writing.</w:t>
            </w:r>
          </w:p>
          <w:p w14:paraId="28FEA857" w14:textId="77777777" w:rsidR="00FD63A3" w:rsidRPr="00272F2E" w:rsidRDefault="00FD63A3" w:rsidP="00F60318">
            <w:pPr>
              <w:pStyle w:val="ListParagraph"/>
              <w:numPr>
                <w:ilvl w:val="0"/>
                <w:numId w:val="37"/>
              </w:numPr>
              <w:spacing w:after="0" w:line="240" w:lineRule="auto"/>
              <w:ind w:left="293" w:hanging="285"/>
              <w:rPr>
                <w:rFonts w:asciiTheme="minorHAnsi" w:hAnsiTheme="minorHAnsi" w:cstheme="minorHAnsi"/>
                <w:color w:val="000000" w:themeColor="text1"/>
              </w:rPr>
            </w:pPr>
            <w:r w:rsidRPr="00272F2E">
              <w:rPr>
                <w:rFonts w:asciiTheme="minorHAnsi" w:hAnsiTheme="minorHAnsi" w:cstheme="minorHAnsi"/>
                <w:color w:val="000000" w:themeColor="text1"/>
              </w:rPr>
              <w:t>Gathers, processes and shares information and intelligence with appropriate partner agencies in accordance with DPA/GDPR.</w:t>
            </w:r>
          </w:p>
          <w:p w14:paraId="4C8CCDFF" w14:textId="77777777" w:rsidR="00FD63A3" w:rsidRPr="00272F2E" w:rsidRDefault="00FD63A3" w:rsidP="00F60318">
            <w:pPr>
              <w:pStyle w:val="ListParagraph"/>
              <w:numPr>
                <w:ilvl w:val="0"/>
                <w:numId w:val="37"/>
              </w:numPr>
              <w:spacing w:after="0" w:line="240" w:lineRule="auto"/>
              <w:ind w:left="293" w:hanging="285"/>
              <w:rPr>
                <w:rFonts w:asciiTheme="minorHAnsi" w:hAnsiTheme="minorHAnsi" w:cstheme="minorHAnsi"/>
                <w:color w:val="000000" w:themeColor="text1"/>
              </w:rPr>
            </w:pPr>
            <w:r w:rsidRPr="00272F2E">
              <w:rPr>
                <w:rFonts w:asciiTheme="minorHAnsi" w:hAnsiTheme="minorHAnsi" w:cstheme="minorHAnsi"/>
                <w:color w:val="000000" w:themeColor="text1"/>
              </w:rPr>
              <w:lastRenderedPageBreak/>
              <w:t>Remains calm and professional when faced with challenging behaviour encountered when undertaking enforcement activities.</w:t>
            </w:r>
          </w:p>
          <w:p w14:paraId="2792DE60" w14:textId="43ADC524"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rPr>
              <w:t>Uses human behavioural factors to improve compliance.</w:t>
            </w:r>
          </w:p>
        </w:tc>
      </w:tr>
      <w:tr w:rsidR="00FD63A3" w:rsidRPr="00253255" w14:paraId="7B6618D4" w14:textId="2D23B670" w:rsidTr="00EE6903">
        <w:tc>
          <w:tcPr>
            <w:tcW w:w="1643" w:type="dxa"/>
            <w:shd w:val="clear" w:color="auto" w:fill="auto"/>
          </w:tcPr>
          <w:p w14:paraId="1F61A78B" w14:textId="77777777"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lastRenderedPageBreak/>
              <w:t>Initiative &amp; Independence</w:t>
            </w:r>
          </w:p>
        </w:tc>
        <w:tc>
          <w:tcPr>
            <w:tcW w:w="11677" w:type="dxa"/>
            <w:gridSpan w:val="2"/>
          </w:tcPr>
          <w:p w14:paraId="237337EA" w14:textId="77777777" w:rsidR="00FD63A3" w:rsidRPr="00272F2E" w:rsidRDefault="00FD63A3" w:rsidP="00F60318">
            <w:pPr>
              <w:pStyle w:val="ListParagraph"/>
              <w:numPr>
                <w:ilvl w:val="0"/>
                <w:numId w:val="40"/>
              </w:numPr>
              <w:spacing w:after="0" w:line="240" w:lineRule="auto"/>
              <w:ind w:left="293" w:hanging="285"/>
              <w:rPr>
                <w:rFonts w:asciiTheme="minorHAnsi" w:hAnsiTheme="minorHAnsi" w:cstheme="minorHAnsi"/>
                <w:color w:val="000000" w:themeColor="text1"/>
              </w:rPr>
            </w:pPr>
            <w:r w:rsidRPr="00272F2E">
              <w:rPr>
                <w:rFonts w:asciiTheme="minorHAnsi" w:hAnsiTheme="minorHAnsi" w:cstheme="minorHAnsi"/>
                <w:color w:val="000000" w:themeColor="text1"/>
              </w:rPr>
              <w:t>Able to organise and prioritise own workload.</w:t>
            </w:r>
          </w:p>
          <w:p w14:paraId="1634D058" w14:textId="77777777" w:rsidR="00FD63A3" w:rsidRPr="00272F2E" w:rsidRDefault="00FD63A3" w:rsidP="00F60318">
            <w:pPr>
              <w:pStyle w:val="ListParagraph"/>
              <w:numPr>
                <w:ilvl w:val="0"/>
                <w:numId w:val="38"/>
              </w:numPr>
              <w:spacing w:after="0" w:line="240" w:lineRule="auto"/>
              <w:ind w:left="293" w:hanging="285"/>
              <w:rPr>
                <w:rFonts w:asciiTheme="minorHAnsi" w:hAnsiTheme="minorHAnsi" w:cstheme="minorHAnsi"/>
                <w:color w:val="000000" w:themeColor="text1"/>
              </w:rPr>
            </w:pPr>
            <w:r w:rsidRPr="00272F2E">
              <w:rPr>
                <w:rFonts w:asciiTheme="minorHAnsi" w:hAnsiTheme="minorHAnsi" w:cstheme="minorHAnsi"/>
                <w:color w:val="000000" w:themeColor="text1"/>
              </w:rPr>
              <w:t>Uses initiative and decision-making skills.</w:t>
            </w:r>
          </w:p>
          <w:p w14:paraId="03298CA0" w14:textId="77777777" w:rsidR="00FD63A3" w:rsidRPr="00272F2E" w:rsidRDefault="00FD63A3" w:rsidP="00F60318">
            <w:pPr>
              <w:pStyle w:val="ListParagraph"/>
              <w:numPr>
                <w:ilvl w:val="0"/>
                <w:numId w:val="38"/>
              </w:numPr>
              <w:spacing w:after="0" w:line="240" w:lineRule="auto"/>
              <w:ind w:left="293" w:hanging="285"/>
              <w:rPr>
                <w:rFonts w:asciiTheme="minorHAnsi" w:hAnsiTheme="minorHAnsi" w:cstheme="minorHAnsi"/>
                <w:color w:val="000000" w:themeColor="text1"/>
              </w:rPr>
            </w:pPr>
            <w:r w:rsidRPr="00272F2E">
              <w:rPr>
                <w:rFonts w:asciiTheme="minorHAnsi" w:hAnsiTheme="minorHAnsi" w:cstheme="minorHAnsi"/>
                <w:color w:val="000000" w:themeColor="text1"/>
              </w:rPr>
              <w:t>Undertakes inspections, surveillance and monitoring visits alone.</w:t>
            </w:r>
          </w:p>
          <w:p w14:paraId="4E1AB07E" w14:textId="1B4CE7F6"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rPr>
              <w:t>Ability to identify safeguarding and modern slavery issues and refer via the council’s procedures.</w:t>
            </w:r>
          </w:p>
        </w:tc>
      </w:tr>
      <w:tr w:rsidR="00FD63A3" w:rsidRPr="00253255" w14:paraId="6FEB4CF5" w14:textId="04966AEC" w:rsidTr="00EE6903">
        <w:tc>
          <w:tcPr>
            <w:tcW w:w="1643" w:type="dxa"/>
            <w:shd w:val="clear" w:color="auto" w:fill="auto"/>
          </w:tcPr>
          <w:p w14:paraId="16D3749B" w14:textId="77777777"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t>Mental and Emotional Demands</w:t>
            </w:r>
          </w:p>
        </w:tc>
        <w:tc>
          <w:tcPr>
            <w:tcW w:w="11677" w:type="dxa"/>
            <w:gridSpan w:val="2"/>
          </w:tcPr>
          <w:p w14:paraId="08BAE36C" w14:textId="77777777" w:rsidR="00FD63A3" w:rsidRPr="00272F2E" w:rsidRDefault="00FD63A3" w:rsidP="00F60318">
            <w:pPr>
              <w:pStyle w:val="ListParagraph"/>
              <w:numPr>
                <w:ilvl w:val="0"/>
                <w:numId w:val="38"/>
              </w:numPr>
              <w:spacing w:after="0" w:line="240" w:lineRule="auto"/>
              <w:ind w:left="293" w:hanging="285"/>
              <w:rPr>
                <w:rFonts w:asciiTheme="minorHAnsi" w:hAnsiTheme="minorHAnsi" w:cstheme="minorHAnsi"/>
                <w:color w:val="000000" w:themeColor="text1"/>
              </w:rPr>
            </w:pPr>
            <w:r w:rsidRPr="00272F2E">
              <w:rPr>
                <w:rFonts w:asciiTheme="minorHAnsi" w:hAnsiTheme="minorHAnsi" w:cstheme="minorHAnsi"/>
                <w:color w:val="000000" w:themeColor="text1"/>
              </w:rPr>
              <w:t>Ability to work occasionally outside normal office hours, including at weekends and at night.</w:t>
            </w:r>
          </w:p>
          <w:p w14:paraId="04B36A59" w14:textId="77777777" w:rsidR="00FD63A3" w:rsidRPr="00272F2E" w:rsidRDefault="00FD63A3" w:rsidP="00F60318">
            <w:pPr>
              <w:pStyle w:val="ListParagraph"/>
              <w:numPr>
                <w:ilvl w:val="0"/>
                <w:numId w:val="38"/>
              </w:numPr>
              <w:spacing w:after="0" w:line="240" w:lineRule="auto"/>
              <w:ind w:left="293" w:hanging="285"/>
              <w:rPr>
                <w:rFonts w:asciiTheme="minorHAnsi" w:hAnsiTheme="minorHAnsi" w:cstheme="minorHAnsi"/>
                <w:color w:val="000000" w:themeColor="text1"/>
              </w:rPr>
            </w:pPr>
            <w:r w:rsidRPr="00272F2E">
              <w:rPr>
                <w:rFonts w:asciiTheme="minorHAnsi" w:hAnsiTheme="minorHAnsi" w:cstheme="minorHAnsi"/>
                <w:color w:val="000000" w:themeColor="text1"/>
              </w:rPr>
              <w:t xml:space="preserve">Able to deal with stress arising from having to make judgments on when to refer matters to an Authorised Officer. </w:t>
            </w:r>
          </w:p>
          <w:p w14:paraId="1990A4D3" w14:textId="60F3B93E"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rPr>
              <w:t>Able to deal with stress associated with dealing with situations requiring sensitivity.</w:t>
            </w:r>
          </w:p>
        </w:tc>
      </w:tr>
      <w:tr w:rsidR="00FD63A3" w:rsidRPr="00253255" w14:paraId="2B72A12B" w14:textId="5E3A7672" w:rsidTr="00EE6903">
        <w:tc>
          <w:tcPr>
            <w:tcW w:w="1643" w:type="dxa"/>
            <w:shd w:val="clear" w:color="auto" w:fill="auto"/>
          </w:tcPr>
          <w:p w14:paraId="30F43BE8" w14:textId="77777777"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t>Impact on People</w:t>
            </w:r>
          </w:p>
        </w:tc>
        <w:tc>
          <w:tcPr>
            <w:tcW w:w="11677" w:type="dxa"/>
            <w:gridSpan w:val="2"/>
          </w:tcPr>
          <w:p w14:paraId="03DEED07" w14:textId="4ADE9983"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rPr>
              <w:t>Able to routinely undertake regulatory activities, whilst having regard for the need for fairness, reasonableness, proportionality and necessity and in accordance with legislative requirements, including human rights.</w:t>
            </w:r>
          </w:p>
        </w:tc>
      </w:tr>
      <w:tr w:rsidR="00FD63A3" w:rsidRPr="00253255" w14:paraId="06EB99AB" w14:textId="28D9DBD8" w:rsidTr="00EE6903">
        <w:tc>
          <w:tcPr>
            <w:tcW w:w="1643" w:type="dxa"/>
            <w:shd w:val="clear" w:color="auto" w:fill="auto"/>
          </w:tcPr>
          <w:p w14:paraId="679DC862" w14:textId="77777777"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t>Managing and Supervising others</w:t>
            </w:r>
          </w:p>
        </w:tc>
        <w:tc>
          <w:tcPr>
            <w:tcW w:w="11677" w:type="dxa"/>
            <w:gridSpan w:val="2"/>
          </w:tcPr>
          <w:p w14:paraId="1EE52C97" w14:textId="77777777" w:rsidR="00FD63A3" w:rsidRPr="00272F2E" w:rsidRDefault="00FD63A3" w:rsidP="00F60318">
            <w:pPr>
              <w:pStyle w:val="ListParagraph"/>
              <w:numPr>
                <w:ilvl w:val="0"/>
                <w:numId w:val="38"/>
              </w:numPr>
              <w:spacing w:after="0" w:line="240" w:lineRule="auto"/>
              <w:ind w:left="293" w:hanging="285"/>
              <w:rPr>
                <w:rFonts w:asciiTheme="minorHAnsi" w:hAnsiTheme="minorHAnsi" w:cstheme="minorHAnsi"/>
                <w:color w:val="000000" w:themeColor="text1"/>
              </w:rPr>
            </w:pPr>
            <w:r w:rsidRPr="00272F2E">
              <w:rPr>
                <w:rFonts w:asciiTheme="minorHAnsi" w:hAnsiTheme="minorHAnsi" w:cstheme="minorHAnsi"/>
                <w:color w:val="000000" w:themeColor="text1"/>
              </w:rPr>
              <w:t>None</w:t>
            </w:r>
          </w:p>
          <w:p w14:paraId="48D3BC38" w14:textId="77777777" w:rsidR="00FD63A3" w:rsidRPr="00272F2E" w:rsidRDefault="00FD63A3" w:rsidP="00F60318">
            <w:pPr>
              <w:contextualSpacing/>
              <w:rPr>
                <w:rFonts w:asciiTheme="minorHAnsi" w:hAnsiTheme="minorHAnsi" w:cstheme="minorHAnsi"/>
                <w:color w:val="000000" w:themeColor="text1"/>
                <w:sz w:val="22"/>
                <w:szCs w:val="22"/>
              </w:rPr>
            </w:pPr>
          </w:p>
        </w:tc>
      </w:tr>
      <w:tr w:rsidR="00FD63A3" w:rsidRPr="00253255" w14:paraId="1C1280D7" w14:textId="48047A35" w:rsidTr="00EE6903">
        <w:tc>
          <w:tcPr>
            <w:tcW w:w="1643" w:type="dxa"/>
            <w:shd w:val="clear" w:color="auto" w:fill="auto"/>
          </w:tcPr>
          <w:p w14:paraId="1772EF58" w14:textId="77777777"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t>Managing budgets</w:t>
            </w:r>
          </w:p>
        </w:tc>
        <w:tc>
          <w:tcPr>
            <w:tcW w:w="11677" w:type="dxa"/>
            <w:gridSpan w:val="2"/>
          </w:tcPr>
          <w:p w14:paraId="6ED12C73" w14:textId="32DC0964"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rPr>
              <w:t>None</w:t>
            </w:r>
          </w:p>
        </w:tc>
      </w:tr>
      <w:tr w:rsidR="00FD63A3" w:rsidRPr="00253255" w14:paraId="51EDEE21" w14:textId="1DE4A682" w:rsidTr="00EE6903">
        <w:tc>
          <w:tcPr>
            <w:tcW w:w="1643" w:type="dxa"/>
            <w:shd w:val="clear" w:color="auto" w:fill="auto"/>
          </w:tcPr>
          <w:p w14:paraId="0CE579D2" w14:textId="77777777"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t>Managing Physical Resources</w:t>
            </w:r>
          </w:p>
        </w:tc>
        <w:tc>
          <w:tcPr>
            <w:tcW w:w="11677" w:type="dxa"/>
            <w:gridSpan w:val="2"/>
          </w:tcPr>
          <w:p w14:paraId="4EF10530" w14:textId="77777777" w:rsidR="00FD63A3" w:rsidRPr="00272F2E" w:rsidRDefault="00FD63A3" w:rsidP="00F60318">
            <w:pPr>
              <w:pStyle w:val="ListParagraph"/>
              <w:numPr>
                <w:ilvl w:val="0"/>
                <w:numId w:val="38"/>
              </w:numPr>
              <w:spacing w:after="0" w:line="240" w:lineRule="auto"/>
              <w:ind w:left="293" w:hanging="285"/>
              <w:rPr>
                <w:rFonts w:asciiTheme="minorHAnsi" w:hAnsiTheme="minorHAnsi" w:cstheme="minorHAnsi"/>
                <w:color w:val="000000" w:themeColor="text1"/>
              </w:rPr>
            </w:pPr>
            <w:r w:rsidRPr="00272F2E">
              <w:rPr>
                <w:rFonts w:asciiTheme="minorHAnsi" w:hAnsiTheme="minorHAnsi" w:cstheme="minorHAnsi"/>
                <w:color w:val="000000" w:themeColor="text1"/>
              </w:rPr>
              <w:t>Able to deal with personal, sensitive and confidential information in an appropriate manner.</w:t>
            </w:r>
          </w:p>
          <w:p w14:paraId="67D497D3" w14:textId="19CD57DB"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rPr>
              <w:t>Proficient in the use, care and maintenance of sensitive and expensive measurement and sampling equipment.</w:t>
            </w:r>
          </w:p>
        </w:tc>
      </w:tr>
      <w:tr w:rsidR="00FD63A3" w:rsidRPr="00253255" w14:paraId="7673BE37" w14:textId="4105B484" w:rsidTr="00EE6903">
        <w:trPr>
          <w:trHeight w:val="1550"/>
        </w:trPr>
        <w:tc>
          <w:tcPr>
            <w:tcW w:w="1643" w:type="dxa"/>
            <w:shd w:val="clear" w:color="auto" w:fill="auto"/>
          </w:tcPr>
          <w:p w14:paraId="2FD53A69" w14:textId="77777777"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sz w:val="22"/>
                <w:szCs w:val="22"/>
              </w:rPr>
              <w:t>Working &amp; Environmental Conditions</w:t>
            </w:r>
          </w:p>
        </w:tc>
        <w:tc>
          <w:tcPr>
            <w:tcW w:w="11677" w:type="dxa"/>
            <w:gridSpan w:val="2"/>
          </w:tcPr>
          <w:p w14:paraId="27ED3BFF" w14:textId="77777777" w:rsidR="00FD63A3" w:rsidRPr="00272F2E" w:rsidRDefault="00FD63A3" w:rsidP="00F60318">
            <w:pPr>
              <w:pStyle w:val="ListParagraph"/>
              <w:numPr>
                <w:ilvl w:val="0"/>
                <w:numId w:val="38"/>
              </w:numPr>
              <w:spacing w:after="0" w:line="240" w:lineRule="auto"/>
              <w:ind w:left="293" w:hanging="283"/>
              <w:rPr>
                <w:rFonts w:asciiTheme="minorHAnsi" w:hAnsiTheme="minorHAnsi" w:cstheme="minorHAnsi"/>
                <w:color w:val="000000" w:themeColor="text1"/>
              </w:rPr>
            </w:pPr>
            <w:r w:rsidRPr="00272F2E">
              <w:rPr>
                <w:rFonts w:asciiTheme="minorHAnsi" w:hAnsiTheme="minorHAnsi" w:cstheme="minorHAnsi"/>
                <w:color w:val="000000" w:themeColor="text1"/>
              </w:rPr>
              <w:t>Ability to remain calm and professional in the face of provocation, aggression, hostility and threatening behaviour.</w:t>
            </w:r>
          </w:p>
          <w:p w14:paraId="53238039" w14:textId="77777777" w:rsidR="00FD63A3" w:rsidRPr="00272F2E" w:rsidRDefault="00FD63A3" w:rsidP="00F60318">
            <w:pPr>
              <w:pStyle w:val="ListParagraph"/>
              <w:numPr>
                <w:ilvl w:val="0"/>
                <w:numId w:val="38"/>
              </w:numPr>
              <w:spacing w:after="0" w:line="240" w:lineRule="auto"/>
              <w:ind w:left="293" w:hanging="283"/>
              <w:rPr>
                <w:rFonts w:asciiTheme="minorHAnsi" w:hAnsiTheme="minorHAnsi" w:cstheme="minorHAnsi"/>
                <w:color w:val="000000" w:themeColor="text1"/>
              </w:rPr>
            </w:pPr>
            <w:r w:rsidRPr="00272F2E">
              <w:rPr>
                <w:rFonts w:asciiTheme="minorHAnsi" w:hAnsiTheme="minorHAnsi" w:cstheme="minorHAnsi"/>
                <w:color w:val="000000" w:themeColor="text1"/>
              </w:rPr>
              <w:t>Able to recognise and react appropriately to potential hazards in unfamiliar working environments such as food manufacturing, warehousing, vessels, cellars, open land.</w:t>
            </w:r>
          </w:p>
          <w:p w14:paraId="12EB153B" w14:textId="26859173" w:rsidR="00FD63A3" w:rsidRPr="00272F2E" w:rsidRDefault="00FD63A3" w:rsidP="00F60318">
            <w:pPr>
              <w:rPr>
                <w:rFonts w:asciiTheme="minorHAnsi" w:hAnsiTheme="minorHAnsi" w:cstheme="minorHAnsi"/>
                <w:color w:val="000000" w:themeColor="text1"/>
                <w:sz w:val="22"/>
                <w:szCs w:val="22"/>
              </w:rPr>
            </w:pPr>
            <w:r w:rsidRPr="00272F2E">
              <w:rPr>
                <w:rFonts w:asciiTheme="minorHAnsi" w:hAnsiTheme="minorHAnsi" w:cstheme="minorHAnsi"/>
                <w:color w:val="000000" w:themeColor="text1"/>
              </w:rPr>
              <w:t>.</w:t>
            </w:r>
          </w:p>
        </w:tc>
      </w:tr>
    </w:tbl>
    <w:p w14:paraId="2B4EC402" w14:textId="65698D47" w:rsidR="004326A0" w:rsidRPr="00D72FBC" w:rsidRDefault="004326A0">
      <w:pPr>
        <w:rPr>
          <w:rFonts w:asciiTheme="minorHAnsi" w:hAnsiTheme="minorHAnsi" w:cstheme="minorHAnsi"/>
          <w:sz w:val="22"/>
          <w:szCs w:val="22"/>
        </w:rPr>
      </w:pPr>
    </w:p>
    <w:tbl>
      <w:tblPr>
        <w:tblpPr w:leftFromText="180" w:rightFromText="180" w:vertAnchor="text" w:tblpX="69" w:tblpY="1"/>
        <w:tblOverlap w:val="neve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1826"/>
      </w:tblGrid>
      <w:tr w:rsidR="00284BE0" w:rsidRPr="00B53F40" w14:paraId="12B1F995" w14:textId="77777777" w:rsidTr="00530CA7">
        <w:tc>
          <w:tcPr>
            <w:tcW w:w="1494" w:type="dxa"/>
            <w:shd w:val="clear" w:color="auto" w:fill="auto"/>
          </w:tcPr>
          <w:p w14:paraId="1734A370" w14:textId="47D757C4" w:rsidR="00284BE0" w:rsidRPr="00D72FBC" w:rsidRDefault="00284BE0" w:rsidP="00530CA7">
            <w:pPr>
              <w:rPr>
                <w:rFonts w:asciiTheme="minorHAnsi" w:hAnsiTheme="minorHAnsi" w:cstheme="minorHAnsi"/>
                <w:sz w:val="22"/>
                <w:szCs w:val="22"/>
              </w:rPr>
            </w:pPr>
            <w:r w:rsidRPr="00D72FBC">
              <w:rPr>
                <w:rFonts w:asciiTheme="minorHAnsi" w:hAnsiTheme="minorHAnsi" w:cstheme="minorHAnsi"/>
                <w:sz w:val="22"/>
                <w:szCs w:val="22"/>
              </w:rPr>
              <w:t>Values</w:t>
            </w:r>
          </w:p>
        </w:tc>
        <w:tc>
          <w:tcPr>
            <w:tcW w:w="11826" w:type="dxa"/>
          </w:tcPr>
          <w:p w14:paraId="2F021372" w14:textId="002BA204" w:rsidR="00284BE0" w:rsidRPr="00D72FBC" w:rsidRDefault="00284BE0" w:rsidP="00530CA7">
            <w:pPr>
              <w:rPr>
                <w:rFonts w:asciiTheme="minorHAnsi" w:hAnsiTheme="minorHAnsi" w:cstheme="minorHAnsi"/>
                <w:sz w:val="22"/>
                <w:szCs w:val="22"/>
              </w:rPr>
            </w:pPr>
            <w:r w:rsidRPr="00D72FBC">
              <w:rPr>
                <w:rFonts w:asciiTheme="minorHAnsi" w:hAnsiTheme="minorHAnsi" w:cstheme="minorHAnsi"/>
                <w:sz w:val="22"/>
                <w:szCs w:val="22"/>
              </w:rPr>
              <w:t>An essential requirement of this role is to work in accordance with ESC values.  Progression within the career grade is subject to actively displaying and developing the required behaviours appropriate to an individual’s grade.</w:t>
            </w:r>
          </w:p>
          <w:p w14:paraId="5E26D478" w14:textId="77777777" w:rsidR="00284BE0" w:rsidRPr="00D72FBC" w:rsidRDefault="00284BE0" w:rsidP="00530CA7">
            <w:pPr>
              <w:rPr>
                <w:rFonts w:asciiTheme="minorHAnsi" w:hAnsiTheme="minorHAnsi" w:cstheme="minorHAnsi"/>
                <w:sz w:val="22"/>
                <w:szCs w:val="22"/>
              </w:rPr>
            </w:pPr>
          </w:p>
        </w:tc>
      </w:tr>
      <w:tr w:rsidR="00284BE0" w:rsidRPr="00B53F40" w14:paraId="3CDA2487" w14:textId="77777777" w:rsidTr="00530CA7">
        <w:tc>
          <w:tcPr>
            <w:tcW w:w="1494" w:type="dxa"/>
            <w:shd w:val="clear" w:color="auto" w:fill="auto"/>
          </w:tcPr>
          <w:p w14:paraId="50C07184" w14:textId="77777777" w:rsidR="00284BE0" w:rsidRPr="00D72FBC" w:rsidRDefault="00284BE0" w:rsidP="00530CA7">
            <w:pPr>
              <w:rPr>
                <w:rFonts w:asciiTheme="minorHAnsi" w:hAnsiTheme="minorHAnsi" w:cstheme="minorHAnsi"/>
                <w:sz w:val="22"/>
                <w:szCs w:val="22"/>
              </w:rPr>
            </w:pPr>
            <w:r w:rsidRPr="00D72FBC">
              <w:rPr>
                <w:rFonts w:asciiTheme="minorHAnsi" w:hAnsiTheme="minorHAnsi" w:cstheme="minorHAnsi"/>
                <w:sz w:val="22"/>
                <w:szCs w:val="22"/>
              </w:rPr>
              <w:lastRenderedPageBreak/>
              <w:t>Other Requirements</w:t>
            </w:r>
          </w:p>
        </w:tc>
        <w:tc>
          <w:tcPr>
            <w:tcW w:w="11826" w:type="dxa"/>
          </w:tcPr>
          <w:p w14:paraId="03D15A70" w14:textId="5C575201" w:rsidR="00284BE0" w:rsidRPr="00D72FBC" w:rsidRDefault="00EB202F" w:rsidP="00530CA7">
            <w:pPr>
              <w:pStyle w:val="ListParagraph"/>
              <w:numPr>
                <w:ilvl w:val="0"/>
                <w:numId w:val="30"/>
              </w:numPr>
              <w:rPr>
                <w:rFonts w:asciiTheme="minorHAnsi" w:hAnsiTheme="minorHAnsi" w:cstheme="minorHAnsi"/>
              </w:rPr>
            </w:pPr>
            <w:r>
              <w:rPr>
                <w:rFonts w:asciiTheme="minorHAnsi" w:hAnsiTheme="minorHAnsi" w:cstheme="minorHAnsi"/>
              </w:rPr>
              <w:t>P</w:t>
            </w:r>
            <w:r w:rsidR="00284BE0" w:rsidRPr="00D72FBC">
              <w:rPr>
                <w:rFonts w:asciiTheme="minorHAnsi" w:hAnsiTheme="minorHAnsi" w:cstheme="minorHAnsi"/>
              </w:rPr>
              <w:t>hysical</w:t>
            </w:r>
            <w:r>
              <w:rPr>
                <w:rFonts w:asciiTheme="minorHAnsi" w:hAnsiTheme="minorHAnsi" w:cstheme="minorHAnsi"/>
              </w:rPr>
              <w:t xml:space="preserve">ly fit and able to negotiate ladders, inspect </w:t>
            </w:r>
            <w:proofErr w:type="gramStart"/>
            <w:r>
              <w:rPr>
                <w:rFonts w:asciiTheme="minorHAnsi" w:hAnsiTheme="minorHAnsi" w:cstheme="minorHAnsi"/>
              </w:rPr>
              <w:t>low and high level</w:t>
            </w:r>
            <w:proofErr w:type="gramEnd"/>
            <w:r>
              <w:rPr>
                <w:rFonts w:asciiTheme="minorHAnsi" w:hAnsiTheme="minorHAnsi" w:cstheme="minorHAnsi"/>
              </w:rPr>
              <w:t xml:space="preserve"> areas and walk reasonable distances.</w:t>
            </w:r>
          </w:p>
          <w:p w14:paraId="099877B8" w14:textId="77777777" w:rsidR="00284BE0" w:rsidRPr="00D72FBC" w:rsidRDefault="00284BE0" w:rsidP="00530CA7">
            <w:pPr>
              <w:pStyle w:val="ListParagraph"/>
              <w:numPr>
                <w:ilvl w:val="0"/>
                <w:numId w:val="30"/>
              </w:numPr>
              <w:rPr>
                <w:rFonts w:asciiTheme="minorHAnsi" w:hAnsiTheme="minorHAnsi" w:cstheme="minorHAnsi"/>
              </w:rPr>
            </w:pPr>
            <w:r w:rsidRPr="00D72FBC">
              <w:rPr>
                <w:rFonts w:asciiTheme="minorHAnsi" w:hAnsiTheme="minorHAnsi" w:cstheme="minorHAnsi"/>
              </w:rPr>
              <w:t xml:space="preserve">Sensory abilities e.g. ability to assess visual, audible or olfactory evidence. </w:t>
            </w:r>
          </w:p>
          <w:p w14:paraId="54785AEB" w14:textId="77777777" w:rsidR="00284BE0" w:rsidRPr="00D72FBC" w:rsidRDefault="00284BE0" w:rsidP="00530CA7">
            <w:pPr>
              <w:pStyle w:val="ListParagraph"/>
              <w:numPr>
                <w:ilvl w:val="0"/>
                <w:numId w:val="30"/>
              </w:numPr>
              <w:rPr>
                <w:rFonts w:asciiTheme="minorHAnsi" w:hAnsiTheme="minorHAnsi" w:cstheme="minorHAnsi"/>
              </w:rPr>
            </w:pPr>
            <w:r w:rsidRPr="00D72FBC">
              <w:rPr>
                <w:rFonts w:asciiTheme="minorHAnsi" w:hAnsiTheme="minorHAnsi" w:cstheme="minorHAnsi"/>
              </w:rPr>
              <w:t>Travel and ability to be mobile across the East Suffolk district and further afield on occasions will be a requirement of this role.</w:t>
            </w:r>
          </w:p>
          <w:p w14:paraId="712CDE59" w14:textId="023A8653" w:rsidR="00284BE0" w:rsidRPr="00D72FBC" w:rsidRDefault="00284BE0" w:rsidP="00530CA7">
            <w:pPr>
              <w:pStyle w:val="ListParagraph"/>
              <w:numPr>
                <w:ilvl w:val="0"/>
                <w:numId w:val="30"/>
              </w:numPr>
              <w:rPr>
                <w:rFonts w:asciiTheme="minorHAnsi" w:hAnsiTheme="minorHAnsi" w:cstheme="minorHAnsi"/>
              </w:rPr>
            </w:pPr>
            <w:r w:rsidRPr="00D72FBC">
              <w:rPr>
                <w:rFonts w:asciiTheme="minorHAnsi" w:hAnsiTheme="minorHAnsi" w:cstheme="minorHAnsi"/>
              </w:rPr>
              <w:t xml:space="preserve">Flexibility to work at </w:t>
            </w:r>
            <w:r w:rsidR="00EB202F">
              <w:rPr>
                <w:rFonts w:asciiTheme="minorHAnsi" w:hAnsiTheme="minorHAnsi" w:cstheme="minorHAnsi"/>
              </w:rPr>
              <w:t>all</w:t>
            </w:r>
            <w:r w:rsidR="00EB202F" w:rsidRPr="00D72FBC">
              <w:rPr>
                <w:rFonts w:asciiTheme="minorHAnsi" w:hAnsiTheme="minorHAnsi" w:cstheme="minorHAnsi"/>
              </w:rPr>
              <w:t xml:space="preserve"> </w:t>
            </w:r>
            <w:r w:rsidRPr="00D72FBC">
              <w:rPr>
                <w:rFonts w:asciiTheme="minorHAnsi" w:hAnsiTheme="minorHAnsi" w:cstheme="minorHAnsi"/>
              </w:rPr>
              <w:t xml:space="preserve">Council </w:t>
            </w:r>
            <w:r w:rsidR="00EB202F">
              <w:rPr>
                <w:rFonts w:asciiTheme="minorHAnsi" w:hAnsiTheme="minorHAnsi" w:cstheme="minorHAnsi"/>
              </w:rPr>
              <w:t>workplaces</w:t>
            </w:r>
            <w:r w:rsidR="00EB202F" w:rsidRPr="00D72FBC">
              <w:rPr>
                <w:rFonts w:asciiTheme="minorHAnsi" w:hAnsiTheme="minorHAnsi" w:cstheme="minorHAnsi"/>
              </w:rPr>
              <w:t xml:space="preserve"> </w:t>
            </w:r>
            <w:r w:rsidRPr="00D72FBC">
              <w:rPr>
                <w:rFonts w:asciiTheme="minorHAnsi" w:hAnsiTheme="minorHAnsi" w:cstheme="minorHAnsi"/>
              </w:rPr>
              <w:t>and other locations to meet the requirements of the position.</w:t>
            </w:r>
          </w:p>
          <w:p w14:paraId="7701EEB1" w14:textId="77777777" w:rsidR="00284BE0" w:rsidRPr="00D72FBC" w:rsidRDefault="00284BE0" w:rsidP="00530CA7">
            <w:pPr>
              <w:pStyle w:val="ListParagraph"/>
              <w:numPr>
                <w:ilvl w:val="0"/>
                <w:numId w:val="30"/>
              </w:numPr>
              <w:rPr>
                <w:rFonts w:asciiTheme="minorHAnsi" w:hAnsiTheme="minorHAnsi" w:cstheme="minorHAnsi"/>
              </w:rPr>
            </w:pPr>
            <w:r w:rsidRPr="00D72FBC">
              <w:rPr>
                <w:rFonts w:asciiTheme="minorHAnsi" w:hAnsiTheme="minorHAnsi" w:cstheme="minorHAnsi"/>
              </w:rPr>
              <w:t>A commitment to own development and to supporting training and development initiatives.</w:t>
            </w:r>
          </w:p>
          <w:p w14:paraId="2C6FEC2D" w14:textId="5CC443A0" w:rsidR="007C5E54" w:rsidRPr="00D72FBC" w:rsidRDefault="007C5E54" w:rsidP="00530CA7">
            <w:pPr>
              <w:pStyle w:val="ListParagraph"/>
              <w:numPr>
                <w:ilvl w:val="0"/>
                <w:numId w:val="30"/>
              </w:numPr>
              <w:rPr>
                <w:rFonts w:asciiTheme="minorHAnsi" w:hAnsiTheme="minorHAnsi" w:cstheme="minorHAnsi"/>
              </w:rPr>
            </w:pPr>
            <w:r w:rsidRPr="00D72FBC">
              <w:rPr>
                <w:rFonts w:asciiTheme="minorHAnsi" w:hAnsiTheme="minorHAnsi" w:cstheme="minorHAnsi"/>
              </w:rPr>
              <w:t xml:space="preserve">Awareness of commercial confidentiality. </w:t>
            </w:r>
          </w:p>
          <w:p w14:paraId="0DB03B28" w14:textId="1A3FE244" w:rsidR="00284BE0" w:rsidRPr="00D72FBC" w:rsidRDefault="007C5E54" w:rsidP="00530CA7">
            <w:pPr>
              <w:pStyle w:val="ListParagraph"/>
              <w:numPr>
                <w:ilvl w:val="0"/>
                <w:numId w:val="30"/>
              </w:numPr>
              <w:rPr>
                <w:rFonts w:asciiTheme="minorHAnsi" w:hAnsiTheme="minorHAnsi" w:cstheme="minorHAnsi"/>
              </w:rPr>
            </w:pPr>
            <w:r w:rsidRPr="00D72FBC">
              <w:rPr>
                <w:rFonts w:asciiTheme="minorHAnsi" w:hAnsiTheme="minorHAnsi" w:cstheme="minorHAnsi"/>
              </w:rPr>
              <w:t xml:space="preserve">Ability to </w:t>
            </w:r>
            <w:proofErr w:type="gramStart"/>
            <w:r w:rsidRPr="00D72FBC">
              <w:rPr>
                <w:rFonts w:asciiTheme="minorHAnsi" w:hAnsiTheme="minorHAnsi" w:cstheme="minorHAnsi"/>
              </w:rPr>
              <w:t>maintain the highest level of integrity at all times</w:t>
            </w:r>
            <w:proofErr w:type="gramEnd"/>
            <w:r w:rsidR="00EB202F">
              <w:rPr>
                <w:rFonts w:asciiTheme="minorHAnsi" w:hAnsiTheme="minorHAnsi" w:cstheme="minorHAnsi"/>
              </w:rPr>
              <w:t xml:space="preserve"> along with the </w:t>
            </w:r>
            <w:r w:rsidR="00284BE0" w:rsidRPr="00D72FBC">
              <w:rPr>
                <w:rFonts w:asciiTheme="minorHAnsi" w:hAnsiTheme="minorHAnsi" w:cstheme="minorHAnsi"/>
              </w:rPr>
              <w:t>ESC values</w:t>
            </w:r>
          </w:p>
        </w:tc>
      </w:tr>
    </w:tbl>
    <w:p w14:paraId="69954A11" w14:textId="77777777" w:rsidR="001018FA" w:rsidRPr="00D72FBC" w:rsidRDefault="001018FA" w:rsidP="00706F5E">
      <w:pPr>
        <w:keepNext/>
        <w:outlineLvl w:val="1"/>
        <w:rPr>
          <w:rFonts w:asciiTheme="minorHAnsi" w:hAnsiTheme="minorHAnsi" w:cstheme="minorHAnsi"/>
          <w:sz w:val="22"/>
          <w:szCs w:val="22"/>
        </w:rPr>
      </w:pPr>
    </w:p>
    <w:sectPr w:rsidR="001018FA" w:rsidRPr="00D72FBC" w:rsidSect="006C5968">
      <w:pgSz w:w="16838" w:h="11906" w:orient="landscape"/>
      <w:pgMar w:top="1440" w:right="1954" w:bottom="1440" w:left="1440" w:header="86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02E2" w14:textId="77777777" w:rsidR="00EE6903" w:rsidRDefault="00EE6903" w:rsidP="00613059">
      <w:r>
        <w:separator/>
      </w:r>
    </w:p>
  </w:endnote>
  <w:endnote w:type="continuationSeparator" w:id="0">
    <w:p w14:paraId="02D87CB0" w14:textId="77777777" w:rsidR="00EE6903" w:rsidRDefault="00EE6903" w:rsidP="00613059">
      <w:r>
        <w:continuationSeparator/>
      </w:r>
    </w:p>
  </w:endnote>
  <w:endnote w:type="continuationNotice" w:id="1">
    <w:p w14:paraId="585E1A6A" w14:textId="77777777" w:rsidR="00EE6903" w:rsidRDefault="00EE6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35E5" w14:textId="77777777" w:rsidR="00976289" w:rsidRPr="00367985" w:rsidRDefault="00DE6CFC">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6</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EED4" w14:textId="77777777" w:rsidR="00EE6903" w:rsidRDefault="00EE6903" w:rsidP="00613059">
      <w:r>
        <w:separator/>
      </w:r>
    </w:p>
  </w:footnote>
  <w:footnote w:type="continuationSeparator" w:id="0">
    <w:p w14:paraId="305EEE88" w14:textId="77777777" w:rsidR="00EE6903" w:rsidRDefault="00EE6903" w:rsidP="00613059">
      <w:r>
        <w:continuationSeparator/>
      </w:r>
    </w:p>
  </w:footnote>
  <w:footnote w:type="continuationNotice" w:id="1">
    <w:p w14:paraId="041E929C" w14:textId="77777777" w:rsidR="00EE6903" w:rsidRDefault="00EE6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976289" w:rsidRPr="006D530E" w14:paraId="4FA8C2BA" w14:textId="77777777" w:rsidTr="00976289">
      <w:trPr>
        <w:trHeight w:val="567"/>
      </w:trPr>
      <w:tc>
        <w:tcPr>
          <w:tcW w:w="3686" w:type="dxa"/>
          <w:vMerge w:val="restart"/>
          <w:tcBorders>
            <w:top w:val="nil"/>
            <w:left w:val="nil"/>
            <w:bottom w:val="nil"/>
          </w:tcBorders>
          <w:vAlign w:val="center"/>
        </w:tcPr>
        <w:p w14:paraId="06C1796E" w14:textId="71FA25DE" w:rsidR="00976289" w:rsidRPr="00B81FBE" w:rsidRDefault="002E4479" w:rsidP="00976289">
          <w:pPr>
            <w:pStyle w:val="Header"/>
            <w:rPr>
              <w:rFonts w:ascii="Calibri" w:hAnsi="Calibri"/>
              <w:b/>
              <w:sz w:val="24"/>
              <w:szCs w:val="24"/>
            </w:rPr>
          </w:pPr>
          <w:r>
            <w:rPr>
              <w:noProof/>
            </w:rPr>
            <w:drawing>
              <wp:anchor distT="0" distB="0" distL="114300" distR="114300" simplePos="0" relativeHeight="251658240" behindDoc="0" locked="0" layoutInCell="1" allowOverlap="1" wp14:anchorId="491A33D4" wp14:editId="726D9BAD">
                <wp:simplePos x="0" y="0"/>
                <wp:positionH relativeFrom="column">
                  <wp:posOffset>-239395</wp:posOffset>
                </wp:positionH>
                <wp:positionV relativeFrom="paragraph">
                  <wp:posOffset>-312420</wp:posOffset>
                </wp:positionV>
                <wp:extent cx="2437130" cy="2029460"/>
                <wp:effectExtent l="0" t="0" r="0" b="0"/>
                <wp:wrapNone/>
                <wp:docPr id="21" name="Picture 21"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shd w:val="clear" w:color="auto" w:fill="auto"/>
          <w:vAlign w:val="center"/>
        </w:tcPr>
        <w:p w14:paraId="475C1C45" w14:textId="77777777" w:rsidR="00976289" w:rsidRPr="00B81FBE" w:rsidRDefault="00DE6CFC" w:rsidP="00976289">
          <w:pPr>
            <w:pStyle w:val="Header"/>
            <w:rPr>
              <w:rFonts w:ascii="Calibri" w:hAnsi="Calibri"/>
              <w:b/>
              <w:sz w:val="24"/>
              <w:szCs w:val="24"/>
            </w:rPr>
          </w:pPr>
          <w:r w:rsidRPr="00B81FBE">
            <w:rPr>
              <w:rFonts w:ascii="Calibri" w:hAnsi="Calibri"/>
              <w:b/>
              <w:sz w:val="24"/>
              <w:szCs w:val="24"/>
            </w:rPr>
            <w:t>Job Title:</w:t>
          </w:r>
        </w:p>
      </w:tc>
      <w:tc>
        <w:tcPr>
          <w:tcW w:w="3544" w:type="dxa"/>
          <w:shd w:val="clear" w:color="auto" w:fill="auto"/>
          <w:vAlign w:val="center"/>
        </w:tcPr>
        <w:p w14:paraId="33B55C75" w14:textId="6E53A5F9" w:rsidR="00976289" w:rsidRPr="00B81FBE" w:rsidRDefault="00C16EE0" w:rsidP="00976289">
          <w:pPr>
            <w:rPr>
              <w:rFonts w:ascii="Calibri" w:hAnsi="Calibri"/>
              <w:b/>
              <w:sz w:val="24"/>
              <w:szCs w:val="24"/>
            </w:rPr>
          </w:pPr>
          <w:r>
            <w:rPr>
              <w:rFonts w:ascii="Calibri" w:hAnsi="Calibri"/>
              <w:b/>
              <w:sz w:val="24"/>
              <w:szCs w:val="24"/>
            </w:rPr>
            <w:t>Regulatory Support</w:t>
          </w:r>
          <w:r w:rsidR="00DE6CFC">
            <w:rPr>
              <w:rFonts w:ascii="Calibri" w:hAnsi="Calibri"/>
              <w:b/>
              <w:sz w:val="24"/>
              <w:szCs w:val="24"/>
            </w:rPr>
            <w:t xml:space="preserve"> Officer</w:t>
          </w:r>
        </w:p>
      </w:tc>
    </w:tr>
    <w:tr w:rsidR="00976289" w:rsidRPr="006D530E" w14:paraId="47C7C659" w14:textId="77777777" w:rsidTr="00976289">
      <w:trPr>
        <w:trHeight w:val="567"/>
      </w:trPr>
      <w:tc>
        <w:tcPr>
          <w:tcW w:w="3686" w:type="dxa"/>
          <w:vMerge/>
          <w:tcBorders>
            <w:left w:val="nil"/>
            <w:bottom w:val="nil"/>
          </w:tcBorders>
        </w:tcPr>
        <w:p w14:paraId="18434BB0" w14:textId="77777777" w:rsidR="00976289" w:rsidRPr="00B81FBE" w:rsidRDefault="00976289" w:rsidP="00976289">
          <w:pPr>
            <w:pStyle w:val="Header"/>
            <w:rPr>
              <w:rFonts w:ascii="Calibri" w:hAnsi="Calibri"/>
              <w:b/>
              <w:sz w:val="24"/>
              <w:szCs w:val="24"/>
            </w:rPr>
          </w:pPr>
        </w:p>
      </w:tc>
      <w:tc>
        <w:tcPr>
          <w:tcW w:w="1842" w:type="dxa"/>
          <w:shd w:val="clear" w:color="auto" w:fill="auto"/>
          <w:vAlign w:val="center"/>
        </w:tcPr>
        <w:p w14:paraId="68BB6AEA" w14:textId="77777777" w:rsidR="00976289" w:rsidRPr="00B81FBE" w:rsidRDefault="00DE6CFC" w:rsidP="00976289">
          <w:pPr>
            <w:pStyle w:val="Header"/>
            <w:rPr>
              <w:rFonts w:ascii="Calibri" w:hAnsi="Calibri"/>
              <w:b/>
              <w:sz w:val="24"/>
              <w:szCs w:val="24"/>
            </w:rPr>
          </w:pPr>
          <w:r w:rsidRPr="00B81FBE">
            <w:rPr>
              <w:rFonts w:ascii="Calibri" w:hAnsi="Calibri"/>
              <w:b/>
              <w:sz w:val="24"/>
              <w:szCs w:val="24"/>
            </w:rPr>
            <w:t>Service Area:</w:t>
          </w:r>
        </w:p>
      </w:tc>
      <w:tc>
        <w:tcPr>
          <w:tcW w:w="3544" w:type="dxa"/>
          <w:shd w:val="clear" w:color="auto" w:fill="auto"/>
          <w:vAlign w:val="center"/>
        </w:tcPr>
        <w:p w14:paraId="790173E3" w14:textId="77777777" w:rsidR="00976289" w:rsidRPr="00B81FBE" w:rsidRDefault="00DE6CFC" w:rsidP="00976289">
          <w:pPr>
            <w:rPr>
              <w:rFonts w:ascii="Calibri" w:hAnsi="Calibri"/>
              <w:b/>
              <w:sz w:val="24"/>
              <w:szCs w:val="24"/>
            </w:rPr>
          </w:pPr>
          <w:r>
            <w:rPr>
              <w:rFonts w:ascii="Calibri" w:hAnsi="Calibri"/>
              <w:b/>
              <w:sz w:val="24"/>
              <w:szCs w:val="24"/>
            </w:rPr>
            <w:t>Environmental Services &amp; Port Health</w:t>
          </w:r>
        </w:p>
      </w:tc>
    </w:tr>
    <w:tr w:rsidR="00976289" w:rsidRPr="006D530E" w14:paraId="19A7A71B" w14:textId="77777777" w:rsidTr="00976289">
      <w:trPr>
        <w:trHeight w:val="567"/>
      </w:trPr>
      <w:tc>
        <w:tcPr>
          <w:tcW w:w="3686" w:type="dxa"/>
          <w:vMerge/>
          <w:tcBorders>
            <w:left w:val="nil"/>
            <w:bottom w:val="nil"/>
          </w:tcBorders>
        </w:tcPr>
        <w:p w14:paraId="561119F9" w14:textId="77777777" w:rsidR="00976289" w:rsidRPr="00B81FBE" w:rsidRDefault="00976289" w:rsidP="00976289">
          <w:pPr>
            <w:pStyle w:val="Header"/>
            <w:rPr>
              <w:rFonts w:ascii="Calibri" w:hAnsi="Calibri"/>
              <w:b/>
              <w:sz w:val="24"/>
              <w:szCs w:val="24"/>
            </w:rPr>
          </w:pPr>
        </w:p>
      </w:tc>
      <w:tc>
        <w:tcPr>
          <w:tcW w:w="1842" w:type="dxa"/>
          <w:shd w:val="clear" w:color="auto" w:fill="auto"/>
          <w:vAlign w:val="center"/>
        </w:tcPr>
        <w:p w14:paraId="691E56E5" w14:textId="77777777" w:rsidR="00976289" w:rsidRPr="00B81FBE" w:rsidRDefault="00DE6CFC" w:rsidP="00976289">
          <w:pPr>
            <w:pStyle w:val="Header"/>
            <w:rPr>
              <w:rFonts w:ascii="Calibri" w:hAnsi="Calibri"/>
              <w:b/>
              <w:sz w:val="24"/>
              <w:szCs w:val="24"/>
            </w:rPr>
          </w:pPr>
          <w:r w:rsidRPr="00B81FBE">
            <w:rPr>
              <w:rFonts w:ascii="Calibri" w:hAnsi="Calibri"/>
              <w:b/>
              <w:sz w:val="24"/>
              <w:szCs w:val="24"/>
            </w:rPr>
            <w:t>Team:</w:t>
          </w:r>
        </w:p>
      </w:tc>
      <w:tc>
        <w:tcPr>
          <w:tcW w:w="3544" w:type="dxa"/>
          <w:shd w:val="clear" w:color="auto" w:fill="auto"/>
          <w:vAlign w:val="center"/>
        </w:tcPr>
        <w:p w14:paraId="4BF88F8B" w14:textId="54D44559" w:rsidR="00976289" w:rsidRPr="00B81FBE" w:rsidRDefault="00C16EE0" w:rsidP="00976289">
          <w:pPr>
            <w:rPr>
              <w:rFonts w:ascii="Calibri" w:hAnsi="Calibri"/>
              <w:b/>
              <w:sz w:val="24"/>
              <w:szCs w:val="24"/>
            </w:rPr>
          </w:pPr>
          <w:r>
            <w:rPr>
              <w:rFonts w:ascii="Calibri" w:hAnsi="Calibri"/>
              <w:b/>
              <w:sz w:val="24"/>
              <w:szCs w:val="24"/>
            </w:rPr>
            <w:t xml:space="preserve">Food </w:t>
          </w:r>
          <w:r w:rsidR="000B385C">
            <w:rPr>
              <w:rFonts w:ascii="Calibri" w:hAnsi="Calibri"/>
              <w:b/>
              <w:sz w:val="24"/>
              <w:szCs w:val="24"/>
            </w:rPr>
            <w:t xml:space="preserve">and </w:t>
          </w:r>
          <w:r>
            <w:rPr>
              <w:rFonts w:ascii="Calibri" w:hAnsi="Calibri"/>
              <w:b/>
              <w:sz w:val="24"/>
              <w:szCs w:val="24"/>
            </w:rPr>
            <w:t>Safety</w:t>
          </w:r>
        </w:p>
      </w:tc>
    </w:tr>
    <w:tr w:rsidR="00976289" w:rsidRPr="006D530E" w14:paraId="68396765" w14:textId="77777777" w:rsidTr="00976289">
      <w:trPr>
        <w:trHeight w:val="567"/>
      </w:trPr>
      <w:tc>
        <w:tcPr>
          <w:tcW w:w="3686" w:type="dxa"/>
          <w:vMerge/>
          <w:tcBorders>
            <w:left w:val="nil"/>
            <w:bottom w:val="nil"/>
          </w:tcBorders>
        </w:tcPr>
        <w:p w14:paraId="4FC287F5" w14:textId="77777777" w:rsidR="00976289" w:rsidRPr="00B81FBE" w:rsidRDefault="00976289" w:rsidP="00976289">
          <w:pPr>
            <w:pStyle w:val="Header"/>
            <w:rPr>
              <w:rFonts w:ascii="Calibri" w:hAnsi="Calibri"/>
              <w:b/>
              <w:sz w:val="24"/>
              <w:szCs w:val="24"/>
            </w:rPr>
          </w:pPr>
        </w:p>
      </w:tc>
      <w:tc>
        <w:tcPr>
          <w:tcW w:w="1842" w:type="dxa"/>
          <w:shd w:val="clear" w:color="auto" w:fill="auto"/>
          <w:vAlign w:val="center"/>
        </w:tcPr>
        <w:p w14:paraId="74E690FA" w14:textId="77777777" w:rsidR="00976289" w:rsidRPr="00B81FBE" w:rsidRDefault="00DE6CFC" w:rsidP="00976289">
          <w:pPr>
            <w:pStyle w:val="Header"/>
            <w:rPr>
              <w:rFonts w:ascii="Calibri" w:hAnsi="Calibri"/>
              <w:b/>
              <w:sz w:val="24"/>
              <w:szCs w:val="24"/>
            </w:rPr>
          </w:pPr>
          <w:r w:rsidRPr="00B81FBE">
            <w:rPr>
              <w:rFonts w:ascii="Calibri" w:hAnsi="Calibri"/>
              <w:b/>
              <w:sz w:val="24"/>
              <w:szCs w:val="24"/>
            </w:rPr>
            <w:t>Salary:</w:t>
          </w:r>
        </w:p>
      </w:tc>
      <w:tc>
        <w:tcPr>
          <w:tcW w:w="3544" w:type="dxa"/>
          <w:shd w:val="clear" w:color="auto" w:fill="auto"/>
          <w:vAlign w:val="center"/>
        </w:tcPr>
        <w:p w14:paraId="4C54B1E4" w14:textId="4D97BB44" w:rsidR="00976289" w:rsidRPr="00243755" w:rsidRDefault="00DE6CFC" w:rsidP="00976289">
          <w:pPr>
            <w:rPr>
              <w:rFonts w:ascii="Calibri" w:hAnsi="Calibri"/>
              <w:b/>
              <w:sz w:val="24"/>
              <w:szCs w:val="24"/>
            </w:rPr>
          </w:pPr>
          <w:r w:rsidRPr="00243755">
            <w:rPr>
              <w:rFonts w:ascii="Calibri" w:hAnsi="Calibri"/>
              <w:b/>
              <w:sz w:val="24"/>
              <w:szCs w:val="24"/>
            </w:rPr>
            <w:t>Band</w:t>
          </w:r>
          <w:r>
            <w:rPr>
              <w:rFonts w:ascii="Calibri" w:hAnsi="Calibri"/>
              <w:b/>
              <w:sz w:val="24"/>
              <w:szCs w:val="24"/>
            </w:rPr>
            <w:t xml:space="preserve"> </w:t>
          </w:r>
          <w:r w:rsidR="007707E3">
            <w:rPr>
              <w:rFonts w:ascii="Calibri" w:hAnsi="Calibri"/>
              <w:b/>
              <w:sz w:val="24"/>
              <w:szCs w:val="24"/>
            </w:rPr>
            <w:t>5</w:t>
          </w:r>
          <w:r w:rsidR="00C16EE0">
            <w:rPr>
              <w:rFonts w:ascii="Calibri" w:hAnsi="Calibri"/>
              <w:b/>
              <w:sz w:val="24"/>
              <w:szCs w:val="24"/>
            </w:rPr>
            <w:t xml:space="preserve"> – Band </w:t>
          </w:r>
          <w:r w:rsidR="007707E3">
            <w:rPr>
              <w:rFonts w:ascii="Calibri" w:hAnsi="Calibri"/>
              <w:b/>
              <w:sz w:val="24"/>
              <w:szCs w:val="24"/>
            </w:rPr>
            <w:t>6</w:t>
          </w:r>
          <w:r w:rsidR="004326A0">
            <w:rPr>
              <w:rFonts w:ascii="Calibri" w:hAnsi="Calibri"/>
              <w:b/>
              <w:sz w:val="24"/>
              <w:szCs w:val="24"/>
            </w:rPr>
            <w:t xml:space="preserve"> </w:t>
          </w:r>
          <w:r w:rsidR="00C16EE0">
            <w:rPr>
              <w:rFonts w:ascii="Calibri" w:hAnsi="Calibri"/>
              <w:b/>
              <w:sz w:val="24"/>
              <w:szCs w:val="24"/>
            </w:rPr>
            <w:t xml:space="preserve">career grade </w:t>
          </w:r>
        </w:p>
      </w:tc>
    </w:tr>
  </w:tbl>
  <w:p w14:paraId="7D407949" w14:textId="77777777" w:rsidR="00976289" w:rsidRDefault="00976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6CC"/>
    <w:multiLevelType w:val="hybridMultilevel"/>
    <w:tmpl w:val="C2C47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A0C4E"/>
    <w:multiLevelType w:val="hybridMultilevel"/>
    <w:tmpl w:val="9328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3534"/>
    <w:multiLevelType w:val="hybridMultilevel"/>
    <w:tmpl w:val="7D0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97AEB"/>
    <w:multiLevelType w:val="hybridMultilevel"/>
    <w:tmpl w:val="E61E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76BBC"/>
    <w:multiLevelType w:val="hybridMultilevel"/>
    <w:tmpl w:val="9BD6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48105F"/>
    <w:multiLevelType w:val="hybridMultilevel"/>
    <w:tmpl w:val="992EFCD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632814"/>
    <w:multiLevelType w:val="hybridMultilevel"/>
    <w:tmpl w:val="A748F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87D18"/>
    <w:multiLevelType w:val="hybridMultilevel"/>
    <w:tmpl w:val="C8725E1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8B654A"/>
    <w:multiLevelType w:val="hybridMultilevel"/>
    <w:tmpl w:val="E7A8BE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6A0DDA"/>
    <w:multiLevelType w:val="hybridMultilevel"/>
    <w:tmpl w:val="345C2176"/>
    <w:lvl w:ilvl="0" w:tplc="60809B34">
      <w:start w:val="1"/>
      <w:numFmt w:val="bullet"/>
      <w:lvlText w:val=""/>
      <w:lvlJc w:val="left"/>
      <w:pPr>
        <w:tabs>
          <w:tab w:val="num" w:pos="360"/>
        </w:tabs>
        <w:ind w:left="36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B7CDB"/>
    <w:multiLevelType w:val="hybridMultilevel"/>
    <w:tmpl w:val="85464D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825ED"/>
    <w:multiLevelType w:val="hybridMultilevel"/>
    <w:tmpl w:val="3760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F30CC"/>
    <w:multiLevelType w:val="hybridMultilevel"/>
    <w:tmpl w:val="3B4C5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981A3C"/>
    <w:multiLevelType w:val="hybridMultilevel"/>
    <w:tmpl w:val="EC8A1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F1EC5"/>
    <w:multiLevelType w:val="hybridMultilevel"/>
    <w:tmpl w:val="3952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25648"/>
    <w:multiLevelType w:val="hybridMultilevel"/>
    <w:tmpl w:val="8CDA2A9C"/>
    <w:lvl w:ilvl="0" w:tplc="99445400">
      <w:numFmt w:val="bullet"/>
      <w:lvlText w:val="•"/>
      <w:lvlJc w:val="left"/>
      <w:pPr>
        <w:ind w:left="360" w:hanging="360"/>
      </w:pPr>
      <w:rPr>
        <w:rFonts w:asciiTheme="minorHAnsi" w:eastAsia="Times New Roman" w:hAnsiTheme="minorHAns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074DAD"/>
    <w:multiLevelType w:val="hybridMultilevel"/>
    <w:tmpl w:val="63A0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980817"/>
    <w:multiLevelType w:val="hybridMultilevel"/>
    <w:tmpl w:val="6800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B31070"/>
    <w:multiLevelType w:val="hybridMultilevel"/>
    <w:tmpl w:val="9086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54B0C"/>
    <w:multiLevelType w:val="hybridMultilevel"/>
    <w:tmpl w:val="A3FA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1440B9"/>
    <w:multiLevelType w:val="hybridMultilevel"/>
    <w:tmpl w:val="5D60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E36E1"/>
    <w:multiLevelType w:val="hybridMultilevel"/>
    <w:tmpl w:val="1B028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A76613"/>
    <w:multiLevelType w:val="hybridMultilevel"/>
    <w:tmpl w:val="5EE03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1C1EAC"/>
    <w:multiLevelType w:val="hybridMultilevel"/>
    <w:tmpl w:val="BBDA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4D710E"/>
    <w:multiLevelType w:val="hybridMultilevel"/>
    <w:tmpl w:val="CF88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2653EA"/>
    <w:multiLevelType w:val="hybridMultilevel"/>
    <w:tmpl w:val="EF309CEC"/>
    <w:lvl w:ilvl="0" w:tplc="99445400">
      <w:numFmt w:val="bullet"/>
      <w:lvlText w:val="•"/>
      <w:lvlJc w:val="left"/>
      <w:pPr>
        <w:ind w:left="720" w:hanging="360"/>
      </w:pPr>
      <w:rPr>
        <w:rFonts w:asciiTheme="minorHAnsi" w:eastAsia="Times New Roma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23AAE"/>
    <w:multiLevelType w:val="hybridMultilevel"/>
    <w:tmpl w:val="DFEAD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FD7B5A"/>
    <w:multiLevelType w:val="hybridMultilevel"/>
    <w:tmpl w:val="2BBACFF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7C7365"/>
    <w:multiLevelType w:val="hybridMultilevel"/>
    <w:tmpl w:val="4FC80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95B6D25"/>
    <w:multiLevelType w:val="hybridMultilevel"/>
    <w:tmpl w:val="D178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662B7"/>
    <w:multiLevelType w:val="hybridMultilevel"/>
    <w:tmpl w:val="B82C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53F22"/>
    <w:multiLevelType w:val="hybridMultilevel"/>
    <w:tmpl w:val="873C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7223E6"/>
    <w:multiLevelType w:val="hybridMultilevel"/>
    <w:tmpl w:val="B8CA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993731"/>
    <w:multiLevelType w:val="hybridMultilevel"/>
    <w:tmpl w:val="1E14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2A50A6"/>
    <w:multiLevelType w:val="hybridMultilevel"/>
    <w:tmpl w:val="57AE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622B28"/>
    <w:multiLevelType w:val="hybridMultilevel"/>
    <w:tmpl w:val="A4EC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C44854"/>
    <w:multiLevelType w:val="hybridMultilevel"/>
    <w:tmpl w:val="2864DAC4"/>
    <w:lvl w:ilvl="0" w:tplc="08090001">
      <w:start w:val="1"/>
      <w:numFmt w:val="bullet"/>
      <w:lvlText w:val=""/>
      <w:lvlJc w:val="left"/>
      <w:pPr>
        <w:ind w:left="720" w:hanging="360"/>
      </w:pPr>
      <w:rPr>
        <w:rFonts w:ascii="Symbol" w:hAnsi="Symbol" w:hint="default"/>
      </w:rPr>
    </w:lvl>
    <w:lvl w:ilvl="1" w:tplc="E146B96E">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820F7C"/>
    <w:multiLevelType w:val="hybridMultilevel"/>
    <w:tmpl w:val="50D458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3616C7"/>
    <w:multiLevelType w:val="hybridMultilevel"/>
    <w:tmpl w:val="159E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472718"/>
    <w:multiLevelType w:val="hybridMultilevel"/>
    <w:tmpl w:val="E5102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5061874">
    <w:abstractNumId w:val="8"/>
  </w:num>
  <w:num w:numId="2" w16cid:durableId="1393969977">
    <w:abstractNumId w:val="6"/>
  </w:num>
  <w:num w:numId="3" w16cid:durableId="1260483857">
    <w:abstractNumId w:val="26"/>
  </w:num>
  <w:num w:numId="4" w16cid:durableId="1930238958">
    <w:abstractNumId w:val="11"/>
  </w:num>
  <w:num w:numId="5" w16cid:durableId="275529520">
    <w:abstractNumId w:val="24"/>
  </w:num>
  <w:num w:numId="6" w16cid:durableId="1326981188">
    <w:abstractNumId w:val="4"/>
  </w:num>
  <w:num w:numId="7" w16cid:durableId="1016229171">
    <w:abstractNumId w:val="10"/>
  </w:num>
  <w:num w:numId="8" w16cid:durableId="1630890761">
    <w:abstractNumId w:val="39"/>
  </w:num>
  <w:num w:numId="9" w16cid:durableId="1225680875">
    <w:abstractNumId w:val="9"/>
  </w:num>
  <w:num w:numId="10" w16cid:durableId="49354368">
    <w:abstractNumId w:val="23"/>
  </w:num>
  <w:num w:numId="11" w16cid:durableId="1328442867">
    <w:abstractNumId w:val="32"/>
  </w:num>
  <w:num w:numId="12" w16cid:durableId="327557634">
    <w:abstractNumId w:val="16"/>
  </w:num>
  <w:num w:numId="13" w16cid:durableId="1622685765">
    <w:abstractNumId w:val="13"/>
  </w:num>
  <w:num w:numId="14" w16cid:durableId="280962720">
    <w:abstractNumId w:val="34"/>
  </w:num>
  <w:num w:numId="15" w16cid:durableId="1066954457">
    <w:abstractNumId w:val="19"/>
  </w:num>
  <w:num w:numId="16" w16cid:durableId="1625428023">
    <w:abstractNumId w:val="25"/>
  </w:num>
  <w:num w:numId="17" w16cid:durableId="1435828842">
    <w:abstractNumId w:val="15"/>
  </w:num>
  <w:num w:numId="18" w16cid:durableId="170461463">
    <w:abstractNumId w:val="37"/>
  </w:num>
  <w:num w:numId="19" w16cid:durableId="1064789641">
    <w:abstractNumId w:val="18"/>
  </w:num>
  <w:num w:numId="20" w16cid:durableId="1422918660">
    <w:abstractNumId w:val="27"/>
  </w:num>
  <w:num w:numId="21" w16cid:durableId="1316060762">
    <w:abstractNumId w:val="29"/>
  </w:num>
  <w:num w:numId="22" w16cid:durableId="667635302">
    <w:abstractNumId w:val="36"/>
  </w:num>
  <w:num w:numId="23" w16cid:durableId="1621375856">
    <w:abstractNumId w:val="28"/>
  </w:num>
  <w:num w:numId="24" w16cid:durableId="1663311515">
    <w:abstractNumId w:val="2"/>
  </w:num>
  <w:num w:numId="25" w16cid:durableId="1596745360">
    <w:abstractNumId w:val="30"/>
  </w:num>
  <w:num w:numId="26" w16cid:durableId="1300577659">
    <w:abstractNumId w:val="7"/>
  </w:num>
  <w:num w:numId="27" w16cid:durableId="639071944">
    <w:abstractNumId w:val="5"/>
  </w:num>
  <w:num w:numId="28" w16cid:durableId="1088624296">
    <w:abstractNumId w:val="0"/>
  </w:num>
  <w:num w:numId="29" w16cid:durableId="896860779">
    <w:abstractNumId w:val="12"/>
  </w:num>
  <w:num w:numId="30" w16cid:durableId="1794206198">
    <w:abstractNumId w:val="35"/>
  </w:num>
  <w:num w:numId="31" w16cid:durableId="1909923796">
    <w:abstractNumId w:val="38"/>
  </w:num>
  <w:num w:numId="32" w16cid:durableId="2141416000">
    <w:abstractNumId w:val="3"/>
  </w:num>
  <w:num w:numId="33" w16cid:durableId="1281186465">
    <w:abstractNumId w:val="20"/>
  </w:num>
  <w:num w:numId="34" w16cid:durableId="1143037928">
    <w:abstractNumId w:val="33"/>
  </w:num>
  <w:num w:numId="35" w16cid:durableId="992298678">
    <w:abstractNumId w:val="21"/>
  </w:num>
  <w:num w:numId="36" w16cid:durableId="416095900">
    <w:abstractNumId w:val="22"/>
  </w:num>
  <w:num w:numId="37" w16cid:durableId="1785073607">
    <w:abstractNumId w:val="17"/>
  </w:num>
  <w:num w:numId="38" w16cid:durableId="1542208667">
    <w:abstractNumId w:val="1"/>
  </w:num>
  <w:num w:numId="39" w16cid:durableId="868495867">
    <w:abstractNumId w:val="14"/>
  </w:num>
  <w:num w:numId="40" w16cid:durableId="13140945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6">
      <o:colormru v:ext="edit" colors="#cff,#e3f4f9,#e6f5f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79"/>
    <w:rsid w:val="00002882"/>
    <w:rsid w:val="00006FF8"/>
    <w:rsid w:val="00007B1B"/>
    <w:rsid w:val="00014DD5"/>
    <w:rsid w:val="00030984"/>
    <w:rsid w:val="0003171C"/>
    <w:rsid w:val="000339EC"/>
    <w:rsid w:val="0003622F"/>
    <w:rsid w:val="000410E5"/>
    <w:rsid w:val="00044406"/>
    <w:rsid w:val="000456C1"/>
    <w:rsid w:val="000457C9"/>
    <w:rsid w:val="00050894"/>
    <w:rsid w:val="0005333E"/>
    <w:rsid w:val="0005580C"/>
    <w:rsid w:val="00060685"/>
    <w:rsid w:val="00063DD3"/>
    <w:rsid w:val="00065394"/>
    <w:rsid w:val="00087E99"/>
    <w:rsid w:val="00092E0B"/>
    <w:rsid w:val="00092FCD"/>
    <w:rsid w:val="000930CC"/>
    <w:rsid w:val="00096312"/>
    <w:rsid w:val="000A66B3"/>
    <w:rsid w:val="000B385C"/>
    <w:rsid w:val="000B489F"/>
    <w:rsid w:val="000B5B51"/>
    <w:rsid w:val="000C257D"/>
    <w:rsid w:val="000C3400"/>
    <w:rsid w:val="000C43F6"/>
    <w:rsid w:val="000C6180"/>
    <w:rsid w:val="000D71C0"/>
    <w:rsid w:val="000E02E2"/>
    <w:rsid w:val="000E338B"/>
    <w:rsid w:val="000E36DC"/>
    <w:rsid w:val="000E66DB"/>
    <w:rsid w:val="000F5454"/>
    <w:rsid w:val="000F57D6"/>
    <w:rsid w:val="000F6602"/>
    <w:rsid w:val="000F76E9"/>
    <w:rsid w:val="001018FA"/>
    <w:rsid w:val="00103B92"/>
    <w:rsid w:val="001040CC"/>
    <w:rsid w:val="00104563"/>
    <w:rsid w:val="00104790"/>
    <w:rsid w:val="001062A7"/>
    <w:rsid w:val="00110AE7"/>
    <w:rsid w:val="00111C28"/>
    <w:rsid w:val="00114582"/>
    <w:rsid w:val="00117287"/>
    <w:rsid w:val="00121E05"/>
    <w:rsid w:val="0012280E"/>
    <w:rsid w:val="00131DBB"/>
    <w:rsid w:val="00136309"/>
    <w:rsid w:val="001369C6"/>
    <w:rsid w:val="00140121"/>
    <w:rsid w:val="00141F68"/>
    <w:rsid w:val="00142DA9"/>
    <w:rsid w:val="001431CE"/>
    <w:rsid w:val="00143E7E"/>
    <w:rsid w:val="0015376A"/>
    <w:rsid w:val="0015397C"/>
    <w:rsid w:val="00156EF7"/>
    <w:rsid w:val="001619C1"/>
    <w:rsid w:val="0016331F"/>
    <w:rsid w:val="0016441E"/>
    <w:rsid w:val="00171654"/>
    <w:rsid w:val="00175AB5"/>
    <w:rsid w:val="00183EAF"/>
    <w:rsid w:val="00184CE3"/>
    <w:rsid w:val="00192D84"/>
    <w:rsid w:val="00194537"/>
    <w:rsid w:val="00195A25"/>
    <w:rsid w:val="00197837"/>
    <w:rsid w:val="00197DD6"/>
    <w:rsid w:val="001B60E5"/>
    <w:rsid w:val="001B7801"/>
    <w:rsid w:val="001C2E0C"/>
    <w:rsid w:val="001C3040"/>
    <w:rsid w:val="001D2069"/>
    <w:rsid w:val="001D2A99"/>
    <w:rsid w:val="001E3095"/>
    <w:rsid w:val="001E4376"/>
    <w:rsid w:val="001E5383"/>
    <w:rsid w:val="001E647B"/>
    <w:rsid w:val="001E7783"/>
    <w:rsid w:val="001F3AD3"/>
    <w:rsid w:val="001F52E8"/>
    <w:rsid w:val="001F5DA0"/>
    <w:rsid w:val="002004EC"/>
    <w:rsid w:val="00200F11"/>
    <w:rsid w:val="00201673"/>
    <w:rsid w:val="00204314"/>
    <w:rsid w:val="00206967"/>
    <w:rsid w:val="00214AED"/>
    <w:rsid w:val="00216A93"/>
    <w:rsid w:val="002206F9"/>
    <w:rsid w:val="00223F2A"/>
    <w:rsid w:val="0022771B"/>
    <w:rsid w:val="00231678"/>
    <w:rsid w:val="0023334D"/>
    <w:rsid w:val="0023419B"/>
    <w:rsid w:val="00234522"/>
    <w:rsid w:val="00235E9D"/>
    <w:rsid w:val="00241125"/>
    <w:rsid w:val="00242C03"/>
    <w:rsid w:val="00243257"/>
    <w:rsid w:val="00246238"/>
    <w:rsid w:val="00247B5C"/>
    <w:rsid w:val="00250565"/>
    <w:rsid w:val="00251140"/>
    <w:rsid w:val="002517D1"/>
    <w:rsid w:val="00253255"/>
    <w:rsid w:val="0025655F"/>
    <w:rsid w:val="002702D0"/>
    <w:rsid w:val="00270B2A"/>
    <w:rsid w:val="00272F2E"/>
    <w:rsid w:val="00274E92"/>
    <w:rsid w:val="00276083"/>
    <w:rsid w:val="00276365"/>
    <w:rsid w:val="00276F7E"/>
    <w:rsid w:val="0027700A"/>
    <w:rsid w:val="0028050C"/>
    <w:rsid w:val="0028478E"/>
    <w:rsid w:val="00284BE0"/>
    <w:rsid w:val="00286A8F"/>
    <w:rsid w:val="002A07AA"/>
    <w:rsid w:val="002A1ADE"/>
    <w:rsid w:val="002A2CD2"/>
    <w:rsid w:val="002B3013"/>
    <w:rsid w:val="002C19DF"/>
    <w:rsid w:val="002C412C"/>
    <w:rsid w:val="002C4CD1"/>
    <w:rsid w:val="002C6C68"/>
    <w:rsid w:val="002D18D2"/>
    <w:rsid w:val="002D2C46"/>
    <w:rsid w:val="002D2E74"/>
    <w:rsid w:val="002D443F"/>
    <w:rsid w:val="002D586B"/>
    <w:rsid w:val="002E4479"/>
    <w:rsid w:val="002E7D61"/>
    <w:rsid w:val="002F1D70"/>
    <w:rsid w:val="002F2EFA"/>
    <w:rsid w:val="002F644D"/>
    <w:rsid w:val="002F73C0"/>
    <w:rsid w:val="002F7856"/>
    <w:rsid w:val="003147C1"/>
    <w:rsid w:val="003173C0"/>
    <w:rsid w:val="003229BC"/>
    <w:rsid w:val="00322D46"/>
    <w:rsid w:val="00327E61"/>
    <w:rsid w:val="00330695"/>
    <w:rsid w:val="00332794"/>
    <w:rsid w:val="00341473"/>
    <w:rsid w:val="00345B77"/>
    <w:rsid w:val="00346C77"/>
    <w:rsid w:val="003478AA"/>
    <w:rsid w:val="003512FE"/>
    <w:rsid w:val="00352AF7"/>
    <w:rsid w:val="00356012"/>
    <w:rsid w:val="00356AB2"/>
    <w:rsid w:val="00361A75"/>
    <w:rsid w:val="00362159"/>
    <w:rsid w:val="003631AF"/>
    <w:rsid w:val="003633B3"/>
    <w:rsid w:val="0039265C"/>
    <w:rsid w:val="00393708"/>
    <w:rsid w:val="00397DF0"/>
    <w:rsid w:val="003A4A77"/>
    <w:rsid w:val="003A646B"/>
    <w:rsid w:val="003C54F6"/>
    <w:rsid w:val="003C5F4A"/>
    <w:rsid w:val="003D172D"/>
    <w:rsid w:val="003D2880"/>
    <w:rsid w:val="003D2976"/>
    <w:rsid w:val="003D3C0A"/>
    <w:rsid w:val="003E419B"/>
    <w:rsid w:val="003F1CA4"/>
    <w:rsid w:val="003F281A"/>
    <w:rsid w:val="003F5712"/>
    <w:rsid w:val="004156F2"/>
    <w:rsid w:val="0042636C"/>
    <w:rsid w:val="00430168"/>
    <w:rsid w:val="004326A0"/>
    <w:rsid w:val="0043667A"/>
    <w:rsid w:val="00440718"/>
    <w:rsid w:val="00442ADB"/>
    <w:rsid w:val="00446C66"/>
    <w:rsid w:val="00447996"/>
    <w:rsid w:val="00451A2B"/>
    <w:rsid w:val="0046266B"/>
    <w:rsid w:val="00464E03"/>
    <w:rsid w:val="00465CC8"/>
    <w:rsid w:val="00465F3E"/>
    <w:rsid w:val="004663C2"/>
    <w:rsid w:val="00473082"/>
    <w:rsid w:val="0047723D"/>
    <w:rsid w:val="00483368"/>
    <w:rsid w:val="004860CE"/>
    <w:rsid w:val="0049110C"/>
    <w:rsid w:val="00492A4D"/>
    <w:rsid w:val="004971C6"/>
    <w:rsid w:val="004A2832"/>
    <w:rsid w:val="004B120A"/>
    <w:rsid w:val="004B25E8"/>
    <w:rsid w:val="004B378F"/>
    <w:rsid w:val="004B5CB8"/>
    <w:rsid w:val="004C0940"/>
    <w:rsid w:val="004C5D34"/>
    <w:rsid w:val="004C725F"/>
    <w:rsid w:val="004D1D2A"/>
    <w:rsid w:val="004D24D2"/>
    <w:rsid w:val="004D39C2"/>
    <w:rsid w:val="004D42FD"/>
    <w:rsid w:val="004E12A9"/>
    <w:rsid w:val="004E2637"/>
    <w:rsid w:val="004E26F9"/>
    <w:rsid w:val="004E2BC1"/>
    <w:rsid w:val="004F5738"/>
    <w:rsid w:val="004F683F"/>
    <w:rsid w:val="004F79D0"/>
    <w:rsid w:val="0050056C"/>
    <w:rsid w:val="00502EA3"/>
    <w:rsid w:val="00504A13"/>
    <w:rsid w:val="0050639C"/>
    <w:rsid w:val="00506D88"/>
    <w:rsid w:val="0051794C"/>
    <w:rsid w:val="00520A5C"/>
    <w:rsid w:val="005234C3"/>
    <w:rsid w:val="005235B1"/>
    <w:rsid w:val="00523E16"/>
    <w:rsid w:val="00524CA0"/>
    <w:rsid w:val="00530CA7"/>
    <w:rsid w:val="0053152B"/>
    <w:rsid w:val="005324FD"/>
    <w:rsid w:val="00534833"/>
    <w:rsid w:val="00541423"/>
    <w:rsid w:val="00541921"/>
    <w:rsid w:val="00547D18"/>
    <w:rsid w:val="0055539B"/>
    <w:rsid w:val="005621A3"/>
    <w:rsid w:val="00562CEB"/>
    <w:rsid w:val="00562D5F"/>
    <w:rsid w:val="0056363A"/>
    <w:rsid w:val="00567359"/>
    <w:rsid w:val="00571793"/>
    <w:rsid w:val="0057412B"/>
    <w:rsid w:val="0058386E"/>
    <w:rsid w:val="00583C29"/>
    <w:rsid w:val="005841EB"/>
    <w:rsid w:val="00585023"/>
    <w:rsid w:val="005871AC"/>
    <w:rsid w:val="00591272"/>
    <w:rsid w:val="005941CC"/>
    <w:rsid w:val="005A328A"/>
    <w:rsid w:val="005A6D9C"/>
    <w:rsid w:val="005A753D"/>
    <w:rsid w:val="005B054F"/>
    <w:rsid w:val="005B2785"/>
    <w:rsid w:val="005B3F29"/>
    <w:rsid w:val="005B4762"/>
    <w:rsid w:val="005C7C08"/>
    <w:rsid w:val="005D0814"/>
    <w:rsid w:val="005D63F4"/>
    <w:rsid w:val="005D6D98"/>
    <w:rsid w:val="005E0DCF"/>
    <w:rsid w:val="005E68DD"/>
    <w:rsid w:val="005E7761"/>
    <w:rsid w:val="005E7A80"/>
    <w:rsid w:val="005F2B63"/>
    <w:rsid w:val="005F783E"/>
    <w:rsid w:val="00606D1B"/>
    <w:rsid w:val="00607A31"/>
    <w:rsid w:val="006106BE"/>
    <w:rsid w:val="00613059"/>
    <w:rsid w:val="006166BB"/>
    <w:rsid w:val="0061675E"/>
    <w:rsid w:val="006209EE"/>
    <w:rsid w:val="006223B8"/>
    <w:rsid w:val="006229F9"/>
    <w:rsid w:val="00625F81"/>
    <w:rsid w:val="006262D3"/>
    <w:rsid w:val="00630101"/>
    <w:rsid w:val="0063233B"/>
    <w:rsid w:val="006325C5"/>
    <w:rsid w:val="00635FFE"/>
    <w:rsid w:val="006360B8"/>
    <w:rsid w:val="00636361"/>
    <w:rsid w:val="00643B00"/>
    <w:rsid w:val="00644F44"/>
    <w:rsid w:val="00646CD0"/>
    <w:rsid w:val="00654AE7"/>
    <w:rsid w:val="00660750"/>
    <w:rsid w:val="006625B2"/>
    <w:rsid w:val="0066352B"/>
    <w:rsid w:val="00665DB5"/>
    <w:rsid w:val="006730DC"/>
    <w:rsid w:val="006805CB"/>
    <w:rsid w:val="0068314E"/>
    <w:rsid w:val="006835AC"/>
    <w:rsid w:val="00683AB6"/>
    <w:rsid w:val="00687DF0"/>
    <w:rsid w:val="00690757"/>
    <w:rsid w:val="0069283A"/>
    <w:rsid w:val="00692A46"/>
    <w:rsid w:val="00693C55"/>
    <w:rsid w:val="006A0FE8"/>
    <w:rsid w:val="006A783E"/>
    <w:rsid w:val="006B0850"/>
    <w:rsid w:val="006C3EBF"/>
    <w:rsid w:val="006C3F82"/>
    <w:rsid w:val="006C5968"/>
    <w:rsid w:val="006D56AD"/>
    <w:rsid w:val="006D7C7E"/>
    <w:rsid w:val="006E0475"/>
    <w:rsid w:val="006E08BC"/>
    <w:rsid w:val="006E1D26"/>
    <w:rsid w:val="006E1D63"/>
    <w:rsid w:val="006E24FE"/>
    <w:rsid w:val="006E55A6"/>
    <w:rsid w:val="006E7B6D"/>
    <w:rsid w:val="006F1889"/>
    <w:rsid w:val="006F23CA"/>
    <w:rsid w:val="006F2C75"/>
    <w:rsid w:val="006F6415"/>
    <w:rsid w:val="00704EB5"/>
    <w:rsid w:val="007064FC"/>
    <w:rsid w:val="00706F5E"/>
    <w:rsid w:val="0071010F"/>
    <w:rsid w:val="00710896"/>
    <w:rsid w:val="00711619"/>
    <w:rsid w:val="00714DC3"/>
    <w:rsid w:val="00714F6B"/>
    <w:rsid w:val="007163CC"/>
    <w:rsid w:val="007168A2"/>
    <w:rsid w:val="007212CA"/>
    <w:rsid w:val="00722D2D"/>
    <w:rsid w:val="00722F53"/>
    <w:rsid w:val="0072365F"/>
    <w:rsid w:val="00725CE7"/>
    <w:rsid w:val="00735D16"/>
    <w:rsid w:val="00737609"/>
    <w:rsid w:val="0074101A"/>
    <w:rsid w:val="00742979"/>
    <w:rsid w:val="00742DDE"/>
    <w:rsid w:val="00745A3F"/>
    <w:rsid w:val="00745DDC"/>
    <w:rsid w:val="00751F61"/>
    <w:rsid w:val="00754E6D"/>
    <w:rsid w:val="00761C20"/>
    <w:rsid w:val="00766071"/>
    <w:rsid w:val="00766438"/>
    <w:rsid w:val="007707E3"/>
    <w:rsid w:val="00772C25"/>
    <w:rsid w:val="00773092"/>
    <w:rsid w:val="00773EB4"/>
    <w:rsid w:val="00774109"/>
    <w:rsid w:val="00784E66"/>
    <w:rsid w:val="00786290"/>
    <w:rsid w:val="007869FB"/>
    <w:rsid w:val="007A1AC1"/>
    <w:rsid w:val="007A33B7"/>
    <w:rsid w:val="007A4165"/>
    <w:rsid w:val="007A59A8"/>
    <w:rsid w:val="007A5C29"/>
    <w:rsid w:val="007B05FB"/>
    <w:rsid w:val="007B3429"/>
    <w:rsid w:val="007B3E61"/>
    <w:rsid w:val="007B652D"/>
    <w:rsid w:val="007B6F28"/>
    <w:rsid w:val="007B7239"/>
    <w:rsid w:val="007C5DC9"/>
    <w:rsid w:val="007C5E54"/>
    <w:rsid w:val="007D0AD4"/>
    <w:rsid w:val="007D1144"/>
    <w:rsid w:val="007D3511"/>
    <w:rsid w:val="007D47C3"/>
    <w:rsid w:val="007E05D5"/>
    <w:rsid w:val="007E13CE"/>
    <w:rsid w:val="007E4DFC"/>
    <w:rsid w:val="007E5287"/>
    <w:rsid w:val="007E5B4E"/>
    <w:rsid w:val="007E60EA"/>
    <w:rsid w:val="007E6D64"/>
    <w:rsid w:val="007F14FF"/>
    <w:rsid w:val="007F4F61"/>
    <w:rsid w:val="0080299B"/>
    <w:rsid w:val="008060ED"/>
    <w:rsid w:val="00807134"/>
    <w:rsid w:val="0081241B"/>
    <w:rsid w:val="00812E7C"/>
    <w:rsid w:val="0082145F"/>
    <w:rsid w:val="008232BA"/>
    <w:rsid w:val="00833D0E"/>
    <w:rsid w:val="00835C7E"/>
    <w:rsid w:val="00844FBB"/>
    <w:rsid w:val="008512D0"/>
    <w:rsid w:val="008549D3"/>
    <w:rsid w:val="00860086"/>
    <w:rsid w:val="008644DB"/>
    <w:rsid w:val="00867707"/>
    <w:rsid w:val="008713F6"/>
    <w:rsid w:val="00875221"/>
    <w:rsid w:val="00876274"/>
    <w:rsid w:val="00881060"/>
    <w:rsid w:val="00884ACC"/>
    <w:rsid w:val="00885ECE"/>
    <w:rsid w:val="008903D3"/>
    <w:rsid w:val="00891B43"/>
    <w:rsid w:val="008939C8"/>
    <w:rsid w:val="00895A52"/>
    <w:rsid w:val="0089760D"/>
    <w:rsid w:val="008A0C78"/>
    <w:rsid w:val="008A4B31"/>
    <w:rsid w:val="008A4ED5"/>
    <w:rsid w:val="008A68DB"/>
    <w:rsid w:val="008A741F"/>
    <w:rsid w:val="008B1313"/>
    <w:rsid w:val="008C0D44"/>
    <w:rsid w:val="008C1129"/>
    <w:rsid w:val="008C2BD3"/>
    <w:rsid w:val="008C6DAB"/>
    <w:rsid w:val="008D0527"/>
    <w:rsid w:val="008D3693"/>
    <w:rsid w:val="008D4CE6"/>
    <w:rsid w:val="008D57EF"/>
    <w:rsid w:val="008D7815"/>
    <w:rsid w:val="008E06F0"/>
    <w:rsid w:val="008E1120"/>
    <w:rsid w:val="008E3DAB"/>
    <w:rsid w:val="008E4303"/>
    <w:rsid w:val="008E4562"/>
    <w:rsid w:val="008E6240"/>
    <w:rsid w:val="00902F0D"/>
    <w:rsid w:val="00903008"/>
    <w:rsid w:val="0091415A"/>
    <w:rsid w:val="00914717"/>
    <w:rsid w:val="00915ECA"/>
    <w:rsid w:val="009252CE"/>
    <w:rsid w:val="00931EDC"/>
    <w:rsid w:val="009334E4"/>
    <w:rsid w:val="009410C8"/>
    <w:rsid w:val="00952885"/>
    <w:rsid w:val="00954C59"/>
    <w:rsid w:val="00955C41"/>
    <w:rsid w:val="00956226"/>
    <w:rsid w:val="00956F6C"/>
    <w:rsid w:val="00962871"/>
    <w:rsid w:val="00964B5B"/>
    <w:rsid w:val="009738FF"/>
    <w:rsid w:val="00974661"/>
    <w:rsid w:val="009752ED"/>
    <w:rsid w:val="00976289"/>
    <w:rsid w:val="00977CE2"/>
    <w:rsid w:val="00984EEE"/>
    <w:rsid w:val="0099135B"/>
    <w:rsid w:val="00995194"/>
    <w:rsid w:val="009A728F"/>
    <w:rsid w:val="009A7EA1"/>
    <w:rsid w:val="009B6FAA"/>
    <w:rsid w:val="009C2F23"/>
    <w:rsid w:val="009C597D"/>
    <w:rsid w:val="009D155E"/>
    <w:rsid w:val="009D3FE0"/>
    <w:rsid w:val="009E00AE"/>
    <w:rsid w:val="009E0DD3"/>
    <w:rsid w:val="009E16DB"/>
    <w:rsid w:val="009E3266"/>
    <w:rsid w:val="009E4350"/>
    <w:rsid w:val="009F13C1"/>
    <w:rsid w:val="009F1591"/>
    <w:rsid w:val="009F527C"/>
    <w:rsid w:val="009F5600"/>
    <w:rsid w:val="009F5802"/>
    <w:rsid w:val="009F6A2B"/>
    <w:rsid w:val="00A016F4"/>
    <w:rsid w:val="00A04A41"/>
    <w:rsid w:val="00A06969"/>
    <w:rsid w:val="00A14046"/>
    <w:rsid w:val="00A15A4D"/>
    <w:rsid w:val="00A20161"/>
    <w:rsid w:val="00A22708"/>
    <w:rsid w:val="00A24576"/>
    <w:rsid w:val="00A24D80"/>
    <w:rsid w:val="00A3504A"/>
    <w:rsid w:val="00A40E74"/>
    <w:rsid w:val="00A42CD1"/>
    <w:rsid w:val="00A4521B"/>
    <w:rsid w:val="00A4788D"/>
    <w:rsid w:val="00A536F4"/>
    <w:rsid w:val="00A55E59"/>
    <w:rsid w:val="00A62836"/>
    <w:rsid w:val="00A7490D"/>
    <w:rsid w:val="00A8131B"/>
    <w:rsid w:val="00A81920"/>
    <w:rsid w:val="00A906AA"/>
    <w:rsid w:val="00A92D36"/>
    <w:rsid w:val="00A9419C"/>
    <w:rsid w:val="00A95609"/>
    <w:rsid w:val="00AA0F7C"/>
    <w:rsid w:val="00AA2124"/>
    <w:rsid w:val="00AA2370"/>
    <w:rsid w:val="00AA28AF"/>
    <w:rsid w:val="00AA4B97"/>
    <w:rsid w:val="00AA617D"/>
    <w:rsid w:val="00AB7529"/>
    <w:rsid w:val="00AB7B3C"/>
    <w:rsid w:val="00AC679F"/>
    <w:rsid w:val="00AC6B6A"/>
    <w:rsid w:val="00AD2478"/>
    <w:rsid w:val="00AD4666"/>
    <w:rsid w:val="00AD4862"/>
    <w:rsid w:val="00AD7197"/>
    <w:rsid w:val="00AF1AD2"/>
    <w:rsid w:val="00AF20D0"/>
    <w:rsid w:val="00AF24C2"/>
    <w:rsid w:val="00AF4E04"/>
    <w:rsid w:val="00AF5FAB"/>
    <w:rsid w:val="00AF6252"/>
    <w:rsid w:val="00B156C4"/>
    <w:rsid w:val="00B17BBA"/>
    <w:rsid w:val="00B30D12"/>
    <w:rsid w:val="00B373D6"/>
    <w:rsid w:val="00B41023"/>
    <w:rsid w:val="00B50938"/>
    <w:rsid w:val="00B53F40"/>
    <w:rsid w:val="00B57515"/>
    <w:rsid w:val="00B610FC"/>
    <w:rsid w:val="00B74328"/>
    <w:rsid w:val="00B74B08"/>
    <w:rsid w:val="00B75AC0"/>
    <w:rsid w:val="00B77F4A"/>
    <w:rsid w:val="00B86139"/>
    <w:rsid w:val="00B920EE"/>
    <w:rsid w:val="00B9362D"/>
    <w:rsid w:val="00B93CFD"/>
    <w:rsid w:val="00B953F1"/>
    <w:rsid w:val="00BA554C"/>
    <w:rsid w:val="00BA7DCB"/>
    <w:rsid w:val="00BC3457"/>
    <w:rsid w:val="00BC4442"/>
    <w:rsid w:val="00BC4B4B"/>
    <w:rsid w:val="00BE3AA1"/>
    <w:rsid w:val="00BE6579"/>
    <w:rsid w:val="00BF0665"/>
    <w:rsid w:val="00BF117D"/>
    <w:rsid w:val="00BF13E7"/>
    <w:rsid w:val="00BF492A"/>
    <w:rsid w:val="00BF5EF7"/>
    <w:rsid w:val="00BF704A"/>
    <w:rsid w:val="00C00849"/>
    <w:rsid w:val="00C00939"/>
    <w:rsid w:val="00C0291B"/>
    <w:rsid w:val="00C06165"/>
    <w:rsid w:val="00C06CDF"/>
    <w:rsid w:val="00C0760B"/>
    <w:rsid w:val="00C0772D"/>
    <w:rsid w:val="00C103A3"/>
    <w:rsid w:val="00C118E9"/>
    <w:rsid w:val="00C14DFE"/>
    <w:rsid w:val="00C16EE0"/>
    <w:rsid w:val="00C17AE4"/>
    <w:rsid w:val="00C22911"/>
    <w:rsid w:val="00C22A4C"/>
    <w:rsid w:val="00C232D1"/>
    <w:rsid w:val="00C24E86"/>
    <w:rsid w:val="00C27349"/>
    <w:rsid w:val="00C2757E"/>
    <w:rsid w:val="00C27C0A"/>
    <w:rsid w:val="00C316EB"/>
    <w:rsid w:val="00C32101"/>
    <w:rsid w:val="00C357CD"/>
    <w:rsid w:val="00C3624F"/>
    <w:rsid w:val="00C37262"/>
    <w:rsid w:val="00C458C9"/>
    <w:rsid w:val="00C468A8"/>
    <w:rsid w:val="00C46E2C"/>
    <w:rsid w:val="00C528D1"/>
    <w:rsid w:val="00C53064"/>
    <w:rsid w:val="00C54F18"/>
    <w:rsid w:val="00C60BD3"/>
    <w:rsid w:val="00C63B8B"/>
    <w:rsid w:val="00C65E4F"/>
    <w:rsid w:val="00C66418"/>
    <w:rsid w:val="00C6704D"/>
    <w:rsid w:val="00C72EED"/>
    <w:rsid w:val="00C76F87"/>
    <w:rsid w:val="00C775D1"/>
    <w:rsid w:val="00C83532"/>
    <w:rsid w:val="00C84379"/>
    <w:rsid w:val="00C850BB"/>
    <w:rsid w:val="00C85FB8"/>
    <w:rsid w:val="00C91E69"/>
    <w:rsid w:val="00C9344D"/>
    <w:rsid w:val="00C93F8B"/>
    <w:rsid w:val="00C96B99"/>
    <w:rsid w:val="00CA0DB5"/>
    <w:rsid w:val="00CA3B78"/>
    <w:rsid w:val="00CA3E2F"/>
    <w:rsid w:val="00CA5DD1"/>
    <w:rsid w:val="00CA5FF5"/>
    <w:rsid w:val="00CB0A41"/>
    <w:rsid w:val="00CB14E8"/>
    <w:rsid w:val="00CB292A"/>
    <w:rsid w:val="00CB2B73"/>
    <w:rsid w:val="00CB3532"/>
    <w:rsid w:val="00CB6BD6"/>
    <w:rsid w:val="00CC4692"/>
    <w:rsid w:val="00CC62C1"/>
    <w:rsid w:val="00CD6B8D"/>
    <w:rsid w:val="00CE27E5"/>
    <w:rsid w:val="00CE43CC"/>
    <w:rsid w:val="00CE5E3A"/>
    <w:rsid w:val="00CF05AF"/>
    <w:rsid w:val="00CF2176"/>
    <w:rsid w:val="00CF696E"/>
    <w:rsid w:val="00D00142"/>
    <w:rsid w:val="00D038EB"/>
    <w:rsid w:val="00D04242"/>
    <w:rsid w:val="00D10509"/>
    <w:rsid w:val="00D10688"/>
    <w:rsid w:val="00D340D9"/>
    <w:rsid w:val="00D426B8"/>
    <w:rsid w:val="00D4498F"/>
    <w:rsid w:val="00D47943"/>
    <w:rsid w:val="00D51227"/>
    <w:rsid w:val="00D52471"/>
    <w:rsid w:val="00D57E46"/>
    <w:rsid w:val="00D62304"/>
    <w:rsid w:val="00D639AF"/>
    <w:rsid w:val="00D64545"/>
    <w:rsid w:val="00D64DEE"/>
    <w:rsid w:val="00D64E28"/>
    <w:rsid w:val="00D70CB9"/>
    <w:rsid w:val="00D718C4"/>
    <w:rsid w:val="00D72FBC"/>
    <w:rsid w:val="00D85A24"/>
    <w:rsid w:val="00D861DB"/>
    <w:rsid w:val="00D87108"/>
    <w:rsid w:val="00D91F36"/>
    <w:rsid w:val="00D9366C"/>
    <w:rsid w:val="00D945EF"/>
    <w:rsid w:val="00DA7011"/>
    <w:rsid w:val="00DB1168"/>
    <w:rsid w:val="00DB2128"/>
    <w:rsid w:val="00DC1454"/>
    <w:rsid w:val="00DC26BB"/>
    <w:rsid w:val="00DD00ED"/>
    <w:rsid w:val="00DD187E"/>
    <w:rsid w:val="00DD1CC7"/>
    <w:rsid w:val="00DD385A"/>
    <w:rsid w:val="00DE01D4"/>
    <w:rsid w:val="00DE6CFC"/>
    <w:rsid w:val="00DF0CE3"/>
    <w:rsid w:val="00DF235D"/>
    <w:rsid w:val="00E02BE2"/>
    <w:rsid w:val="00E05943"/>
    <w:rsid w:val="00E06442"/>
    <w:rsid w:val="00E124F2"/>
    <w:rsid w:val="00E22802"/>
    <w:rsid w:val="00E22B79"/>
    <w:rsid w:val="00E23C04"/>
    <w:rsid w:val="00E24A32"/>
    <w:rsid w:val="00E259A4"/>
    <w:rsid w:val="00E3035A"/>
    <w:rsid w:val="00E312AB"/>
    <w:rsid w:val="00E317BD"/>
    <w:rsid w:val="00E331DA"/>
    <w:rsid w:val="00E401D1"/>
    <w:rsid w:val="00E41E28"/>
    <w:rsid w:val="00E43C49"/>
    <w:rsid w:val="00E5525A"/>
    <w:rsid w:val="00E56B72"/>
    <w:rsid w:val="00E6243C"/>
    <w:rsid w:val="00E63B3B"/>
    <w:rsid w:val="00E64805"/>
    <w:rsid w:val="00E64AB9"/>
    <w:rsid w:val="00E67132"/>
    <w:rsid w:val="00E76BA5"/>
    <w:rsid w:val="00E7782E"/>
    <w:rsid w:val="00E80634"/>
    <w:rsid w:val="00E80EAF"/>
    <w:rsid w:val="00E81D96"/>
    <w:rsid w:val="00E82A37"/>
    <w:rsid w:val="00E85A79"/>
    <w:rsid w:val="00E863E6"/>
    <w:rsid w:val="00E8668E"/>
    <w:rsid w:val="00E90624"/>
    <w:rsid w:val="00E91F31"/>
    <w:rsid w:val="00E92EC0"/>
    <w:rsid w:val="00E94946"/>
    <w:rsid w:val="00E95282"/>
    <w:rsid w:val="00E95353"/>
    <w:rsid w:val="00E961B7"/>
    <w:rsid w:val="00EA4F60"/>
    <w:rsid w:val="00EA6F9E"/>
    <w:rsid w:val="00EA768D"/>
    <w:rsid w:val="00EA76F4"/>
    <w:rsid w:val="00EB0F87"/>
    <w:rsid w:val="00EB202F"/>
    <w:rsid w:val="00EB310E"/>
    <w:rsid w:val="00EB5BFD"/>
    <w:rsid w:val="00EC6BE6"/>
    <w:rsid w:val="00EC738E"/>
    <w:rsid w:val="00EE6903"/>
    <w:rsid w:val="00EE7C72"/>
    <w:rsid w:val="00EF19CC"/>
    <w:rsid w:val="00EF396E"/>
    <w:rsid w:val="00F07409"/>
    <w:rsid w:val="00F11AD6"/>
    <w:rsid w:val="00F16212"/>
    <w:rsid w:val="00F24176"/>
    <w:rsid w:val="00F26CE2"/>
    <w:rsid w:val="00F30B1F"/>
    <w:rsid w:val="00F429C8"/>
    <w:rsid w:val="00F444A5"/>
    <w:rsid w:val="00F44534"/>
    <w:rsid w:val="00F473F5"/>
    <w:rsid w:val="00F51FE8"/>
    <w:rsid w:val="00F52510"/>
    <w:rsid w:val="00F57805"/>
    <w:rsid w:val="00F60318"/>
    <w:rsid w:val="00F63CF3"/>
    <w:rsid w:val="00F70655"/>
    <w:rsid w:val="00F70BBA"/>
    <w:rsid w:val="00F81AEA"/>
    <w:rsid w:val="00F864C8"/>
    <w:rsid w:val="00F8766D"/>
    <w:rsid w:val="00F90F6E"/>
    <w:rsid w:val="00FA2916"/>
    <w:rsid w:val="00FA51E7"/>
    <w:rsid w:val="00FB0CCD"/>
    <w:rsid w:val="00FB383B"/>
    <w:rsid w:val="00FB3C42"/>
    <w:rsid w:val="00FC0421"/>
    <w:rsid w:val="00FC3BEE"/>
    <w:rsid w:val="00FC7179"/>
    <w:rsid w:val="00FD436A"/>
    <w:rsid w:val="00FD63A3"/>
    <w:rsid w:val="00FE00E7"/>
    <w:rsid w:val="00FE48E7"/>
    <w:rsid w:val="00FF3AC2"/>
    <w:rsid w:val="00FF6AFE"/>
    <w:rsid w:val="00FF6B52"/>
    <w:rsid w:val="00FF7BDA"/>
    <w:rsid w:val="2828712D"/>
    <w:rsid w:val="492EBBDF"/>
    <w:rsid w:val="4FFC8151"/>
    <w:rsid w:val="732B2495"/>
    <w:rsid w:val="75803E36"/>
    <w:rsid w:val="78AE90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colormru v:ext="edit" colors="#cff,#e3f4f9,#e6f5fa"/>
    </o:shapedefaults>
    <o:shapelayout v:ext="edit">
      <o:idmap v:ext="edit" data="2"/>
    </o:shapelayout>
  </w:shapeDefaults>
  <w:decimalSymbol w:val="."/>
  <w:listSeparator w:val=","/>
  <w14:docId w14:val="25926F62"/>
  <w15:chartTrackingRefBased/>
  <w15:docId w15:val="{B44CF00A-EA89-4DEB-AEFB-A0B45485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47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E4479"/>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4479"/>
    <w:rPr>
      <w:rFonts w:ascii="Arial" w:eastAsia="Times New Roman" w:hAnsi="Arial" w:cs="Times New Roman"/>
      <w:szCs w:val="20"/>
    </w:rPr>
  </w:style>
  <w:style w:type="paragraph" w:styleId="Header">
    <w:name w:val="header"/>
    <w:basedOn w:val="Normal"/>
    <w:link w:val="HeaderChar"/>
    <w:rsid w:val="002E4479"/>
    <w:pPr>
      <w:tabs>
        <w:tab w:val="center" w:pos="4153"/>
        <w:tab w:val="right" w:pos="8306"/>
      </w:tabs>
    </w:pPr>
  </w:style>
  <w:style w:type="character" w:customStyle="1" w:styleId="HeaderChar">
    <w:name w:val="Header Char"/>
    <w:basedOn w:val="DefaultParagraphFont"/>
    <w:link w:val="Header"/>
    <w:rsid w:val="002E4479"/>
    <w:rPr>
      <w:rFonts w:ascii="Times New Roman" w:eastAsia="Times New Roman" w:hAnsi="Times New Roman" w:cs="Times New Roman"/>
      <w:sz w:val="20"/>
      <w:szCs w:val="20"/>
    </w:rPr>
  </w:style>
  <w:style w:type="paragraph" w:styleId="Footer">
    <w:name w:val="footer"/>
    <w:basedOn w:val="Normal"/>
    <w:link w:val="FooterChar"/>
    <w:uiPriority w:val="99"/>
    <w:rsid w:val="002E4479"/>
    <w:pPr>
      <w:tabs>
        <w:tab w:val="center" w:pos="4153"/>
        <w:tab w:val="right" w:pos="8306"/>
      </w:tabs>
    </w:pPr>
  </w:style>
  <w:style w:type="character" w:customStyle="1" w:styleId="FooterChar">
    <w:name w:val="Footer Char"/>
    <w:basedOn w:val="DefaultParagraphFont"/>
    <w:link w:val="Footer"/>
    <w:uiPriority w:val="99"/>
    <w:rsid w:val="002E4479"/>
    <w:rPr>
      <w:rFonts w:ascii="Times New Roman" w:eastAsia="Times New Roman" w:hAnsi="Times New Roman" w:cs="Times New Roman"/>
      <w:sz w:val="20"/>
      <w:szCs w:val="20"/>
    </w:rPr>
  </w:style>
  <w:style w:type="paragraph" w:styleId="ListParagraph">
    <w:name w:val="List Paragraph"/>
    <w:basedOn w:val="Normal"/>
    <w:uiPriority w:val="34"/>
    <w:qFormat/>
    <w:rsid w:val="002E4479"/>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E4479"/>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nhideWhenUsed/>
    <w:rsid w:val="005871AC"/>
    <w:rPr>
      <w:sz w:val="16"/>
      <w:szCs w:val="16"/>
    </w:rPr>
  </w:style>
  <w:style w:type="paragraph" w:styleId="CommentText">
    <w:name w:val="annotation text"/>
    <w:basedOn w:val="Normal"/>
    <w:link w:val="CommentTextChar"/>
    <w:unhideWhenUsed/>
    <w:rsid w:val="005871AC"/>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5871A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E12A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E12A9"/>
    <w:rPr>
      <w:rFonts w:ascii="Times New Roman" w:eastAsia="Times New Roman" w:hAnsi="Times New Roman" w:cs="Times New Roman"/>
      <w:b/>
      <w:bCs/>
      <w:sz w:val="20"/>
      <w:szCs w:val="20"/>
    </w:rPr>
  </w:style>
  <w:style w:type="paragraph" w:styleId="Revision">
    <w:name w:val="Revision"/>
    <w:hidden/>
    <w:uiPriority w:val="99"/>
    <w:semiHidden/>
    <w:rsid w:val="004E12A9"/>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A81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419B"/>
    <w:rPr>
      <w:color w:val="0563C1" w:themeColor="hyperlink"/>
      <w:u w:val="single"/>
    </w:rPr>
  </w:style>
  <w:style w:type="character" w:styleId="UnresolvedMention">
    <w:name w:val="Unresolved Mention"/>
    <w:basedOn w:val="DefaultParagraphFont"/>
    <w:uiPriority w:val="99"/>
    <w:semiHidden/>
    <w:unhideWhenUsed/>
    <w:rsid w:val="003E4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5937">
      <w:bodyDiv w:val="1"/>
      <w:marLeft w:val="0"/>
      <w:marRight w:val="0"/>
      <w:marTop w:val="0"/>
      <w:marBottom w:val="0"/>
      <w:divBdr>
        <w:top w:val="none" w:sz="0" w:space="0" w:color="auto"/>
        <w:left w:val="none" w:sz="0" w:space="0" w:color="auto"/>
        <w:bottom w:val="none" w:sz="0" w:space="0" w:color="auto"/>
        <w:right w:val="none" w:sz="0" w:space="0" w:color="auto"/>
      </w:divBdr>
    </w:div>
    <w:div w:id="311058782">
      <w:bodyDiv w:val="1"/>
      <w:marLeft w:val="0"/>
      <w:marRight w:val="0"/>
      <w:marTop w:val="0"/>
      <w:marBottom w:val="0"/>
      <w:divBdr>
        <w:top w:val="none" w:sz="0" w:space="0" w:color="auto"/>
        <w:left w:val="none" w:sz="0" w:space="0" w:color="auto"/>
        <w:bottom w:val="none" w:sz="0" w:space="0" w:color="auto"/>
        <w:right w:val="none" w:sz="0" w:space="0" w:color="auto"/>
      </w:divBdr>
      <w:divsChild>
        <w:div w:id="75563494">
          <w:marLeft w:val="0"/>
          <w:marRight w:val="0"/>
          <w:marTop w:val="0"/>
          <w:marBottom w:val="0"/>
          <w:divBdr>
            <w:top w:val="none" w:sz="0" w:space="0" w:color="auto"/>
            <w:left w:val="none" w:sz="0" w:space="0" w:color="auto"/>
            <w:bottom w:val="none" w:sz="0" w:space="0" w:color="auto"/>
            <w:right w:val="none" w:sz="0" w:space="0" w:color="auto"/>
          </w:divBdr>
        </w:div>
        <w:div w:id="226183832">
          <w:marLeft w:val="0"/>
          <w:marRight w:val="0"/>
          <w:marTop w:val="0"/>
          <w:marBottom w:val="0"/>
          <w:divBdr>
            <w:top w:val="none" w:sz="0" w:space="0" w:color="auto"/>
            <w:left w:val="none" w:sz="0" w:space="0" w:color="auto"/>
            <w:bottom w:val="none" w:sz="0" w:space="0" w:color="auto"/>
            <w:right w:val="none" w:sz="0" w:space="0" w:color="auto"/>
          </w:divBdr>
        </w:div>
        <w:div w:id="439841403">
          <w:marLeft w:val="0"/>
          <w:marRight w:val="0"/>
          <w:marTop w:val="0"/>
          <w:marBottom w:val="0"/>
          <w:divBdr>
            <w:top w:val="none" w:sz="0" w:space="0" w:color="auto"/>
            <w:left w:val="none" w:sz="0" w:space="0" w:color="auto"/>
            <w:bottom w:val="none" w:sz="0" w:space="0" w:color="auto"/>
            <w:right w:val="none" w:sz="0" w:space="0" w:color="auto"/>
          </w:divBdr>
        </w:div>
        <w:div w:id="827205715">
          <w:marLeft w:val="0"/>
          <w:marRight w:val="0"/>
          <w:marTop w:val="0"/>
          <w:marBottom w:val="0"/>
          <w:divBdr>
            <w:top w:val="none" w:sz="0" w:space="0" w:color="auto"/>
            <w:left w:val="none" w:sz="0" w:space="0" w:color="auto"/>
            <w:bottom w:val="none" w:sz="0" w:space="0" w:color="auto"/>
            <w:right w:val="none" w:sz="0" w:space="0" w:color="auto"/>
          </w:divBdr>
        </w:div>
        <w:div w:id="1374888959">
          <w:marLeft w:val="0"/>
          <w:marRight w:val="0"/>
          <w:marTop w:val="0"/>
          <w:marBottom w:val="0"/>
          <w:divBdr>
            <w:top w:val="none" w:sz="0" w:space="0" w:color="auto"/>
            <w:left w:val="none" w:sz="0" w:space="0" w:color="auto"/>
            <w:bottom w:val="none" w:sz="0" w:space="0" w:color="auto"/>
            <w:right w:val="none" w:sz="0" w:space="0" w:color="auto"/>
          </w:divBdr>
        </w:div>
        <w:div w:id="1834373086">
          <w:marLeft w:val="0"/>
          <w:marRight w:val="0"/>
          <w:marTop w:val="0"/>
          <w:marBottom w:val="0"/>
          <w:divBdr>
            <w:top w:val="none" w:sz="0" w:space="0" w:color="auto"/>
            <w:left w:val="none" w:sz="0" w:space="0" w:color="auto"/>
            <w:bottom w:val="none" w:sz="0" w:space="0" w:color="auto"/>
            <w:right w:val="none" w:sz="0" w:space="0" w:color="auto"/>
          </w:divBdr>
        </w:div>
        <w:div w:id="2014986719">
          <w:marLeft w:val="0"/>
          <w:marRight w:val="0"/>
          <w:marTop w:val="0"/>
          <w:marBottom w:val="0"/>
          <w:divBdr>
            <w:top w:val="none" w:sz="0" w:space="0" w:color="auto"/>
            <w:left w:val="none" w:sz="0" w:space="0" w:color="auto"/>
            <w:bottom w:val="none" w:sz="0" w:space="0" w:color="auto"/>
            <w:right w:val="none" w:sz="0" w:space="0" w:color="auto"/>
          </w:divBdr>
        </w:div>
      </w:divsChild>
    </w:div>
    <w:div w:id="1525443124">
      <w:bodyDiv w:val="1"/>
      <w:marLeft w:val="0"/>
      <w:marRight w:val="0"/>
      <w:marTop w:val="0"/>
      <w:marBottom w:val="0"/>
      <w:divBdr>
        <w:top w:val="none" w:sz="0" w:space="0" w:color="auto"/>
        <w:left w:val="none" w:sz="0" w:space="0" w:color="auto"/>
        <w:bottom w:val="none" w:sz="0" w:space="0" w:color="auto"/>
        <w:right w:val="none" w:sz="0" w:space="0" w:color="auto"/>
      </w:divBdr>
    </w:div>
    <w:div w:id="174306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35535-16D6-4C9A-990B-3A58D3C5483D}"/>
</file>

<file path=customXml/itemProps2.xml><?xml version="1.0" encoding="utf-8"?>
<ds:datastoreItem xmlns:ds="http://schemas.openxmlformats.org/officeDocument/2006/customXml" ds:itemID="{F99FB8A4-52D4-44F2-942A-8AB3093A2ADD}">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3.xml><?xml version="1.0" encoding="utf-8"?>
<ds:datastoreItem xmlns:ds="http://schemas.openxmlformats.org/officeDocument/2006/customXml" ds:itemID="{DD1CC53F-A91F-48EE-985B-7D03D30C885B}">
  <ds:schemaRefs>
    <ds:schemaRef ds:uri="http://schemas.openxmlformats.org/officeDocument/2006/bibliography"/>
  </ds:schemaRefs>
</ds:datastoreItem>
</file>

<file path=customXml/itemProps4.xml><?xml version="1.0" encoding="utf-8"?>
<ds:datastoreItem xmlns:ds="http://schemas.openxmlformats.org/officeDocument/2006/customXml" ds:itemID="{74FABA14-ABA6-4B84-BBA5-2A4B15C10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2030</Words>
  <Characters>11573</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Reynolds</dc:creator>
  <cp:keywords/>
  <dc:description/>
  <cp:lastModifiedBy>Gemma Sadler</cp:lastModifiedBy>
  <cp:revision>2</cp:revision>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y fmtid="{D5CDD505-2E9C-101B-9397-08002B2CF9AE}" pid="3" name="MediaServiceImageTags">
    <vt:lpwstr/>
  </property>
</Properties>
</file>