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2DD8" w14:textId="624BB487" w:rsidR="00E664CC" w:rsidRPr="00223780" w:rsidRDefault="00D165E9" w:rsidP="00E664C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3780">
        <w:rPr>
          <w:rFonts w:asciiTheme="minorHAnsi" w:hAnsiTheme="minorHAnsi" w:cstheme="minorHAnsi"/>
          <w:b/>
          <w:sz w:val="24"/>
          <w:szCs w:val="24"/>
        </w:rPr>
        <w:t>Job Description</w:t>
      </w:r>
      <w:r w:rsidR="00000000">
        <w:rPr>
          <w:rFonts w:asciiTheme="minorHAnsi" w:hAnsiTheme="minorHAnsi" w:cstheme="minorHAnsi"/>
          <w:b/>
          <w:sz w:val="24"/>
          <w:szCs w:val="24"/>
        </w:rPr>
        <w:pict w14:anchorId="318BA6CA">
          <v:rect id="_x0000_i1025" style="width:451.3pt;height:1.5pt" o:hralign="center" o:hrstd="t" o:hrnoshade="t" o:hr="t" fillcolor="#5a9ab0" stroked="f"/>
        </w:pict>
      </w:r>
    </w:p>
    <w:p w14:paraId="6443BF63" w14:textId="010D06E2" w:rsidR="00E664CC" w:rsidRPr="00223780" w:rsidRDefault="00646437" w:rsidP="5E3BE934">
      <w:pPr>
        <w:spacing w:before="120" w:after="120"/>
        <w:rPr>
          <w:rFonts w:asciiTheme="minorHAnsi" w:hAnsiTheme="minorHAnsi" w:cstheme="minorBidi"/>
          <w:b/>
          <w:bCs/>
          <w:sz w:val="24"/>
          <w:szCs w:val="24"/>
        </w:rPr>
      </w:pPr>
      <w:r w:rsidRPr="5E3BE934">
        <w:rPr>
          <w:rFonts w:asciiTheme="minorHAnsi" w:hAnsiTheme="minorHAnsi" w:cstheme="minorBidi"/>
          <w:b/>
          <w:bCs/>
          <w:sz w:val="24"/>
          <w:szCs w:val="24"/>
        </w:rPr>
        <w:t>Main Purpose of Job</w:t>
      </w:r>
      <w:r w:rsidR="00E664CC" w:rsidRPr="5E3BE934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500DC621" w14:textId="4F1FBB41" w:rsidR="00BB004D" w:rsidRPr="00654FDB" w:rsidRDefault="00BB004D" w:rsidP="00BB004D">
      <w:pPr>
        <w:pStyle w:val="NormalWeb"/>
        <w:spacing w:line="300" w:lineRule="atLeast"/>
        <w:rPr>
          <w:rFonts w:ascii="Calibri" w:hAnsi="Calibri" w:cs="Calibri"/>
        </w:rPr>
      </w:pPr>
      <w:r w:rsidRPr="5E3BE934">
        <w:rPr>
          <w:rFonts w:ascii="Calibri" w:hAnsi="Calibri" w:cs="Calibri"/>
        </w:rPr>
        <w:t xml:space="preserve">To provide advanced support and advise on the design, delivery, and evaluation of Learning and Development (L&amp;D) activities, ensuring a seamless end-to-end experience for </w:t>
      </w:r>
      <w:r w:rsidR="00173F3B" w:rsidRPr="5E3BE934">
        <w:rPr>
          <w:rFonts w:ascii="Calibri" w:hAnsi="Calibri" w:cs="Calibri"/>
        </w:rPr>
        <w:t>learners</w:t>
      </w:r>
      <w:r w:rsidRPr="5E3BE934">
        <w:rPr>
          <w:rFonts w:ascii="Calibri" w:hAnsi="Calibri" w:cs="Calibri"/>
        </w:rPr>
        <w:t xml:space="preserve">—from course organisation through to post-training evaluation. The role will lead on </w:t>
      </w:r>
      <w:r w:rsidR="7E561DE4" w:rsidRPr="5E3BE934">
        <w:rPr>
          <w:rFonts w:ascii="Calibri" w:hAnsi="Calibri" w:cs="Calibri"/>
        </w:rPr>
        <w:t>creating,</w:t>
      </w:r>
      <w:r w:rsidRPr="5E3BE934">
        <w:rPr>
          <w:rFonts w:ascii="Calibri" w:hAnsi="Calibri" w:cs="Calibri"/>
        </w:rPr>
        <w:t xml:space="preserve"> updating and refreshing e-learning content within the </w:t>
      </w:r>
      <w:proofErr w:type="spellStart"/>
      <w:r w:rsidR="00493E17" w:rsidRPr="5E3BE934">
        <w:rPr>
          <w:rFonts w:ascii="Calibri" w:hAnsi="Calibri" w:cs="Calibri"/>
        </w:rPr>
        <w:t>Evotix</w:t>
      </w:r>
      <w:proofErr w:type="spellEnd"/>
      <w:r w:rsidR="009664C8" w:rsidRPr="5E3BE934">
        <w:rPr>
          <w:rFonts w:ascii="Calibri" w:hAnsi="Calibri" w:cs="Calibri"/>
        </w:rPr>
        <w:t xml:space="preserve"> Learn</w:t>
      </w:r>
      <w:r w:rsidRPr="5E3BE934">
        <w:rPr>
          <w:rFonts w:ascii="Calibri" w:hAnsi="Calibri" w:cs="Calibri"/>
        </w:rPr>
        <w:t xml:space="preserve"> platform, </w:t>
      </w:r>
      <w:r w:rsidR="0095249C" w:rsidRPr="5E3BE934">
        <w:rPr>
          <w:rFonts w:ascii="Calibri" w:hAnsi="Calibri" w:cs="Calibri"/>
        </w:rPr>
        <w:t>overseeing the onboarding and induction</w:t>
      </w:r>
      <w:r w:rsidR="00B733DD" w:rsidRPr="5E3BE934">
        <w:rPr>
          <w:rFonts w:ascii="Calibri" w:hAnsi="Calibri" w:cs="Calibri"/>
        </w:rPr>
        <w:t xml:space="preserve"> programme for new starters, </w:t>
      </w:r>
      <w:r w:rsidRPr="5E3BE934">
        <w:rPr>
          <w:rFonts w:ascii="Calibri" w:hAnsi="Calibri" w:cs="Calibri"/>
        </w:rPr>
        <w:t>supporting early careers programmes, and maintaining high-quality learning resources.</w:t>
      </w:r>
    </w:p>
    <w:p w14:paraId="3B76B6C1" w14:textId="64826497" w:rsidR="00BB004D" w:rsidRPr="00654FDB" w:rsidRDefault="00493E17" w:rsidP="00BB004D">
      <w:pPr>
        <w:pStyle w:val="NormalWeb"/>
        <w:spacing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Applying </w:t>
      </w:r>
      <w:r w:rsidR="00BB004D" w:rsidRPr="00654FDB">
        <w:rPr>
          <w:rFonts w:ascii="Calibri" w:hAnsi="Calibri" w:cs="Calibri"/>
        </w:rPr>
        <w:t xml:space="preserve">specialist L&amp;D knowledge to enhance internal systems, curate bespoke learning content, and monitor training effectiveness. </w:t>
      </w:r>
      <w:r>
        <w:rPr>
          <w:rFonts w:ascii="Calibri" w:hAnsi="Calibri" w:cs="Calibri"/>
        </w:rPr>
        <w:t>F</w:t>
      </w:r>
      <w:r w:rsidR="00BB004D" w:rsidRPr="00654FDB">
        <w:rPr>
          <w:rFonts w:ascii="Calibri" w:hAnsi="Calibri" w:cs="Calibri"/>
        </w:rPr>
        <w:t>acilitat</w:t>
      </w:r>
      <w:r>
        <w:rPr>
          <w:rFonts w:ascii="Calibri" w:hAnsi="Calibri" w:cs="Calibri"/>
        </w:rPr>
        <w:t>ing</w:t>
      </w:r>
      <w:r w:rsidR="00BB004D" w:rsidRPr="00654FDB">
        <w:rPr>
          <w:rFonts w:ascii="Calibri" w:hAnsi="Calibri" w:cs="Calibri"/>
        </w:rPr>
        <w:t xml:space="preserve"> and contribut</w:t>
      </w:r>
      <w:r w:rsidR="00BB36B5">
        <w:rPr>
          <w:rFonts w:ascii="Calibri" w:hAnsi="Calibri" w:cs="Calibri"/>
        </w:rPr>
        <w:t>ing</w:t>
      </w:r>
      <w:r w:rsidR="00BB004D" w:rsidRPr="00654FDB">
        <w:rPr>
          <w:rFonts w:ascii="Calibri" w:hAnsi="Calibri" w:cs="Calibri"/>
        </w:rPr>
        <w:t xml:space="preserve"> to strategic organisational development initiatives aligned with the People Strategy as directed by the</w:t>
      </w:r>
      <w:r w:rsidR="00BB36B5">
        <w:rPr>
          <w:rFonts w:ascii="Calibri" w:hAnsi="Calibri" w:cs="Calibri"/>
        </w:rPr>
        <w:t xml:space="preserve"> Senior Leadership team</w:t>
      </w:r>
      <w:r w:rsidR="00BB004D" w:rsidRPr="00654FDB">
        <w:rPr>
          <w:rFonts w:ascii="Calibri" w:hAnsi="Calibri" w:cs="Calibri"/>
        </w:rPr>
        <w:t>.</w:t>
      </w:r>
    </w:p>
    <w:p w14:paraId="544DF0FD" w14:textId="6FCC56F9" w:rsidR="00BB004D" w:rsidRPr="00654FDB" w:rsidRDefault="00BB004D" w:rsidP="00BB004D">
      <w:pPr>
        <w:pStyle w:val="NormalWeb"/>
        <w:spacing w:line="300" w:lineRule="atLeast"/>
        <w:rPr>
          <w:rFonts w:ascii="Calibri" w:hAnsi="Calibri" w:cs="Calibri"/>
        </w:rPr>
      </w:pPr>
      <w:r w:rsidRPr="00654FDB">
        <w:rPr>
          <w:rFonts w:ascii="Calibri" w:hAnsi="Calibri" w:cs="Calibri"/>
        </w:rPr>
        <w:t>The role also involves external stakeholder engagement, including schools</w:t>
      </w:r>
      <w:r w:rsidR="00BB36B5">
        <w:rPr>
          <w:rFonts w:ascii="Calibri" w:hAnsi="Calibri" w:cs="Calibri"/>
        </w:rPr>
        <w:t>, colleges</w:t>
      </w:r>
      <w:r w:rsidRPr="00654FDB">
        <w:rPr>
          <w:rFonts w:ascii="Calibri" w:hAnsi="Calibri" w:cs="Calibri"/>
        </w:rPr>
        <w:t xml:space="preserve"> and partner </w:t>
      </w:r>
      <w:r w:rsidR="00E16024">
        <w:rPr>
          <w:rFonts w:ascii="Calibri" w:hAnsi="Calibri" w:cs="Calibri"/>
        </w:rPr>
        <w:t>organisations</w:t>
      </w:r>
      <w:r w:rsidRPr="00654FDB">
        <w:rPr>
          <w:rFonts w:ascii="Calibri" w:hAnsi="Calibri" w:cs="Calibri"/>
        </w:rPr>
        <w:t>. Through these activities, the postholder will play a key role in strengthening the co</w:t>
      </w:r>
      <w:r w:rsidR="00E16024">
        <w:rPr>
          <w:rFonts w:ascii="Calibri" w:hAnsi="Calibri" w:cs="Calibri"/>
        </w:rPr>
        <w:t>mpany’s</w:t>
      </w:r>
      <w:r w:rsidRPr="00654FDB">
        <w:rPr>
          <w:rFonts w:ascii="Calibri" w:hAnsi="Calibri" w:cs="Calibri"/>
        </w:rPr>
        <w:t xml:space="preserve"> learning offer, fostering collaboration, and driving continuous improvement.</w:t>
      </w:r>
    </w:p>
    <w:p w14:paraId="054B335D" w14:textId="07520352" w:rsidR="001F717C" w:rsidRPr="00223780" w:rsidRDefault="00000000" w:rsidP="00A01856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4D45F785">
          <v:rect id="_x0000_i1026" style="width:451.3pt;height:1.5pt" o:hralign="center" o:hrstd="t" o:hrnoshade="t" o:hr="t" fillcolor="#5a9ab0" stroked="f"/>
        </w:pict>
      </w:r>
    </w:p>
    <w:p w14:paraId="13963E1A" w14:textId="579C98D6" w:rsidR="00765251" w:rsidRPr="00223780" w:rsidRDefault="00661AB1" w:rsidP="5E3BE934">
      <w:pPr>
        <w:spacing w:before="120" w:after="120"/>
        <w:rPr>
          <w:rFonts w:asciiTheme="minorHAnsi" w:hAnsiTheme="minorHAnsi" w:cstheme="minorBidi"/>
          <w:b/>
          <w:bCs/>
          <w:sz w:val="24"/>
          <w:szCs w:val="24"/>
        </w:rPr>
      </w:pPr>
      <w:r w:rsidRPr="5E3BE934">
        <w:rPr>
          <w:rFonts w:asciiTheme="minorHAnsi" w:hAnsiTheme="minorHAnsi" w:cstheme="minorBidi"/>
          <w:b/>
          <w:bCs/>
          <w:sz w:val="24"/>
          <w:szCs w:val="24"/>
        </w:rPr>
        <w:t>Initial Key Responsibilities:</w:t>
      </w:r>
    </w:p>
    <w:p w14:paraId="245D0F8B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Learning and Development Delivery</w:t>
      </w:r>
    </w:p>
    <w:p w14:paraId="212A09E3" w14:textId="295DCD3D" w:rsidR="00D10835" w:rsidRPr="00654FDB" w:rsidRDefault="00D10835" w:rsidP="00D10835">
      <w:pPr>
        <w:spacing w:line="300" w:lineRule="atLeast"/>
        <w:rPr>
          <w:rFonts w:ascii="Calibri" w:hAnsi="Calibri" w:cs="Calibri"/>
          <w:sz w:val="22"/>
          <w:szCs w:val="22"/>
          <w:lang w:eastAsia="en-GB"/>
        </w:rPr>
      </w:pPr>
      <w:r w:rsidRPr="00654FDB">
        <w:rPr>
          <w:rFonts w:ascii="Calibri" w:hAnsi="Calibri" w:cs="Calibri"/>
          <w:sz w:val="22"/>
          <w:szCs w:val="22"/>
          <w:lang w:eastAsia="en-GB"/>
        </w:rPr>
        <w:t xml:space="preserve">Provide advice and advanced support in the design, facilitation, delivery, and evaluation of Learning and Development activities—both e-learning and face-to-face—ensuring a seamless end-to-end experience for </w:t>
      </w:r>
      <w:r w:rsidR="00305804">
        <w:rPr>
          <w:rFonts w:ascii="Calibri" w:hAnsi="Calibri" w:cs="Calibri"/>
          <w:sz w:val="22"/>
          <w:szCs w:val="22"/>
          <w:lang w:eastAsia="en-GB"/>
        </w:rPr>
        <w:t>learners</w:t>
      </w:r>
      <w:r w:rsidRPr="00654FDB">
        <w:rPr>
          <w:rFonts w:ascii="Calibri" w:hAnsi="Calibri" w:cs="Calibri"/>
          <w:sz w:val="22"/>
          <w:szCs w:val="22"/>
          <w:lang w:eastAsia="en-GB"/>
        </w:rPr>
        <w:t>, from course organisation and interactive session delivery through to post-training evaluation.</w:t>
      </w:r>
    </w:p>
    <w:p w14:paraId="64C9FA64" w14:textId="77777777" w:rsidR="00D10835" w:rsidRDefault="00D10835" w:rsidP="00D10835">
      <w:pPr>
        <w:spacing w:line="300" w:lineRule="atLeast"/>
        <w:rPr>
          <w:rFonts w:ascii="Calibri" w:hAnsi="Calibri" w:cs="Calibri"/>
          <w:sz w:val="22"/>
          <w:szCs w:val="22"/>
          <w:lang w:eastAsia="en-GB"/>
        </w:rPr>
      </w:pPr>
    </w:p>
    <w:p w14:paraId="29487FAE" w14:textId="11D437EA" w:rsidR="00F45E47" w:rsidRPr="00ED4303" w:rsidRDefault="00ED4303" w:rsidP="00D10835">
      <w:pPr>
        <w:spacing w:line="300" w:lineRule="atLeast"/>
        <w:rPr>
          <w:rFonts w:ascii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sz w:val="22"/>
          <w:szCs w:val="22"/>
          <w:lang w:eastAsia="en-GB"/>
        </w:rPr>
        <w:t>Support the L&amp;D Apprentice in:</w:t>
      </w:r>
    </w:p>
    <w:p w14:paraId="5F9F02D0" w14:textId="31AA8F2D" w:rsidR="00D10835" w:rsidRPr="00654FDB" w:rsidRDefault="00ED4303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>
        <w:rPr>
          <w:rFonts w:cs="Calibri"/>
          <w:lang w:eastAsia="en-GB"/>
        </w:rPr>
        <w:t>C</w:t>
      </w:r>
      <w:r w:rsidR="00D10835" w:rsidRPr="00654FDB">
        <w:rPr>
          <w:rFonts w:cs="Calibri"/>
          <w:lang w:eastAsia="en-GB"/>
        </w:rPr>
        <w:t>ompleting technical administration via the Learning self-service system.</w:t>
      </w:r>
    </w:p>
    <w:p w14:paraId="723BCD69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Communicating pre-course requirements and distributing course materials.</w:t>
      </w:r>
    </w:p>
    <w:p w14:paraId="7B442BE7" w14:textId="4228150F" w:rsidR="00D10835" w:rsidRDefault="00C90EF5" w:rsidP="5E3BE934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5E3BE934">
        <w:rPr>
          <w:rFonts w:cs="Calibri"/>
          <w:lang w:eastAsia="en-GB"/>
        </w:rPr>
        <w:t>Co-ordinat</w:t>
      </w:r>
      <w:r w:rsidR="00E63562" w:rsidRPr="5E3BE934">
        <w:rPr>
          <w:rFonts w:cs="Calibri"/>
          <w:lang w:eastAsia="en-GB"/>
        </w:rPr>
        <w:t>ing</w:t>
      </w:r>
      <w:r w:rsidRPr="5E3BE934">
        <w:rPr>
          <w:rFonts w:cs="Calibri"/>
          <w:lang w:eastAsia="en-GB"/>
        </w:rPr>
        <w:t xml:space="preserve"> the management </w:t>
      </w:r>
      <w:r w:rsidR="00D10835" w:rsidRPr="5E3BE934">
        <w:rPr>
          <w:rFonts w:cs="Calibri"/>
          <w:lang w:eastAsia="en-GB"/>
        </w:rPr>
        <w:t>o</w:t>
      </w:r>
      <w:r w:rsidR="00780C36" w:rsidRPr="5E3BE934">
        <w:rPr>
          <w:rFonts w:cs="Calibri"/>
          <w:lang w:eastAsia="en-GB"/>
        </w:rPr>
        <w:t>f</w:t>
      </w:r>
      <w:r w:rsidR="00D10835" w:rsidRPr="5E3BE934">
        <w:rPr>
          <w:rFonts w:cs="Calibri"/>
          <w:lang w:eastAsia="en-GB"/>
        </w:rPr>
        <w:t xml:space="preserve"> </w:t>
      </w:r>
      <w:r w:rsidR="00780C36" w:rsidRPr="5E3BE934">
        <w:rPr>
          <w:rFonts w:cs="Calibri"/>
          <w:lang w:eastAsia="en-GB"/>
        </w:rPr>
        <w:t>room/</w:t>
      </w:r>
      <w:r w:rsidR="00D10835" w:rsidRPr="5E3BE934">
        <w:rPr>
          <w:rFonts w:cs="Calibri"/>
          <w:lang w:eastAsia="en-GB"/>
        </w:rPr>
        <w:t xml:space="preserve">venue </w:t>
      </w:r>
      <w:r w:rsidR="00780C36" w:rsidRPr="5E3BE934">
        <w:rPr>
          <w:rFonts w:cs="Calibri"/>
          <w:lang w:eastAsia="en-GB"/>
        </w:rPr>
        <w:t>bookin</w:t>
      </w:r>
      <w:r w:rsidR="00164F60" w:rsidRPr="5E3BE934">
        <w:rPr>
          <w:rFonts w:cs="Calibri"/>
          <w:lang w:eastAsia="en-GB"/>
        </w:rPr>
        <w:t>g</w:t>
      </w:r>
      <w:r w:rsidR="00780C36" w:rsidRPr="5E3BE934">
        <w:rPr>
          <w:rFonts w:cs="Calibri"/>
          <w:lang w:eastAsia="en-GB"/>
        </w:rPr>
        <w:t xml:space="preserve">s, </w:t>
      </w:r>
      <w:r w:rsidR="00D10835" w:rsidRPr="5E3BE934">
        <w:rPr>
          <w:rFonts w:cs="Calibri"/>
          <w:lang w:eastAsia="en-GB"/>
        </w:rPr>
        <w:t>layout</w:t>
      </w:r>
      <w:r w:rsidR="00164F60" w:rsidRPr="5E3BE934">
        <w:rPr>
          <w:rFonts w:cs="Calibri"/>
          <w:lang w:eastAsia="en-GB"/>
        </w:rPr>
        <w:t>s</w:t>
      </w:r>
      <w:r w:rsidR="00D10835" w:rsidRPr="5E3BE934">
        <w:rPr>
          <w:rFonts w:cs="Calibri"/>
          <w:lang w:eastAsia="en-GB"/>
        </w:rPr>
        <w:t xml:space="preserve"> and requirements.</w:t>
      </w:r>
    </w:p>
    <w:p w14:paraId="12EE9A79" w14:textId="471B9F62" w:rsidR="006D73F3" w:rsidRPr="00654FDB" w:rsidRDefault="006D73F3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Overseeing </w:t>
      </w:r>
      <w:r w:rsidR="00E13AE6">
        <w:rPr>
          <w:rFonts w:cs="Calibri"/>
          <w:lang w:eastAsia="en-GB"/>
        </w:rPr>
        <w:t>the onboarding and induction programme for new starters</w:t>
      </w:r>
    </w:p>
    <w:p w14:paraId="01553961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Monitoring bookings, managing waiting lists, and ensuring full utilisation of places.</w:t>
      </w:r>
    </w:p>
    <w:p w14:paraId="3D86E67A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Preparing attendance lists and supporting evaluation processes by downloading and analysing survey data.</w:t>
      </w:r>
    </w:p>
    <w:p w14:paraId="7B449E8D" w14:textId="77777777" w:rsidR="00D10835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lastRenderedPageBreak/>
        <w:t>Liaising with external training providers to collate learning needs, set dates and ensure all relevant information is shared.</w:t>
      </w:r>
    </w:p>
    <w:p w14:paraId="7D6FD619" w14:textId="77777777" w:rsidR="00943CA5" w:rsidRPr="00654FDB" w:rsidRDefault="00943CA5" w:rsidP="00943CA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bookmarkStart w:id="0" w:name="_Hlk218775444"/>
      <w:r>
        <w:rPr>
          <w:rFonts w:cs="Calibri"/>
          <w:lang w:eastAsia="en-GB"/>
        </w:rPr>
        <w:t xml:space="preserve">Deal with </w:t>
      </w:r>
      <w:bookmarkEnd w:id="0"/>
      <w:r w:rsidRPr="00654FDB">
        <w:rPr>
          <w:rFonts w:cs="Calibri"/>
          <w:lang w:eastAsia="en-GB"/>
        </w:rPr>
        <w:t>general enquiries regarding training bookings and learning via email, Teams, and telephone.</w:t>
      </w:r>
    </w:p>
    <w:p w14:paraId="1283706D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Content Development and System Management</w:t>
      </w:r>
    </w:p>
    <w:p w14:paraId="577CB9F9" w14:textId="00919502" w:rsidR="00D10835" w:rsidRDefault="00434EE1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bookmarkStart w:id="1" w:name="_Hlk218773124"/>
      <w:r>
        <w:rPr>
          <w:rFonts w:cs="Calibri"/>
          <w:lang w:eastAsia="en-GB"/>
        </w:rPr>
        <w:t xml:space="preserve">As a Systems </w:t>
      </w:r>
      <w:r w:rsidR="00207AEE">
        <w:rPr>
          <w:rFonts w:cs="Calibri"/>
          <w:lang w:eastAsia="en-GB"/>
        </w:rPr>
        <w:t>Superuser,</w:t>
      </w:r>
      <w:r>
        <w:rPr>
          <w:rFonts w:cs="Calibri"/>
          <w:lang w:eastAsia="en-GB"/>
        </w:rPr>
        <w:t xml:space="preserve"> l</w:t>
      </w:r>
      <w:r w:rsidR="00D10835" w:rsidRPr="00654FDB">
        <w:rPr>
          <w:rFonts w:cs="Calibri"/>
          <w:lang w:eastAsia="en-GB"/>
        </w:rPr>
        <w:t xml:space="preserve">ead on updating digital e-learning content within the </w:t>
      </w:r>
      <w:proofErr w:type="spellStart"/>
      <w:r w:rsidR="00164F60">
        <w:rPr>
          <w:rFonts w:cs="Calibri"/>
          <w:lang w:eastAsia="en-GB"/>
        </w:rPr>
        <w:t>Evotix</w:t>
      </w:r>
      <w:proofErr w:type="spellEnd"/>
      <w:r w:rsidR="00D10835" w:rsidRPr="00654FDB">
        <w:rPr>
          <w:rFonts w:cs="Calibri"/>
          <w:lang w:eastAsia="en-GB"/>
        </w:rPr>
        <w:t xml:space="preserve"> Learn platform ensuring this is fit for purpose.</w:t>
      </w:r>
    </w:p>
    <w:p w14:paraId="76C06386" w14:textId="096F5C5D" w:rsidR="00C332F2" w:rsidRPr="00654FDB" w:rsidRDefault="00C332F2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Lead on </w:t>
      </w:r>
      <w:r w:rsidRPr="00654FDB">
        <w:rPr>
          <w:rFonts w:cs="Calibri"/>
          <w:lang w:eastAsia="en-GB"/>
        </w:rPr>
        <w:t>refreshing face to face learning content</w:t>
      </w:r>
    </w:p>
    <w:bookmarkEnd w:id="1"/>
    <w:p w14:paraId="66F75E05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Upload, monitor, and maintain e-learning courses, ensuring completion of mandatory modules.</w:t>
      </w:r>
    </w:p>
    <w:p w14:paraId="3ADEDA7B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Curate new innovative e-learning content using authoring tools and troubleshoot technical issues, liaising with providers where necessary.</w:t>
      </w:r>
    </w:p>
    <w:p w14:paraId="12707368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bookmarkStart w:id="2" w:name="_Hlk218775293"/>
      <w:r w:rsidRPr="00654FDB">
        <w:rPr>
          <w:rFonts w:cs="Calibri"/>
          <w:lang w:eastAsia="en-GB"/>
        </w:rPr>
        <w:t>Advise and implement improvements to e-learning content and functionality.</w:t>
      </w:r>
    </w:p>
    <w:bookmarkEnd w:id="2"/>
    <w:p w14:paraId="7F0824A2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 xml:space="preserve">Maintain accurate learning user records and provide stakeholders with precise reports.  </w:t>
      </w:r>
    </w:p>
    <w:p w14:paraId="76726278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Facilitation and Advisory Support</w:t>
      </w:r>
    </w:p>
    <w:p w14:paraId="1D388D1B" w14:textId="2CA1661F" w:rsidR="00D10835" w:rsidRPr="00654FDB" w:rsidRDefault="00D10835" w:rsidP="00D10835">
      <w:pPr>
        <w:pStyle w:val="ListParagraph"/>
        <w:numPr>
          <w:ilvl w:val="0"/>
          <w:numId w:val="46"/>
        </w:numPr>
        <w:spacing w:beforeAutospacing="1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Facilitating and co-facilitation as required of in-house workshops and training sessions ensuring engagement, effective delivery, and a positive learner experience.</w:t>
      </w:r>
    </w:p>
    <w:p w14:paraId="1D8A13DC" w14:textId="1EBE11AA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 xml:space="preserve">Facilitate and support delivery of organisational development initiatives as directed by </w:t>
      </w:r>
      <w:r w:rsidR="00164F60">
        <w:rPr>
          <w:rFonts w:cs="Calibri"/>
          <w:lang w:eastAsia="en-GB"/>
        </w:rPr>
        <w:t>SLT</w:t>
      </w:r>
      <w:r w:rsidRPr="00654FDB">
        <w:rPr>
          <w:rFonts w:cs="Calibri"/>
          <w:lang w:eastAsia="en-GB"/>
        </w:rPr>
        <w:t>.</w:t>
      </w:r>
    </w:p>
    <w:p w14:paraId="5528AA99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Draft or amend presentations and communications from established content and develop new innovative materials where appropriate.</w:t>
      </w:r>
    </w:p>
    <w:p w14:paraId="4DB2F916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Strategic and Collaborative Projects</w:t>
      </w:r>
    </w:p>
    <w:p w14:paraId="660A9A28" w14:textId="097F5FAF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Contribute to projects aligned with the People Strategy</w:t>
      </w:r>
      <w:r w:rsidR="0095690D">
        <w:rPr>
          <w:rFonts w:cs="Calibri"/>
          <w:lang w:eastAsia="en-GB"/>
        </w:rPr>
        <w:t xml:space="preserve"> and Wellbeing Strategy</w:t>
      </w:r>
      <w:r w:rsidRPr="00654FDB">
        <w:rPr>
          <w:rFonts w:cs="Calibri"/>
          <w:lang w:eastAsia="en-GB"/>
        </w:rPr>
        <w:t xml:space="preserve">, supporting organisational development and cultural change as directed by </w:t>
      </w:r>
      <w:r w:rsidR="0095690D">
        <w:rPr>
          <w:rFonts w:cs="Calibri"/>
          <w:lang w:eastAsia="en-GB"/>
        </w:rPr>
        <w:t>SLT</w:t>
      </w:r>
      <w:r w:rsidRPr="00654FDB">
        <w:rPr>
          <w:rFonts w:cs="Calibri"/>
          <w:lang w:eastAsia="en-GB"/>
        </w:rPr>
        <w:t>.</w:t>
      </w:r>
    </w:p>
    <w:p w14:paraId="195B1E65" w14:textId="5849B930" w:rsidR="00D10835" w:rsidRPr="00A55785" w:rsidRDefault="00D10835" w:rsidP="00D10835">
      <w:pPr>
        <w:pStyle w:val="ListParagraph"/>
        <w:numPr>
          <w:ilvl w:val="0"/>
          <w:numId w:val="45"/>
        </w:numPr>
        <w:spacing w:line="300" w:lineRule="atLeast"/>
        <w:rPr>
          <w:rFonts w:cs="Calibri"/>
          <w:sz w:val="18"/>
          <w:szCs w:val="18"/>
          <w:lang w:eastAsia="en-GB"/>
        </w:rPr>
      </w:pPr>
      <w:r w:rsidRPr="00654FDB">
        <w:rPr>
          <w:rFonts w:cs="Calibri"/>
          <w:lang w:eastAsia="en-GB"/>
        </w:rPr>
        <w:t>Participate in cross-</w:t>
      </w:r>
      <w:r w:rsidR="0095690D">
        <w:rPr>
          <w:rFonts w:cs="Calibri"/>
          <w:lang w:eastAsia="en-GB"/>
        </w:rPr>
        <w:t xml:space="preserve">company </w:t>
      </w:r>
      <w:r w:rsidRPr="00654FDB">
        <w:rPr>
          <w:rFonts w:cs="Calibri"/>
          <w:lang w:eastAsia="en-GB"/>
        </w:rPr>
        <w:t xml:space="preserve">working groups to improve and enhance the learning experience, sharing best practice identifying current trends in L&amp;D.  </w:t>
      </w:r>
    </w:p>
    <w:p w14:paraId="2B56DD1F" w14:textId="750944B5" w:rsidR="00A55785" w:rsidRPr="00654FDB" w:rsidRDefault="00A55785" w:rsidP="00D10835">
      <w:pPr>
        <w:pStyle w:val="ListParagraph"/>
        <w:numPr>
          <w:ilvl w:val="0"/>
          <w:numId w:val="45"/>
        </w:numPr>
        <w:spacing w:line="300" w:lineRule="atLeast"/>
        <w:rPr>
          <w:rFonts w:cs="Calibri"/>
          <w:sz w:val="18"/>
          <w:szCs w:val="18"/>
          <w:lang w:eastAsia="en-GB"/>
        </w:rPr>
      </w:pPr>
      <w:r>
        <w:rPr>
          <w:rFonts w:cs="Calibri"/>
          <w:lang w:eastAsia="en-GB"/>
        </w:rPr>
        <w:t xml:space="preserve">Support SLT with the implementation of the </w:t>
      </w:r>
      <w:r w:rsidR="00317535">
        <w:rPr>
          <w:rFonts w:cs="Calibri"/>
          <w:lang w:eastAsia="en-GB"/>
        </w:rPr>
        <w:t>Company’s</w:t>
      </w:r>
      <w:r>
        <w:rPr>
          <w:rFonts w:cs="Calibri"/>
          <w:lang w:eastAsia="en-GB"/>
        </w:rPr>
        <w:t xml:space="preserve"> </w:t>
      </w:r>
      <w:r w:rsidR="00317535">
        <w:rPr>
          <w:rFonts w:cs="Calibri"/>
          <w:lang w:eastAsia="en-GB"/>
        </w:rPr>
        <w:t>T</w:t>
      </w:r>
      <w:r>
        <w:rPr>
          <w:rFonts w:cs="Calibri"/>
          <w:lang w:eastAsia="en-GB"/>
        </w:rPr>
        <w:t xml:space="preserve">raining </w:t>
      </w:r>
      <w:r w:rsidR="00317535">
        <w:rPr>
          <w:rFonts w:cs="Calibri"/>
          <w:lang w:eastAsia="en-GB"/>
        </w:rPr>
        <w:t>P</w:t>
      </w:r>
      <w:r>
        <w:rPr>
          <w:rFonts w:cs="Calibri"/>
          <w:lang w:eastAsia="en-GB"/>
        </w:rPr>
        <w:t>olicy</w:t>
      </w:r>
      <w:r w:rsidR="00447735">
        <w:rPr>
          <w:rFonts w:cs="Calibri"/>
          <w:lang w:eastAsia="en-GB"/>
        </w:rPr>
        <w:t>, Training Matrix</w:t>
      </w:r>
      <w:r>
        <w:rPr>
          <w:rFonts w:cs="Calibri"/>
          <w:lang w:eastAsia="en-GB"/>
        </w:rPr>
        <w:t xml:space="preserve"> and</w:t>
      </w:r>
      <w:r w:rsidR="00317535">
        <w:rPr>
          <w:rFonts w:cs="Calibri"/>
          <w:lang w:eastAsia="en-GB"/>
        </w:rPr>
        <w:t xml:space="preserve"> career pathways</w:t>
      </w:r>
      <w:r w:rsidR="00447735">
        <w:rPr>
          <w:rFonts w:cs="Calibri"/>
          <w:lang w:eastAsia="en-GB"/>
        </w:rPr>
        <w:t xml:space="preserve">, ensuring </w:t>
      </w:r>
      <w:r w:rsidR="001622A7">
        <w:rPr>
          <w:rFonts w:cs="Calibri"/>
          <w:lang w:eastAsia="en-GB"/>
        </w:rPr>
        <w:t>they are current and meets legal and</w:t>
      </w:r>
      <w:r w:rsidR="002C18C0">
        <w:rPr>
          <w:rFonts w:cs="Calibri"/>
          <w:lang w:eastAsia="en-GB"/>
        </w:rPr>
        <w:t xml:space="preserve"> company </w:t>
      </w:r>
      <w:r w:rsidR="00AD2163">
        <w:rPr>
          <w:rFonts w:cs="Calibri"/>
          <w:lang w:eastAsia="en-GB"/>
        </w:rPr>
        <w:t>requirements.</w:t>
      </w:r>
      <w:r w:rsidR="001622A7">
        <w:rPr>
          <w:rFonts w:cs="Calibri"/>
          <w:lang w:eastAsia="en-GB"/>
        </w:rPr>
        <w:t xml:space="preserve"> </w:t>
      </w:r>
      <w:r>
        <w:rPr>
          <w:rFonts w:cs="Calibri"/>
          <w:lang w:eastAsia="en-GB"/>
        </w:rPr>
        <w:t xml:space="preserve"> </w:t>
      </w:r>
    </w:p>
    <w:p w14:paraId="57A9D45E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Early Careers and Talent Development</w:t>
      </w:r>
    </w:p>
    <w:p w14:paraId="29450586" w14:textId="0ADF6AD8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 xml:space="preserve">Liaise with local schools to deliver engaging initiatives such as Work </w:t>
      </w:r>
      <w:r w:rsidR="0095690D">
        <w:rPr>
          <w:rFonts w:cs="Calibri"/>
          <w:lang w:eastAsia="en-GB"/>
        </w:rPr>
        <w:t>Experience</w:t>
      </w:r>
      <w:r w:rsidRPr="00654FDB">
        <w:rPr>
          <w:rFonts w:cs="Calibri"/>
          <w:lang w:eastAsia="en-GB"/>
        </w:rPr>
        <w:t>.</w:t>
      </w:r>
    </w:p>
    <w:p w14:paraId="57F1A452" w14:textId="591C1C73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 xml:space="preserve">Create a </w:t>
      </w:r>
      <w:r w:rsidR="001632B7">
        <w:rPr>
          <w:rFonts w:cs="Calibri"/>
          <w:lang w:eastAsia="en-GB"/>
        </w:rPr>
        <w:t>plan</w:t>
      </w:r>
      <w:r w:rsidRPr="00654FDB">
        <w:rPr>
          <w:rFonts w:cs="Calibri"/>
          <w:lang w:eastAsia="en-GB"/>
        </w:rPr>
        <w:t xml:space="preserve"> for students in collaboration with service areas ensu</w:t>
      </w:r>
      <w:r w:rsidR="001632B7">
        <w:rPr>
          <w:rFonts w:cs="Calibri"/>
          <w:lang w:eastAsia="en-GB"/>
        </w:rPr>
        <w:t>r</w:t>
      </w:r>
      <w:r w:rsidRPr="00654FDB">
        <w:rPr>
          <w:rFonts w:cs="Calibri"/>
          <w:lang w:eastAsia="en-GB"/>
        </w:rPr>
        <w:t>ing good service area representation.</w:t>
      </w:r>
    </w:p>
    <w:p w14:paraId="6C39B1EE" w14:textId="662D1774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Collaborate with all service areas identifying work experience opportunities</w:t>
      </w:r>
      <w:r w:rsidR="001632B7">
        <w:rPr>
          <w:rFonts w:cs="Calibri"/>
          <w:lang w:eastAsia="en-GB"/>
        </w:rPr>
        <w:t xml:space="preserve">, </w:t>
      </w:r>
      <w:r w:rsidRPr="00654FDB">
        <w:rPr>
          <w:rFonts w:cs="Calibri"/>
          <w:lang w:eastAsia="en-GB"/>
        </w:rPr>
        <w:t>ensuring all documentation (including DBS checks) is complete.</w:t>
      </w:r>
    </w:p>
    <w:p w14:paraId="7C6BF6FC" w14:textId="0D1847E0" w:rsidR="00D10835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lastRenderedPageBreak/>
        <w:t>Support early careers programmes, including apprenticeships, internships, graduate schemes,</w:t>
      </w:r>
      <w:r w:rsidR="001632B7">
        <w:rPr>
          <w:rFonts w:cs="Calibri"/>
          <w:lang w:eastAsia="en-GB"/>
        </w:rPr>
        <w:t xml:space="preserve"> in liaison with HR</w:t>
      </w:r>
      <w:r w:rsidRPr="00654FDB">
        <w:rPr>
          <w:rFonts w:cs="Calibri"/>
          <w:lang w:eastAsia="en-GB"/>
        </w:rPr>
        <w:t>.</w:t>
      </w:r>
    </w:p>
    <w:p w14:paraId="6C033DED" w14:textId="0A111C36" w:rsidR="00920A7D" w:rsidRPr="00654FDB" w:rsidRDefault="00920A7D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>
        <w:rPr>
          <w:rFonts w:cs="Calibri"/>
          <w:lang w:eastAsia="en-GB"/>
        </w:rPr>
        <w:t>Represent the Company at Careers Fair</w:t>
      </w:r>
      <w:r w:rsidR="001B3D6C">
        <w:rPr>
          <w:rFonts w:cs="Calibri"/>
          <w:lang w:eastAsia="en-GB"/>
        </w:rPr>
        <w:t>s</w:t>
      </w:r>
    </w:p>
    <w:p w14:paraId="54EF27BE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Financial and Administrative Duties</w:t>
      </w:r>
    </w:p>
    <w:p w14:paraId="75D48A26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Support with the raising of purchase orders and receipting invoices relating to the corporate training budget, updating the training tracker accordingly.</w:t>
      </w:r>
    </w:p>
    <w:p w14:paraId="75C4C3BF" w14:textId="06B72E0F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 xml:space="preserve">Maintain accurate documentation and spreadsheets for all L&amp;D activities ensuring the training calendar of events is updated annually. </w:t>
      </w:r>
    </w:p>
    <w:p w14:paraId="5BB879FC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Continuous Improvement</w:t>
      </w:r>
    </w:p>
    <w:p w14:paraId="4F2CA74A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Monitor and report on training effectiveness, using data to inform improvements.</w:t>
      </w:r>
    </w:p>
    <w:p w14:paraId="7F1AAD8D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Apply CIPD knowledge to advise and enhance processes and learning outcomes.</w:t>
      </w:r>
    </w:p>
    <w:p w14:paraId="3D80FB1A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Identify opportunities to improve learner experience and organisational capability.</w:t>
      </w:r>
    </w:p>
    <w:p w14:paraId="182DD81C" w14:textId="77777777" w:rsidR="00D10835" w:rsidRPr="00654FDB" w:rsidRDefault="00D10835" w:rsidP="00D10835">
      <w:pPr>
        <w:spacing w:before="100" w:beforeAutospacing="1" w:after="100" w:afterAutospacing="1" w:line="300" w:lineRule="atLeast"/>
        <w:outlineLvl w:val="3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654FDB">
        <w:rPr>
          <w:rFonts w:ascii="Calibri" w:hAnsi="Calibri" w:cs="Calibri"/>
          <w:b/>
          <w:bCs/>
          <w:sz w:val="24"/>
          <w:szCs w:val="24"/>
          <w:lang w:eastAsia="en-GB"/>
        </w:rPr>
        <w:t>Other Duties</w:t>
      </w:r>
    </w:p>
    <w:p w14:paraId="6EDD198D" w14:textId="77777777" w:rsidR="00D10835" w:rsidRPr="00654FDB" w:rsidRDefault="00D10835" w:rsidP="00D10835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cs="Calibri"/>
          <w:lang w:eastAsia="en-GB"/>
        </w:rPr>
      </w:pPr>
      <w:r w:rsidRPr="00654FDB">
        <w:rPr>
          <w:rFonts w:cs="Calibri"/>
          <w:lang w:eastAsia="en-GB"/>
        </w:rPr>
        <w:t>Undertake any other duties reasonably compatible with the role.</w:t>
      </w:r>
    </w:p>
    <w:p w14:paraId="332A2F02" w14:textId="77777777" w:rsidR="00D10835" w:rsidRPr="00654FDB" w:rsidRDefault="00000000" w:rsidP="00D10835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6DEEAF0B">
          <v:rect id="_x0000_i1027" style="width:451.3pt;height:1.5pt" o:hralign="center" o:hrstd="t" o:hrnoshade="t" o:hr="t" fillcolor="#5a9ab0" stroked="f"/>
        </w:pict>
      </w:r>
    </w:p>
    <w:p w14:paraId="0A1E1BDB" w14:textId="6EE6142F" w:rsidR="001632B7" w:rsidRDefault="001632B7" w:rsidP="5E3BE934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5E3BE934">
        <w:rPr>
          <w:rFonts w:ascii="Calibri" w:hAnsi="Calibri" w:cs="Calibri"/>
          <w:b/>
          <w:bCs/>
          <w:sz w:val="24"/>
          <w:szCs w:val="24"/>
        </w:rPr>
        <w:t xml:space="preserve">Responsible to: </w:t>
      </w:r>
      <w:r w:rsidR="00805E9D" w:rsidRPr="5E3BE934">
        <w:rPr>
          <w:rFonts w:ascii="Calibri" w:hAnsi="Calibri" w:cs="Calibri"/>
          <w:sz w:val="24"/>
          <w:szCs w:val="24"/>
        </w:rPr>
        <w:t>HR</w:t>
      </w:r>
      <w:r w:rsidR="00E9049B" w:rsidRPr="5E3BE934">
        <w:rPr>
          <w:rFonts w:ascii="Calibri" w:hAnsi="Calibri" w:cs="Calibri"/>
          <w:sz w:val="24"/>
          <w:szCs w:val="24"/>
        </w:rPr>
        <w:t xml:space="preserve"> Business Partner</w:t>
      </w:r>
      <w:r w:rsidR="6307D42B" w:rsidRPr="5E3BE934">
        <w:rPr>
          <w:rFonts w:ascii="Calibri" w:hAnsi="Calibri" w:cs="Calibri"/>
          <w:sz w:val="24"/>
          <w:szCs w:val="24"/>
        </w:rPr>
        <w:t xml:space="preserve"> in the interim </w:t>
      </w:r>
    </w:p>
    <w:p w14:paraId="433FCE48" w14:textId="668605A1" w:rsidR="00D10835" w:rsidRPr="00C90EF5" w:rsidRDefault="001632B7" w:rsidP="00D10835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Responsible for: </w:t>
      </w:r>
      <w:r w:rsidR="00C90EF5" w:rsidRPr="00C90EF5">
        <w:rPr>
          <w:rFonts w:ascii="Calibri" w:hAnsi="Calibri" w:cs="Calibri"/>
          <w:bCs/>
          <w:sz w:val="24"/>
          <w:szCs w:val="24"/>
        </w:rPr>
        <w:t xml:space="preserve">L&amp;D Apprentice </w:t>
      </w:r>
    </w:p>
    <w:p w14:paraId="01D96FCF" w14:textId="77777777" w:rsidR="00D10835" w:rsidRPr="00654FDB" w:rsidRDefault="00000000" w:rsidP="00D10835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pict w14:anchorId="78BE26EA">
          <v:rect id="_x0000_i1028" style="width:451.3pt;height:1.5pt" o:hralign="center" o:hrstd="t" o:hrnoshade="t" o:hr="t" fillcolor="#5a9ab0" stroked="f"/>
        </w:pict>
      </w:r>
    </w:p>
    <w:p w14:paraId="075E5103" w14:textId="4F8AC0D3" w:rsidR="00D10835" w:rsidRPr="00654FDB" w:rsidRDefault="00D10835" w:rsidP="00D10835">
      <w:pPr>
        <w:spacing w:before="120" w:after="120"/>
        <w:ind w:left="720" w:hanging="720"/>
        <w:jc w:val="both"/>
        <w:rPr>
          <w:rFonts w:ascii="Calibri" w:hAnsi="Calibri" w:cs="Calibri"/>
          <w:sz w:val="16"/>
          <w:szCs w:val="24"/>
        </w:rPr>
      </w:pPr>
      <w:r w:rsidRPr="00654FDB">
        <w:rPr>
          <w:rFonts w:ascii="Calibri" w:hAnsi="Calibri" w:cs="Calibri"/>
          <w:sz w:val="16"/>
          <w:szCs w:val="24"/>
        </w:rPr>
        <w:t>Note:</w:t>
      </w:r>
      <w:r w:rsidRPr="00654FDB">
        <w:rPr>
          <w:rFonts w:ascii="Calibri" w:hAnsi="Calibri" w:cs="Calibri"/>
          <w:sz w:val="16"/>
          <w:szCs w:val="24"/>
        </w:rPr>
        <w:tab/>
        <w:t>This is a description of the job as it is constituted at (</w:t>
      </w:r>
      <w:r w:rsidR="001632B7">
        <w:rPr>
          <w:rFonts w:ascii="Calibri" w:hAnsi="Calibri" w:cs="Calibri"/>
          <w:bCs/>
          <w:sz w:val="16"/>
          <w:szCs w:val="24"/>
        </w:rPr>
        <w:t xml:space="preserve">April </w:t>
      </w:r>
      <w:r w:rsidRPr="00654FDB">
        <w:rPr>
          <w:rFonts w:ascii="Calibri" w:hAnsi="Calibri" w:cs="Calibri"/>
          <w:bCs/>
          <w:sz w:val="16"/>
          <w:szCs w:val="24"/>
        </w:rPr>
        <w:t>2026)</w:t>
      </w:r>
      <w:r w:rsidRPr="00654FDB">
        <w:rPr>
          <w:rFonts w:ascii="Calibri" w:hAnsi="Calibri" w:cs="Calibri"/>
          <w:sz w:val="16"/>
          <w:szCs w:val="24"/>
        </w:rPr>
        <w:t xml:space="preserve"> but, as the organisation develops, it may be necessary to vary the duties and responsibilities from time to time.  It is the practice of the Co</w:t>
      </w:r>
      <w:r w:rsidR="009664C8">
        <w:rPr>
          <w:rFonts w:ascii="Calibri" w:hAnsi="Calibri" w:cs="Calibri"/>
          <w:sz w:val="16"/>
          <w:szCs w:val="24"/>
        </w:rPr>
        <w:t>mpany</w:t>
      </w:r>
      <w:r w:rsidRPr="00654FDB">
        <w:rPr>
          <w:rFonts w:ascii="Calibri" w:hAnsi="Calibri" w:cs="Calibri"/>
          <w:sz w:val="16"/>
          <w:szCs w:val="24"/>
        </w:rPr>
        <w:t xml:space="preserve"> to periodically review Job Descriptions to ensure that they relate to the job as being performed or to incorporate whatever changes may be necessary.  It is the </w:t>
      </w:r>
      <w:r w:rsidR="009664C8">
        <w:rPr>
          <w:rFonts w:ascii="Calibri" w:hAnsi="Calibri" w:cs="Calibri"/>
          <w:sz w:val="16"/>
          <w:szCs w:val="24"/>
        </w:rPr>
        <w:t>Company’s</w:t>
      </w:r>
      <w:r w:rsidRPr="00654FDB">
        <w:rPr>
          <w:rFonts w:ascii="Calibri" w:hAnsi="Calibri" w:cs="Calibri"/>
          <w:sz w:val="16"/>
          <w:szCs w:val="24"/>
        </w:rPr>
        <w:t xml:space="preserve"> aim to reach agreement to such reasonable changes with the postholder but if agreement is not possible the </w:t>
      </w:r>
      <w:r w:rsidR="009664C8">
        <w:rPr>
          <w:rFonts w:ascii="Calibri" w:hAnsi="Calibri" w:cs="Calibri"/>
          <w:sz w:val="16"/>
          <w:szCs w:val="24"/>
        </w:rPr>
        <w:t>Company</w:t>
      </w:r>
      <w:r w:rsidRPr="00654FDB">
        <w:rPr>
          <w:rFonts w:ascii="Calibri" w:hAnsi="Calibri" w:cs="Calibri"/>
          <w:sz w:val="16"/>
          <w:szCs w:val="24"/>
        </w:rPr>
        <w:t xml:space="preserve"> reserves the right to insist on changes to the Job Description after consultation with the postholder.</w:t>
      </w:r>
    </w:p>
    <w:p w14:paraId="48568EFF" w14:textId="77777777" w:rsidR="00D10835" w:rsidRPr="00654FDB" w:rsidRDefault="00D10835" w:rsidP="00D10835">
      <w:pPr>
        <w:spacing w:before="120" w:after="120"/>
        <w:ind w:left="720" w:hanging="720"/>
        <w:jc w:val="center"/>
        <w:rPr>
          <w:rFonts w:ascii="Calibri" w:hAnsi="Calibri" w:cs="Calibri"/>
          <w:b/>
          <w:sz w:val="24"/>
          <w:szCs w:val="24"/>
        </w:rPr>
      </w:pPr>
      <w:r w:rsidRPr="00654FDB">
        <w:rPr>
          <w:rFonts w:ascii="Calibri" w:hAnsi="Calibri" w:cs="Calibri"/>
          <w:sz w:val="16"/>
          <w:szCs w:val="24"/>
        </w:rPr>
        <w:br w:type="page"/>
      </w:r>
      <w:r w:rsidRPr="00654FDB">
        <w:rPr>
          <w:rFonts w:ascii="Calibri" w:hAnsi="Calibri" w:cs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3610"/>
        <w:gridCol w:w="3205"/>
      </w:tblGrid>
      <w:tr w:rsidR="00D10835" w:rsidRPr="00654FDB" w14:paraId="42AECD91" w14:textId="77777777" w:rsidTr="004B102E">
        <w:tc>
          <w:tcPr>
            <w:tcW w:w="2235" w:type="dxa"/>
            <w:shd w:val="clear" w:color="auto" w:fill="AEC8D2"/>
          </w:tcPr>
          <w:p w14:paraId="3BB89B3D" w14:textId="77777777" w:rsidR="00D10835" w:rsidRPr="00654FDB" w:rsidRDefault="00D10835" w:rsidP="004B10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EC8D2"/>
          </w:tcPr>
          <w:p w14:paraId="34283B64" w14:textId="77777777" w:rsidR="00D10835" w:rsidRPr="00654FDB" w:rsidRDefault="00D10835" w:rsidP="004B10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  <w:shd w:val="clear" w:color="auto" w:fill="AEC8D2"/>
          </w:tcPr>
          <w:p w14:paraId="067B4911" w14:textId="77777777" w:rsidR="00D10835" w:rsidRPr="00654FDB" w:rsidRDefault="00D10835" w:rsidP="004B10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</w:tr>
      <w:tr w:rsidR="00D10835" w:rsidRPr="00654FDB" w14:paraId="4BC972B6" w14:textId="77777777" w:rsidTr="004B102E">
        <w:tc>
          <w:tcPr>
            <w:tcW w:w="2235" w:type="dxa"/>
          </w:tcPr>
          <w:p w14:paraId="47111CF3" w14:textId="77777777" w:rsidR="00D10835" w:rsidRPr="00654FDB" w:rsidRDefault="00D10835" w:rsidP="004B10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685" w:type="dxa"/>
          </w:tcPr>
          <w:p w14:paraId="769077FB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Knowledge of Learning and Development principles, including adult learning theory and evaluation methodologies.</w:t>
            </w:r>
          </w:p>
          <w:p w14:paraId="1F57D2FE" w14:textId="57BC64B1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 xml:space="preserve">Understanding of e-learning design, delivery, and maintenance within Learning Management Systems. </w:t>
            </w:r>
          </w:p>
          <w:p w14:paraId="07462907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Experience facilitating workshops or training sessions, ensuring engagement and learning outcomes.</w:t>
            </w:r>
          </w:p>
          <w:p w14:paraId="29A0A159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 xml:space="preserve">Experience coordinating and administering training courses and events, including managing bookings and evaluation processes. </w:t>
            </w:r>
          </w:p>
          <w:p w14:paraId="125AA8D4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Experience maintaining accurate records and managing data within HR or Learning Management Systems.</w:t>
            </w:r>
          </w:p>
          <w:p w14:paraId="3B0B8A28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 xml:space="preserve">Experience supporting organisational development initiatives and projects aligned with strategic goals. </w:t>
            </w:r>
          </w:p>
          <w:p w14:paraId="44C002C3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Experience providing customer-focused support and resolving queries promptly.</w:t>
            </w:r>
          </w:p>
          <w:p w14:paraId="1536D1B4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Experience of financial procedures related to L&amp;D (e.g., purchase orders, invoicing).</w:t>
            </w:r>
          </w:p>
          <w:p w14:paraId="73179837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lastRenderedPageBreak/>
              <w:t>Experience with data analysis techniques to measure training effectiveness and inform improvements.</w:t>
            </w:r>
          </w:p>
          <w:p w14:paraId="6B376E2A" w14:textId="77777777" w:rsidR="00D10835" w:rsidRPr="00654FDB" w:rsidRDefault="00D10835" w:rsidP="004B102E">
            <w:pPr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88A2895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lastRenderedPageBreak/>
              <w:t xml:space="preserve">Knowledge of project management principles and collaborative working across organisations. </w:t>
            </w:r>
          </w:p>
          <w:p w14:paraId="7743C88C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Awareness of current trends and best practice in Learning and Development, including digital learning innovations.</w:t>
            </w:r>
          </w:p>
          <w:p w14:paraId="7E719CB0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 xml:space="preserve">Awareness of HR policies and their link to organisational development and cultural change. </w:t>
            </w:r>
          </w:p>
          <w:p w14:paraId="679519A0" w14:textId="77777777" w:rsidR="00D10835" w:rsidRPr="00654FDB" w:rsidRDefault="00D10835" w:rsidP="00D10835">
            <w:pPr>
              <w:pStyle w:val="ListParagraph"/>
              <w:numPr>
                <w:ilvl w:val="0"/>
                <w:numId w:val="45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Experience of apprenticeship frameworks, early careers programmes, and government digital account processes.</w:t>
            </w:r>
          </w:p>
          <w:p w14:paraId="5E04FB8B" w14:textId="77777777" w:rsidR="00D10835" w:rsidRPr="00654FDB" w:rsidRDefault="00D10835" w:rsidP="004B102E">
            <w:pPr>
              <w:pStyle w:val="ListParagraph"/>
              <w:spacing w:line="300" w:lineRule="atLeast"/>
              <w:rPr>
                <w:rFonts w:cs="Calibri"/>
                <w:lang w:eastAsia="en-GB"/>
              </w:rPr>
            </w:pPr>
          </w:p>
          <w:p w14:paraId="0032FD55" w14:textId="77777777" w:rsidR="00D10835" w:rsidRPr="00654FDB" w:rsidRDefault="00D10835" w:rsidP="004B102E">
            <w:pPr>
              <w:spacing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3F2D66B1" w14:textId="77777777" w:rsidR="00D10835" w:rsidRPr="00654FDB" w:rsidRDefault="00D10835" w:rsidP="004B10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835" w:rsidRPr="00654FDB" w14:paraId="628EEA95" w14:textId="77777777" w:rsidTr="004B102E">
        <w:tc>
          <w:tcPr>
            <w:tcW w:w="2235" w:type="dxa"/>
          </w:tcPr>
          <w:p w14:paraId="0A429340" w14:textId="77777777" w:rsidR="00D10835" w:rsidRPr="00654FDB" w:rsidRDefault="00D10835" w:rsidP="004B10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Skills and Abilities:</w:t>
            </w:r>
          </w:p>
          <w:p w14:paraId="3717BDA4" w14:textId="77777777" w:rsidR="00D10835" w:rsidRPr="00654FDB" w:rsidRDefault="00D10835" w:rsidP="004B10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D309AE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Excellent organisational skills with the ability to manage multiple priorities and deadlines.</w:t>
            </w:r>
          </w:p>
          <w:p w14:paraId="4F272E87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Strong IT skills, including proficiency in Microsoft Office and experience with Learning Management Systems.</w:t>
            </w:r>
          </w:p>
          <w:p w14:paraId="2D30D479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Ability to analyse data and produce reports to inform decision-making.</w:t>
            </w:r>
          </w:p>
          <w:p w14:paraId="45540138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Effective communication skills, both written and verbal, with confidence in liaising with internal and external stakeholders.</w:t>
            </w:r>
          </w:p>
          <w:p w14:paraId="42BFA453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Problem-solving skills and ability to troubleshoot technical issues.</w:t>
            </w:r>
          </w:p>
          <w:p w14:paraId="4D0FDBF8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Ability to work collaboratively as part of a team and build positive relationships.</w:t>
            </w:r>
          </w:p>
          <w:p w14:paraId="74768E6F" w14:textId="77777777" w:rsidR="00D10835" w:rsidRPr="00654FDB" w:rsidRDefault="00D10835" w:rsidP="00D10835">
            <w:pPr>
              <w:numPr>
                <w:ilvl w:val="0"/>
                <w:numId w:val="47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Attention to detail and commitment to accuracy.</w:t>
            </w:r>
          </w:p>
          <w:p w14:paraId="03433442" w14:textId="77777777" w:rsidR="00D10835" w:rsidRPr="00654FDB" w:rsidRDefault="00D10835" w:rsidP="00D10835">
            <w:pPr>
              <w:numPr>
                <w:ilvl w:val="0"/>
                <w:numId w:val="48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Ability to design and develop engaging e-learning content.</w:t>
            </w:r>
          </w:p>
          <w:p w14:paraId="44388C3C" w14:textId="77777777" w:rsidR="00D10835" w:rsidRPr="00654FDB" w:rsidRDefault="00D10835" w:rsidP="00D10835">
            <w:pPr>
              <w:numPr>
                <w:ilvl w:val="0"/>
                <w:numId w:val="48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lastRenderedPageBreak/>
              <w:t>Facilitation skills for delivering workshops and supporting organisational development initiatives.</w:t>
            </w:r>
          </w:p>
          <w:p w14:paraId="4868C5D8" w14:textId="77777777" w:rsidR="00D10835" w:rsidRPr="00654FDB" w:rsidRDefault="00D10835" w:rsidP="004B102E">
            <w:pPr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654F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67ADD76" w14:textId="77777777" w:rsidR="00D10835" w:rsidRPr="00654FDB" w:rsidRDefault="00D10835" w:rsidP="004B102E">
            <w:pPr>
              <w:tabs>
                <w:tab w:val="left" w:pos="273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835" w:rsidRPr="00654FDB" w14:paraId="66DAA1E0" w14:textId="77777777" w:rsidTr="004B102E">
        <w:trPr>
          <w:trHeight w:val="980"/>
        </w:trPr>
        <w:tc>
          <w:tcPr>
            <w:tcW w:w="2235" w:type="dxa"/>
          </w:tcPr>
          <w:p w14:paraId="1FCA3391" w14:textId="77777777" w:rsidR="00D10835" w:rsidRPr="00654FDB" w:rsidRDefault="00D10835" w:rsidP="004B10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685" w:type="dxa"/>
          </w:tcPr>
          <w:p w14:paraId="2B29088F" w14:textId="77777777" w:rsidR="00D10835" w:rsidRPr="00654FDB" w:rsidRDefault="00D10835" w:rsidP="00D10835">
            <w:pPr>
              <w:pStyle w:val="ListParagraph"/>
              <w:numPr>
                <w:ilvl w:val="0"/>
                <w:numId w:val="48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 xml:space="preserve">CIPD Level 5 (or working towards) or equivalent experience in Learning and Development. </w:t>
            </w:r>
          </w:p>
          <w:p w14:paraId="603A2958" w14:textId="77777777" w:rsidR="00D10835" w:rsidRPr="00654FDB" w:rsidRDefault="00D10835" w:rsidP="00D10835">
            <w:pPr>
              <w:pStyle w:val="ListParagraph"/>
              <w:numPr>
                <w:ilvl w:val="0"/>
                <w:numId w:val="48"/>
              </w:numPr>
              <w:spacing w:line="300" w:lineRule="atLeast"/>
              <w:rPr>
                <w:rFonts w:cs="Calibri"/>
                <w:lang w:eastAsia="en-GB"/>
              </w:rPr>
            </w:pPr>
            <w:r w:rsidRPr="00654FDB">
              <w:rPr>
                <w:rFonts w:cs="Calibri"/>
                <w:lang w:eastAsia="en-GB"/>
              </w:rPr>
              <w:t>Evidence of continuing professional development in L&amp;D or HR-related areas.</w:t>
            </w:r>
          </w:p>
        </w:tc>
        <w:tc>
          <w:tcPr>
            <w:tcW w:w="3260" w:type="dxa"/>
          </w:tcPr>
          <w:p w14:paraId="3250F52E" w14:textId="77777777" w:rsidR="00D10835" w:rsidRPr="00654FDB" w:rsidRDefault="00D10835" w:rsidP="00D10835">
            <w:pPr>
              <w:pStyle w:val="ListParagraph"/>
              <w:numPr>
                <w:ilvl w:val="0"/>
                <w:numId w:val="48"/>
              </w:numPr>
              <w:rPr>
                <w:rFonts w:cs="Calibri"/>
              </w:rPr>
            </w:pPr>
            <w:r w:rsidRPr="00654FDB">
              <w:rPr>
                <w:rFonts w:cs="Calibri"/>
              </w:rPr>
              <w:t>Training in e-learning design or use of authoring tools (Level 5 digital learning designer or equivalent)</w:t>
            </w:r>
          </w:p>
        </w:tc>
      </w:tr>
      <w:tr w:rsidR="00D10835" w:rsidRPr="00654FDB" w14:paraId="4CCF1B0D" w14:textId="77777777" w:rsidTr="004B102E">
        <w:tc>
          <w:tcPr>
            <w:tcW w:w="2235" w:type="dxa"/>
          </w:tcPr>
          <w:p w14:paraId="6C81091B" w14:textId="77777777" w:rsidR="00D10835" w:rsidRPr="00654FDB" w:rsidRDefault="00D10835" w:rsidP="004B10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FDB">
              <w:rPr>
                <w:rFonts w:ascii="Calibri" w:hAnsi="Calibri" w:cs="Calibri"/>
                <w:b/>
                <w:sz w:val="24"/>
                <w:szCs w:val="24"/>
              </w:rPr>
              <w:t>Other Requirements</w:t>
            </w:r>
          </w:p>
        </w:tc>
        <w:tc>
          <w:tcPr>
            <w:tcW w:w="3685" w:type="dxa"/>
          </w:tcPr>
          <w:p w14:paraId="2D473EE1" w14:textId="77777777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Flexible and adaptable to changing priorities and organisational needs.</w:t>
            </w:r>
          </w:p>
          <w:p w14:paraId="21441123" w14:textId="77777777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Proactive approach to continuous improvement and enhancing learner experience.</w:t>
            </w:r>
          </w:p>
          <w:p w14:paraId="4B52258F" w14:textId="77777777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Willingness to travel occasionally to attend careers fairs or support events.</w:t>
            </w:r>
          </w:p>
          <w:p w14:paraId="2977C17B" w14:textId="77777777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Commitment to equality, diversity, and inclusion in all aspects of work.</w:t>
            </w:r>
          </w:p>
          <w:p w14:paraId="7246600D" w14:textId="77777777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Ability to represent the organisation confidently at external events.</w:t>
            </w:r>
          </w:p>
          <w:p w14:paraId="10DFC0CC" w14:textId="7FEC6F8B" w:rsidR="00D10835" w:rsidRPr="00654FDB" w:rsidRDefault="00D10835" w:rsidP="00D10835">
            <w:pPr>
              <w:numPr>
                <w:ilvl w:val="0"/>
                <w:numId w:val="49"/>
              </w:numPr>
              <w:spacing w:before="100" w:beforeAutospacing="1" w:after="100" w:afterAutospacing="1" w:line="300" w:lineRule="atLeas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>Interest in contributing to cross-</w:t>
            </w:r>
            <w:r w:rsidR="00920A7D">
              <w:rPr>
                <w:rFonts w:ascii="Calibri" w:hAnsi="Calibri" w:cs="Calibri"/>
                <w:sz w:val="22"/>
                <w:szCs w:val="22"/>
                <w:lang w:eastAsia="en-GB"/>
              </w:rPr>
              <w:t>co</w:t>
            </w:r>
            <w:r w:rsidR="009664C8">
              <w:rPr>
                <w:rFonts w:ascii="Calibri" w:hAnsi="Calibri" w:cs="Calibri"/>
                <w:sz w:val="22"/>
                <w:szCs w:val="22"/>
                <w:lang w:eastAsia="en-GB"/>
              </w:rPr>
              <w:t>mpany</w:t>
            </w:r>
            <w:r w:rsidRPr="00654FDB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working groups or collaborative projects.</w:t>
            </w:r>
          </w:p>
          <w:p w14:paraId="72F3FF23" w14:textId="77777777" w:rsidR="00D10835" w:rsidRPr="00654FDB" w:rsidRDefault="00D10835" w:rsidP="004B102E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58FE84A" w14:textId="77777777" w:rsidR="00D10835" w:rsidRPr="00654FDB" w:rsidRDefault="00D10835" w:rsidP="004B102E">
            <w:pPr>
              <w:spacing w:before="100" w:beforeAutospacing="1" w:after="100" w:afterAutospacing="1" w:line="300" w:lineRule="atLeast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4D9618" w14:textId="77777777" w:rsidR="00D10835" w:rsidRPr="00654FDB" w:rsidRDefault="00D10835" w:rsidP="00D10835">
      <w:pPr>
        <w:spacing w:before="120" w:after="120"/>
        <w:ind w:left="720" w:hanging="720"/>
        <w:rPr>
          <w:rFonts w:ascii="Calibri" w:hAnsi="Calibri" w:cs="Calibri"/>
          <w:b/>
          <w:sz w:val="24"/>
          <w:szCs w:val="24"/>
        </w:rPr>
      </w:pPr>
    </w:p>
    <w:p w14:paraId="1F8AF953" w14:textId="77777777" w:rsidR="00E664CC" w:rsidRPr="00390955" w:rsidRDefault="00E664CC" w:rsidP="00D10835">
      <w:pPr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664CC" w:rsidRPr="00390955" w:rsidSect="009A67AE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FC0D" w14:textId="77777777" w:rsidR="00413C66" w:rsidRDefault="00413C66">
      <w:r>
        <w:separator/>
      </w:r>
    </w:p>
  </w:endnote>
  <w:endnote w:type="continuationSeparator" w:id="0">
    <w:p w14:paraId="4412FEA2" w14:textId="77777777" w:rsidR="00413C66" w:rsidRDefault="00413C66">
      <w:r>
        <w:continuationSeparator/>
      </w:r>
    </w:p>
  </w:endnote>
  <w:endnote w:type="continuationNotice" w:id="1">
    <w:p w14:paraId="7218E565" w14:textId="77777777" w:rsidR="00413C66" w:rsidRDefault="00413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953" w14:textId="77777777" w:rsidR="00397B81" w:rsidRPr="00367985" w:rsidRDefault="00397B81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AA0F" w14:textId="77777777" w:rsidR="00413C66" w:rsidRDefault="00413C66">
      <w:r>
        <w:separator/>
      </w:r>
    </w:p>
  </w:footnote>
  <w:footnote w:type="continuationSeparator" w:id="0">
    <w:p w14:paraId="4B9CD2C5" w14:textId="77777777" w:rsidR="00413C66" w:rsidRDefault="00413C66">
      <w:r>
        <w:continuationSeparator/>
      </w:r>
    </w:p>
  </w:footnote>
  <w:footnote w:type="continuationNotice" w:id="1">
    <w:p w14:paraId="16D9EB8D" w14:textId="77777777" w:rsidR="00413C66" w:rsidRDefault="0041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397B81" w:rsidRPr="006D530E" w14:paraId="021C74B3" w14:textId="77777777" w:rsidTr="008E0C5E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709347A6" w14:textId="6EA99E68" w:rsidR="00397B81" w:rsidRPr="00B81FBE" w:rsidRDefault="008F2642" w:rsidP="008E0C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5E77E1BA" wp14:editId="098B0A43">
                <wp:simplePos x="0" y="0"/>
                <wp:positionH relativeFrom="column">
                  <wp:posOffset>-182880</wp:posOffset>
                </wp:positionH>
                <wp:positionV relativeFrom="paragraph">
                  <wp:posOffset>632460</wp:posOffset>
                </wp:positionV>
                <wp:extent cx="2203450" cy="1040130"/>
                <wp:effectExtent l="0" t="0" r="6350" b="7620"/>
                <wp:wrapNone/>
                <wp:docPr id="16931374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374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345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7EE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16B614" wp14:editId="32DD8F41">
                <wp:simplePos x="0" y="0"/>
                <wp:positionH relativeFrom="column">
                  <wp:posOffset>-684530</wp:posOffset>
                </wp:positionH>
                <wp:positionV relativeFrom="paragraph">
                  <wp:posOffset>-222885</wp:posOffset>
                </wp:positionV>
                <wp:extent cx="2804160" cy="1137920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4160" cy="1137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5D308E35" w14:textId="77777777" w:rsidR="00397B81" w:rsidRPr="00B81FBE" w:rsidRDefault="00397B81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2ACC7E77" w14:textId="0CEF0303" w:rsidR="00397B81" w:rsidRPr="00B81FBE" w:rsidRDefault="00D702DB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Learning &amp; Development </w:t>
          </w:r>
          <w:r w:rsidR="002B4289">
            <w:rPr>
              <w:rFonts w:ascii="Calibri" w:hAnsi="Calibri"/>
              <w:b/>
              <w:sz w:val="24"/>
              <w:szCs w:val="24"/>
            </w:rPr>
            <w:t>Co-ordinator</w:t>
          </w:r>
        </w:p>
      </w:tc>
    </w:tr>
    <w:tr w:rsidR="00397B81" w:rsidRPr="006D530E" w14:paraId="0A3863D9" w14:textId="77777777" w:rsidTr="66B4A9E4">
      <w:trPr>
        <w:trHeight w:val="567"/>
      </w:trPr>
      <w:tc>
        <w:tcPr>
          <w:tcW w:w="3686" w:type="dxa"/>
          <w:vMerge/>
        </w:tcPr>
        <w:p w14:paraId="18B5A5DC" w14:textId="77777777" w:rsidR="00397B81" w:rsidRPr="00B81FBE" w:rsidRDefault="00397B81" w:rsidP="00397B8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0BA8B08F" w14:textId="77777777" w:rsidR="00397B81" w:rsidRPr="00B81FBE" w:rsidRDefault="00397B81" w:rsidP="00397B8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618A1AF0" w14:textId="2EB679C3" w:rsidR="00397B81" w:rsidRPr="00B81FBE" w:rsidRDefault="00D702DB" w:rsidP="00397B81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HR</w:t>
          </w:r>
        </w:p>
      </w:tc>
    </w:tr>
    <w:tr w:rsidR="001F717C" w:rsidRPr="006D530E" w14:paraId="7ECB5407" w14:textId="77777777" w:rsidTr="66B4A9E4">
      <w:trPr>
        <w:trHeight w:val="567"/>
      </w:trPr>
      <w:tc>
        <w:tcPr>
          <w:tcW w:w="3686" w:type="dxa"/>
          <w:vMerge/>
        </w:tcPr>
        <w:p w14:paraId="305B3C92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372F847B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34FA3B8D" w14:textId="4E77D74D" w:rsidR="001F717C" w:rsidRPr="00B81FBE" w:rsidRDefault="00D702DB" w:rsidP="001F717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HR</w:t>
          </w:r>
        </w:p>
      </w:tc>
    </w:tr>
    <w:tr w:rsidR="001F717C" w:rsidRPr="006D530E" w14:paraId="295AFF47" w14:textId="77777777" w:rsidTr="66B4A9E4">
      <w:trPr>
        <w:trHeight w:val="567"/>
      </w:trPr>
      <w:tc>
        <w:tcPr>
          <w:tcW w:w="3686" w:type="dxa"/>
          <w:vMerge/>
        </w:tcPr>
        <w:p w14:paraId="59639F81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5DEB0794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1C8EB24D" w14:textId="7DDBA0EF" w:rsidR="001F717C" w:rsidRPr="00B81FBE" w:rsidRDefault="66B4A9E4" w:rsidP="66B4A9E4">
          <w:pPr>
            <w:spacing w:line="259" w:lineRule="auto"/>
          </w:pPr>
          <w:r w:rsidRPr="66B4A9E4">
            <w:rPr>
              <w:rFonts w:ascii="Calibri" w:hAnsi="Calibri"/>
              <w:b/>
              <w:bCs/>
              <w:sz w:val="24"/>
              <w:szCs w:val="24"/>
            </w:rPr>
            <w:t>Band 5</w:t>
          </w:r>
        </w:p>
      </w:tc>
    </w:tr>
  </w:tbl>
  <w:p w14:paraId="23000F53" w14:textId="4BD85AA8" w:rsidR="00397B81" w:rsidRDefault="0039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982"/>
    <w:multiLevelType w:val="multilevel"/>
    <w:tmpl w:val="A43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208D8"/>
    <w:multiLevelType w:val="hybridMultilevel"/>
    <w:tmpl w:val="D38C4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BDE"/>
    <w:multiLevelType w:val="multilevel"/>
    <w:tmpl w:val="F49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52A71"/>
    <w:multiLevelType w:val="hybridMultilevel"/>
    <w:tmpl w:val="438E2EB0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82AEA"/>
    <w:multiLevelType w:val="hybridMultilevel"/>
    <w:tmpl w:val="FB860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24E6E"/>
    <w:multiLevelType w:val="multilevel"/>
    <w:tmpl w:val="1DE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F6CAD"/>
    <w:multiLevelType w:val="multilevel"/>
    <w:tmpl w:val="05C4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24846"/>
    <w:multiLevelType w:val="multilevel"/>
    <w:tmpl w:val="BF70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1490B"/>
    <w:multiLevelType w:val="multilevel"/>
    <w:tmpl w:val="01A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74F95"/>
    <w:multiLevelType w:val="hybridMultilevel"/>
    <w:tmpl w:val="B59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72A27"/>
    <w:multiLevelType w:val="hybridMultilevel"/>
    <w:tmpl w:val="C7E42A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55A0"/>
    <w:multiLevelType w:val="multilevel"/>
    <w:tmpl w:val="5D9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712C7"/>
    <w:multiLevelType w:val="multilevel"/>
    <w:tmpl w:val="0B3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246DD"/>
    <w:multiLevelType w:val="hybridMultilevel"/>
    <w:tmpl w:val="7FEE65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4F7B"/>
    <w:multiLevelType w:val="multilevel"/>
    <w:tmpl w:val="B280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D6021F"/>
    <w:multiLevelType w:val="multilevel"/>
    <w:tmpl w:val="2AF2034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0E7880"/>
    <w:multiLevelType w:val="hybridMultilevel"/>
    <w:tmpl w:val="5592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259FE"/>
    <w:multiLevelType w:val="multilevel"/>
    <w:tmpl w:val="81E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627DF3"/>
    <w:multiLevelType w:val="multilevel"/>
    <w:tmpl w:val="59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D0E90"/>
    <w:multiLevelType w:val="hybridMultilevel"/>
    <w:tmpl w:val="33883C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6BFB"/>
    <w:multiLevelType w:val="multilevel"/>
    <w:tmpl w:val="A0D8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9C468B"/>
    <w:multiLevelType w:val="hybridMultilevel"/>
    <w:tmpl w:val="3F12E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17D32"/>
    <w:multiLevelType w:val="multilevel"/>
    <w:tmpl w:val="71DE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84CAD"/>
    <w:multiLevelType w:val="hybridMultilevel"/>
    <w:tmpl w:val="BAB09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E354D"/>
    <w:multiLevelType w:val="multilevel"/>
    <w:tmpl w:val="ECF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C4D21"/>
    <w:multiLevelType w:val="hybridMultilevel"/>
    <w:tmpl w:val="F23C99D4"/>
    <w:lvl w:ilvl="0" w:tplc="4DAC300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853CE"/>
    <w:multiLevelType w:val="multilevel"/>
    <w:tmpl w:val="7D9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4" w15:restartNumberingAfterBreak="0">
    <w:nsid w:val="56F12520"/>
    <w:multiLevelType w:val="hybridMultilevel"/>
    <w:tmpl w:val="E5FE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A11CE"/>
    <w:multiLevelType w:val="hybridMultilevel"/>
    <w:tmpl w:val="A2AC1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77823"/>
    <w:multiLevelType w:val="multilevel"/>
    <w:tmpl w:val="76FC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4A698C"/>
    <w:multiLevelType w:val="hybridMultilevel"/>
    <w:tmpl w:val="4AD8A4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555ED4"/>
    <w:multiLevelType w:val="multilevel"/>
    <w:tmpl w:val="FB2C51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2E6CA3"/>
    <w:multiLevelType w:val="multilevel"/>
    <w:tmpl w:val="D8A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E51C26"/>
    <w:multiLevelType w:val="multilevel"/>
    <w:tmpl w:val="0F26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C2FA7"/>
    <w:multiLevelType w:val="multilevel"/>
    <w:tmpl w:val="B95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A4B5F"/>
    <w:multiLevelType w:val="multilevel"/>
    <w:tmpl w:val="8FC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6918BD"/>
    <w:multiLevelType w:val="hybridMultilevel"/>
    <w:tmpl w:val="8C00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84075"/>
    <w:multiLevelType w:val="multilevel"/>
    <w:tmpl w:val="18C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A44D9B"/>
    <w:multiLevelType w:val="multilevel"/>
    <w:tmpl w:val="FFF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7106C5"/>
    <w:multiLevelType w:val="multilevel"/>
    <w:tmpl w:val="CDEE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6849605">
    <w:abstractNumId w:val="0"/>
  </w:num>
  <w:num w:numId="2" w16cid:durableId="1867213023">
    <w:abstractNumId w:val="27"/>
  </w:num>
  <w:num w:numId="3" w16cid:durableId="253631227">
    <w:abstractNumId w:val="33"/>
  </w:num>
  <w:num w:numId="4" w16cid:durableId="1267346795">
    <w:abstractNumId w:val="8"/>
  </w:num>
  <w:num w:numId="5" w16cid:durableId="2117945290">
    <w:abstractNumId w:val="4"/>
  </w:num>
  <w:num w:numId="6" w16cid:durableId="1441879654">
    <w:abstractNumId w:val="46"/>
  </w:num>
  <w:num w:numId="7" w16cid:durableId="2147240700">
    <w:abstractNumId w:val="28"/>
  </w:num>
  <w:num w:numId="8" w16cid:durableId="1276980213">
    <w:abstractNumId w:val="9"/>
  </w:num>
  <w:num w:numId="9" w16cid:durableId="312955583">
    <w:abstractNumId w:val="11"/>
  </w:num>
  <w:num w:numId="10" w16cid:durableId="1206913226">
    <w:abstractNumId w:val="40"/>
  </w:num>
  <w:num w:numId="11" w16cid:durableId="1409421017">
    <w:abstractNumId w:val="37"/>
  </w:num>
  <w:num w:numId="12" w16cid:durableId="1689284325">
    <w:abstractNumId w:val="34"/>
  </w:num>
  <w:num w:numId="13" w16cid:durableId="736631239">
    <w:abstractNumId w:val="22"/>
  </w:num>
  <w:num w:numId="14" w16cid:durableId="1700667997">
    <w:abstractNumId w:val="48"/>
  </w:num>
  <w:num w:numId="15" w16cid:durableId="1793817468">
    <w:abstractNumId w:val="21"/>
  </w:num>
  <w:num w:numId="16" w16cid:durableId="265041465">
    <w:abstractNumId w:val="47"/>
  </w:num>
  <w:num w:numId="17" w16cid:durableId="1687748965">
    <w:abstractNumId w:val="43"/>
  </w:num>
  <w:num w:numId="18" w16cid:durableId="1031566109">
    <w:abstractNumId w:val="38"/>
  </w:num>
  <w:num w:numId="19" w16cid:durableId="1807703668">
    <w:abstractNumId w:val="35"/>
  </w:num>
  <w:num w:numId="20" w16cid:durableId="504901838">
    <w:abstractNumId w:val="5"/>
  </w:num>
  <w:num w:numId="21" w16cid:durableId="1105882616">
    <w:abstractNumId w:val="17"/>
  </w:num>
  <w:num w:numId="22" w16cid:durableId="1639528132">
    <w:abstractNumId w:val="14"/>
  </w:num>
  <w:num w:numId="23" w16cid:durableId="1698433314">
    <w:abstractNumId w:val="23"/>
  </w:num>
  <w:num w:numId="24" w16cid:durableId="1187132633">
    <w:abstractNumId w:val="13"/>
  </w:num>
  <w:num w:numId="25" w16cid:durableId="1300261319">
    <w:abstractNumId w:val="29"/>
  </w:num>
  <w:num w:numId="26" w16cid:durableId="853762398">
    <w:abstractNumId w:val="25"/>
  </w:num>
  <w:num w:numId="27" w16cid:durableId="743336969">
    <w:abstractNumId w:val="2"/>
  </w:num>
  <w:num w:numId="28" w16cid:durableId="2127579101">
    <w:abstractNumId w:val="15"/>
  </w:num>
  <w:num w:numId="29" w16cid:durableId="1443839702">
    <w:abstractNumId w:val="16"/>
  </w:num>
  <w:num w:numId="30" w16cid:durableId="1690794870">
    <w:abstractNumId w:val="32"/>
  </w:num>
  <w:num w:numId="31" w16cid:durableId="1633056378">
    <w:abstractNumId w:val="24"/>
  </w:num>
  <w:num w:numId="32" w16cid:durableId="1044675863">
    <w:abstractNumId w:val="41"/>
  </w:num>
  <w:num w:numId="33" w16cid:durableId="1887764533">
    <w:abstractNumId w:val="12"/>
  </w:num>
  <w:num w:numId="34" w16cid:durableId="1324776971">
    <w:abstractNumId w:val="7"/>
  </w:num>
  <w:num w:numId="35" w16cid:durableId="1630016070">
    <w:abstractNumId w:val="30"/>
  </w:num>
  <w:num w:numId="36" w16cid:durableId="94255115">
    <w:abstractNumId w:val="6"/>
  </w:num>
  <w:num w:numId="37" w16cid:durableId="1963533531">
    <w:abstractNumId w:val="26"/>
  </w:num>
  <w:num w:numId="38" w16cid:durableId="1465542237">
    <w:abstractNumId w:val="39"/>
  </w:num>
  <w:num w:numId="39" w16cid:durableId="1246915831">
    <w:abstractNumId w:val="20"/>
  </w:num>
  <w:num w:numId="40" w16cid:durableId="517739396">
    <w:abstractNumId w:val="19"/>
  </w:num>
  <w:num w:numId="41" w16cid:durableId="1776903997">
    <w:abstractNumId w:val="45"/>
  </w:num>
  <w:num w:numId="42" w16cid:durableId="795024032">
    <w:abstractNumId w:val="36"/>
  </w:num>
  <w:num w:numId="43" w16cid:durableId="2098136995">
    <w:abstractNumId w:val="18"/>
  </w:num>
  <w:num w:numId="44" w16cid:durableId="1244102572">
    <w:abstractNumId w:val="44"/>
  </w:num>
  <w:num w:numId="45" w16cid:durableId="1533423726">
    <w:abstractNumId w:val="10"/>
  </w:num>
  <w:num w:numId="46" w16cid:durableId="946543681">
    <w:abstractNumId w:val="31"/>
  </w:num>
  <w:num w:numId="47" w16cid:durableId="1201548616">
    <w:abstractNumId w:val="1"/>
  </w:num>
  <w:num w:numId="48" w16cid:durableId="1092631641">
    <w:abstractNumId w:val="42"/>
  </w:num>
  <w:num w:numId="49" w16cid:durableId="20501074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232A"/>
    <w:rsid w:val="00004D01"/>
    <w:rsid w:val="0000535E"/>
    <w:rsid w:val="0001275B"/>
    <w:rsid w:val="00031683"/>
    <w:rsid w:val="00033478"/>
    <w:rsid w:val="000364A7"/>
    <w:rsid w:val="00045041"/>
    <w:rsid w:val="000513B1"/>
    <w:rsid w:val="00054341"/>
    <w:rsid w:val="00054763"/>
    <w:rsid w:val="00056DF4"/>
    <w:rsid w:val="00056EB9"/>
    <w:rsid w:val="000575B7"/>
    <w:rsid w:val="000577B1"/>
    <w:rsid w:val="00061FCA"/>
    <w:rsid w:val="00065536"/>
    <w:rsid w:val="000751E9"/>
    <w:rsid w:val="00076C6A"/>
    <w:rsid w:val="00076E4F"/>
    <w:rsid w:val="00084F54"/>
    <w:rsid w:val="00096F0C"/>
    <w:rsid w:val="000A16BD"/>
    <w:rsid w:val="000A3171"/>
    <w:rsid w:val="000A456D"/>
    <w:rsid w:val="000C1865"/>
    <w:rsid w:val="000C7536"/>
    <w:rsid w:val="000C7637"/>
    <w:rsid w:val="000C7FAE"/>
    <w:rsid w:val="000D02FF"/>
    <w:rsid w:val="000D7A04"/>
    <w:rsid w:val="000E14F2"/>
    <w:rsid w:val="000E22AD"/>
    <w:rsid w:val="000F06F8"/>
    <w:rsid w:val="000F07DE"/>
    <w:rsid w:val="000F0FFB"/>
    <w:rsid w:val="000F10D1"/>
    <w:rsid w:val="000F5C17"/>
    <w:rsid w:val="00100A79"/>
    <w:rsid w:val="00105A65"/>
    <w:rsid w:val="001070D2"/>
    <w:rsid w:val="0010776C"/>
    <w:rsid w:val="00112F74"/>
    <w:rsid w:val="00116F41"/>
    <w:rsid w:val="00117E94"/>
    <w:rsid w:val="00123925"/>
    <w:rsid w:val="001310E5"/>
    <w:rsid w:val="001311A4"/>
    <w:rsid w:val="00131257"/>
    <w:rsid w:val="00133FA8"/>
    <w:rsid w:val="00136A9F"/>
    <w:rsid w:val="001622A7"/>
    <w:rsid w:val="001632B7"/>
    <w:rsid w:val="001645D0"/>
    <w:rsid w:val="00164F60"/>
    <w:rsid w:val="00173F3B"/>
    <w:rsid w:val="00175809"/>
    <w:rsid w:val="0018372C"/>
    <w:rsid w:val="001851CB"/>
    <w:rsid w:val="001A6938"/>
    <w:rsid w:val="001B0325"/>
    <w:rsid w:val="001B194A"/>
    <w:rsid w:val="001B3D6C"/>
    <w:rsid w:val="001B4B72"/>
    <w:rsid w:val="001B5606"/>
    <w:rsid w:val="001B722B"/>
    <w:rsid w:val="001C3229"/>
    <w:rsid w:val="001C4BA1"/>
    <w:rsid w:val="001D01EB"/>
    <w:rsid w:val="001D2845"/>
    <w:rsid w:val="001D4766"/>
    <w:rsid w:val="001E5610"/>
    <w:rsid w:val="001F4B69"/>
    <w:rsid w:val="001F717C"/>
    <w:rsid w:val="00206422"/>
    <w:rsid w:val="00207AEE"/>
    <w:rsid w:val="00223780"/>
    <w:rsid w:val="002249ED"/>
    <w:rsid w:val="0022727C"/>
    <w:rsid w:val="00230A94"/>
    <w:rsid w:val="00231EC8"/>
    <w:rsid w:val="00236C40"/>
    <w:rsid w:val="002374D2"/>
    <w:rsid w:val="002401D3"/>
    <w:rsid w:val="00240C3A"/>
    <w:rsid w:val="00242863"/>
    <w:rsid w:val="00252A45"/>
    <w:rsid w:val="00252C7D"/>
    <w:rsid w:val="002567EA"/>
    <w:rsid w:val="00293E54"/>
    <w:rsid w:val="002A43CA"/>
    <w:rsid w:val="002B4289"/>
    <w:rsid w:val="002C18C0"/>
    <w:rsid w:val="002C4983"/>
    <w:rsid w:val="002D780E"/>
    <w:rsid w:val="002E1396"/>
    <w:rsid w:val="002E1B0A"/>
    <w:rsid w:val="002E3E77"/>
    <w:rsid w:val="002E3F99"/>
    <w:rsid w:val="002E5D3B"/>
    <w:rsid w:val="002F2795"/>
    <w:rsid w:val="002F5AFA"/>
    <w:rsid w:val="002F5F20"/>
    <w:rsid w:val="00300BEC"/>
    <w:rsid w:val="00305804"/>
    <w:rsid w:val="0030786A"/>
    <w:rsid w:val="00316D66"/>
    <w:rsid w:val="00317535"/>
    <w:rsid w:val="00324A5C"/>
    <w:rsid w:val="003355EC"/>
    <w:rsid w:val="003419B7"/>
    <w:rsid w:val="00357200"/>
    <w:rsid w:val="0036737B"/>
    <w:rsid w:val="00367985"/>
    <w:rsid w:val="00376FF6"/>
    <w:rsid w:val="0038279E"/>
    <w:rsid w:val="00390200"/>
    <w:rsid w:val="00390955"/>
    <w:rsid w:val="00397B81"/>
    <w:rsid w:val="003B3436"/>
    <w:rsid w:val="003C2D90"/>
    <w:rsid w:val="003C3EA0"/>
    <w:rsid w:val="003C79D3"/>
    <w:rsid w:val="003D329F"/>
    <w:rsid w:val="003D7315"/>
    <w:rsid w:val="003D79BE"/>
    <w:rsid w:val="003D7A30"/>
    <w:rsid w:val="003E19D7"/>
    <w:rsid w:val="003E5700"/>
    <w:rsid w:val="003F5812"/>
    <w:rsid w:val="003F6390"/>
    <w:rsid w:val="0040420E"/>
    <w:rsid w:val="004047F3"/>
    <w:rsid w:val="00405CA0"/>
    <w:rsid w:val="00413C66"/>
    <w:rsid w:val="004311DD"/>
    <w:rsid w:val="00434EE1"/>
    <w:rsid w:val="00435B2E"/>
    <w:rsid w:val="00447735"/>
    <w:rsid w:val="0045652C"/>
    <w:rsid w:val="004638C2"/>
    <w:rsid w:val="00466DC1"/>
    <w:rsid w:val="004848BE"/>
    <w:rsid w:val="004864C7"/>
    <w:rsid w:val="00486C9D"/>
    <w:rsid w:val="00493E17"/>
    <w:rsid w:val="00494945"/>
    <w:rsid w:val="004965C5"/>
    <w:rsid w:val="004A10F9"/>
    <w:rsid w:val="004A791F"/>
    <w:rsid w:val="004B63CC"/>
    <w:rsid w:val="004C4541"/>
    <w:rsid w:val="004E247E"/>
    <w:rsid w:val="004E2A4C"/>
    <w:rsid w:val="004E5DAF"/>
    <w:rsid w:val="004F1C78"/>
    <w:rsid w:val="004F466E"/>
    <w:rsid w:val="004F5B43"/>
    <w:rsid w:val="00505647"/>
    <w:rsid w:val="005104B1"/>
    <w:rsid w:val="005262C0"/>
    <w:rsid w:val="00526777"/>
    <w:rsid w:val="00532605"/>
    <w:rsid w:val="0054695C"/>
    <w:rsid w:val="00546F36"/>
    <w:rsid w:val="00550F9D"/>
    <w:rsid w:val="00563801"/>
    <w:rsid w:val="00565F33"/>
    <w:rsid w:val="005731C0"/>
    <w:rsid w:val="0057509C"/>
    <w:rsid w:val="0058027E"/>
    <w:rsid w:val="00584AF2"/>
    <w:rsid w:val="00590581"/>
    <w:rsid w:val="005906A6"/>
    <w:rsid w:val="005916DA"/>
    <w:rsid w:val="00593461"/>
    <w:rsid w:val="0059758E"/>
    <w:rsid w:val="005A0629"/>
    <w:rsid w:val="005B13D0"/>
    <w:rsid w:val="005B3394"/>
    <w:rsid w:val="005B3E33"/>
    <w:rsid w:val="005C264A"/>
    <w:rsid w:val="005C3F4D"/>
    <w:rsid w:val="005D0B14"/>
    <w:rsid w:val="005D46C8"/>
    <w:rsid w:val="005D5C20"/>
    <w:rsid w:val="005E0BF1"/>
    <w:rsid w:val="005E1B10"/>
    <w:rsid w:val="005E20AF"/>
    <w:rsid w:val="005E52B2"/>
    <w:rsid w:val="00602346"/>
    <w:rsid w:val="00606951"/>
    <w:rsid w:val="00615A86"/>
    <w:rsid w:val="00616533"/>
    <w:rsid w:val="00620206"/>
    <w:rsid w:val="00636572"/>
    <w:rsid w:val="00643D73"/>
    <w:rsid w:val="00646437"/>
    <w:rsid w:val="00646D9D"/>
    <w:rsid w:val="006503F0"/>
    <w:rsid w:val="00660F82"/>
    <w:rsid w:val="00661AB1"/>
    <w:rsid w:val="006732C8"/>
    <w:rsid w:val="006801A4"/>
    <w:rsid w:val="00687F05"/>
    <w:rsid w:val="00691959"/>
    <w:rsid w:val="00694CF0"/>
    <w:rsid w:val="006A6C3B"/>
    <w:rsid w:val="006A7BD6"/>
    <w:rsid w:val="006C0969"/>
    <w:rsid w:val="006C1385"/>
    <w:rsid w:val="006C56C8"/>
    <w:rsid w:val="006D07CA"/>
    <w:rsid w:val="006D0E73"/>
    <w:rsid w:val="006D18C1"/>
    <w:rsid w:val="006D530E"/>
    <w:rsid w:val="006D60BA"/>
    <w:rsid w:val="006D73F3"/>
    <w:rsid w:val="006E036E"/>
    <w:rsid w:val="006E7FF4"/>
    <w:rsid w:val="006F26AB"/>
    <w:rsid w:val="006F2A1C"/>
    <w:rsid w:val="006F5CBA"/>
    <w:rsid w:val="007028B0"/>
    <w:rsid w:val="00704057"/>
    <w:rsid w:val="00714667"/>
    <w:rsid w:val="00714AAE"/>
    <w:rsid w:val="00732C85"/>
    <w:rsid w:val="007426C5"/>
    <w:rsid w:val="00755F6D"/>
    <w:rsid w:val="0076239F"/>
    <w:rsid w:val="00762526"/>
    <w:rsid w:val="00765251"/>
    <w:rsid w:val="00772EA3"/>
    <w:rsid w:val="007750AC"/>
    <w:rsid w:val="007751DB"/>
    <w:rsid w:val="00776768"/>
    <w:rsid w:val="00776C1F"/>
    <w:rsid w:val="00780C36"/>
    <w:rsid w:val="00782682"/>
    <w:rsid w:val="00793E43"/>
    <w:rsid w:val="007A08F3"/>
    <w:rsid w:val="007A4033"/>
    <w:rsid w:val="007A7D6F"/>
    <w:rsid w:val="007B3BB8"/>
    <w:rsid w:val="007B64B3"/>
    <w:rsid w:val="007B7BAC"/>
    <w:rsid w:val="007C691B"/>
    <w:rsid w:val="007D03A9"/>
    <w:rsid w:val="007D0806"/>
    <w:rsid w:val="007D1806"/>
    <w:rsid w:val="007E3445"/>
    <w:rsid w:val="007F3F91"/>
    <w:rsid w:val="007F612B"/>
    <w:rsid w:val="007F7EA4"/>
    <w:rsid w:val="00804567"/>
    <w:rsid w:val="00804F1B"/>
    <w:rsid w:val="00805E9D"/>
    <w:rsid w:val="00812D3A"/>
    <w:rsid w:val="00813B0A"/>
    <w:rsid w:val="00815E97"/>
    <w:rsid w:val="00821630"/>
    <w:rsid w:val="00824021"/>
    <w:rsid w:val="0083064D"/>
    <w:rsid w:val="00835C84"/>
    <w:rsid w:val="008403E1"/>
    <w:rsid w:val="008405C6"/>
    <w:rsid w:val="00841E99"/>
    <w:rsid w:val="0084620D"/>
    <w:rsid w:val="00846751"/>
    <w:rsid w:val="0085471A"/>
    <w:rsid w:val="008623C6"/>
    <w:rsid w:val="00867FCF"/>
    <w:rsid w:val="00871A3A"/>
    <w:rsid w:val="00873BE4"/>
    <w:rsid w:val="00881624"/>
    <w:rsid w:val="00881C41"/>
    <w:rsid w:val="008B237F"/>
    <w:rsid w:val="008C22E1"/>
    <w:rsid w:val="008C4201"/>
    <w:rsid w:val="008C5329"/>
    <w:rsid w:val="008C6B69"/>
    <w:rsid w:val="008C7D76"/>
    <w:rsid w:val="008D1079"/>
    <w:rsid w:val="008D1BED"/>
    <w:rsid w:val="008E0C5E"/>
    <w:rsid w:val="008F2642"/>
    <w:rsid w:val="0090068E"/>
    <w:rsid w:val="00901AF0"/>
    <w:rsid w:val="00907647"/>
    <w:rsid w:val="0091063E"/>
    <w:rsid w:val="00914529"/>
    <w:rsid w:val="00916DE0"/>
    <w:rsid w:val="00920A7D"/>
    <w:rsid w:val="009253A3"/>
    <w:rsid w:val="0092779F"/>
    <w:rsid w:val="0093096C"/>
    <w:rsid w:val="00930E7A"/>
    <w:rsid w:val="00931E8F"/>
    <w:rsid w:val="00935B5D"/>
    <w:rsid w:val="00937206"/>
    <w:rsid w:val="00943CA5"/>
    <w:rsid w:val="0095249C"/>
    <w:rsid w:val="00953555"/>
    <w:rsid w:val="0095690D"/>
    <w:rsid w:val="00956B92"/>
    <w:rsid w:val="009610BF"/>
    <w:rsid w:val="009664C8"/>
    <w:rsid w:val="00967914"/>
    <w:rsid w:val="009714F0"/>
    <w:rsid w:val="009716D5"/>
    <w:rsid w:val="00977550"/>
    <w:rsid w:val="009801A5"/>
    <w:rsid w:val="00982006"/>
    <w:rsid w:val="00985166"/>
    <w:rsid w:val="00990BF3"/>
    <w:rsid w:val="00997A2D"/>
    <w:rsid w:val="00997A50"/>
    <w:rsid w:val="009A669A"/>
    <w:rsid w:val="009A67AE"/>
    <w:rsid w:val="009B5998"/>
    <w:rsid w:val="009B5DFE"/>
    <w:rsid w:val="009C3D9A"/>
    <w:rsid w:val="009C674D"/>
    <w:rsid w:val="009D6BE4"/>
    <w:rsid w:val="009E5B12"/>
    <w:rsid w:val="009F65FA"/>
    <w:rsid w:val="00A01856"/>
    <w:rsid w:val="00A03737"/>
    <w:rsid w:val="00A12EE9"/>
    <w:rsid w:val="00A1744B"/>
    <w:rsid w:val="00A21456"/>
    <w:rsid w:val="00A37B95"/>
    <w:rsid w:val="00A408CE"/>
    <w:rsid w:val="00A40E3C"/>
    <w:rsid w:val="00A501C6"/>
    <w:rsid w:val="00A55785"/>
    <w:rsid w:val="00A57E0F"/>
    <w:rsid w:val="00A64B6E"/>
    <w:rsid w:val="00A66160"/>
    <w:rsid w:val="00A6766F"/>
    <w:rsid w:val="00A67890"/>
    <w:rsid w:val="00A70F95"/>
    <w:rsid w:val="00A74A10"/>
    <w:rsid w:val="00A9035B"/>
    <w:rsid w:val="00A93C12"/>
    <w:rsid w:val="00A96CD2"/>
    <w:rsid w:val="00AA4335"/>
    <w:rsid w:val="00AA79FD"/>
    <w:rsid w:val="00AA7EE5"/>
    <w:rsid w:val="00AB777C"/>
    <w:rsid w:val="00AB7FF0"/>
    <w:rsid w:val="00AC2B48"/>
    <w:rsid w:val="00AC36F2"/>
    <w:rsid w:val="00AC678A"/>
    <w:rsid w:val="00AD0095"/>
    <w:rsid w:val="00AD2163"/>
    <w:rsid w:val="00AD23FC"/>
    <w:rsid w:val="00AF0607"/>
    <w:rsid w:val="00AF68F2"/>
    <w:rsid w:val="00AF72D7"/>
    <w:rsid w:val="00B05CD3"/>
    <w:rsid w:val="00B10981"/>
    <w:rsid w:val="00B17DF0"/>
    <w:rsid w:val="00B20FAC"/>
    <w:rsid w:val="00B217DE"/>
    <w:rsid w:val="00B2270A"/>
    <w:rsid w:val="00B257E5"/>
    <w:rsid w:val="00B262EF"/>
    <w:rsid w:val="00B318BC"/>
    <w:rsid w:val="00B37853"/>
    <w:rsid w:val="00B401DB"/>
    <w:rsid w:val="00B40C24"/>
    <w:rsid w:val="00B434FA"/>
    <w:rsid w:val="00B4526E"/>
    <w:rsid w:val="00B46944"/>
    <w:rsid w:val="00B52ED0"/>
    <w:rsid w:val="00B5586B"/>
    <w:rsid w:val="00B6014D"/>
    <w:rsid w:val="00B733DD"/>
    <w:rsid w:val="00B74DB3"/>
    <w:rsid w:val="00B77262"/>
    <w:rsid w:val="00B81FBE"/>
    <w:rsid w:val="00B868F6"/>
    <w:rsid w:val="00B86EF6"/>
    <w:rsid w:val="00B97FD4"/>
    <w:rsid w:val="00BA247A"/>
    <w:rsid w:val="00BA7227"/>
    <w:rsid w:val="00BB004D"/>
    <w:rsid w:val="00BB36B5"/>
    <w:rsid w:val="00BC3036"/>
    <w:rsid w:val="00BD10C3"/>
    <w:rsid w:val="00BD2C14"/>
    <w:rsid w:val="00BD3750"/>
    <w:rsid w:val="00BE68B6"/>
    <w:rsid w:val="00BF15BD"/>
    <w:rsid w:val="00C03F7F"/>
    <w:rsid w:val="00C05AC7"/>
    <w:rsid w:val="00C16221"/>
    <w:rsid w:val="00C1642C"/>
    <w:rsid w:val="00C17BC9"/>
    <w:rsid w:val="00C23A21"/>
    <w:rsid w:val="00C318F0"/>
    <w:rsid w:val="00C332F2"/>
    <w:rsid w:val="00C35918"/>
    <w:rsid w:val="00C44374"/>
    <w:rsid w:val="00C45FB1"/>
    <w:rsid w:val="00C50A2D"/>
    <w:rsid w:val="00C55EA9"/>
    <w:rsid w:val="00C64FA1"/>
    <w:rsid w:val="00C65F43"/>
    <w:rsid w:val="00C727BE"/>
    <w:rsid w:val="00C73EEE"/>
    <w:rsid w:val="00C7483A"/>
    <w:rsid w:val="00C8585E"/>
    <w:rsid w:val="00C86570"/>
    <w:rsid w:val="00C90EF5"/>
    <w:rsid w:val="00C92836"/>
    <w:rsid w:val="00CA0F7B"/>
    <w:rsid w:val="00CB54E7"/>
    <w:rsid w:val="00CB759E"/>
    <w:rsid w:val="00CC6B47"/>
    <w:rsid w:val="00CC79F7"/>
    <w:rsid w:val="00CE2DBD"/>
    <w:rsid w:val="00CE7E92"/>
    <w:rsid w:val="00CF7A98"/>
    <w:rsid w:val="00D00EFE"/>
    <w:rsid w:val="00D03F7F"/>
    <w:rsid w:val="00D10835"/>
    <w:rsid w:val="00D10BC6"/>
    <w:rsid w:val="00D165E9"/>
    <w:rsid w:val="00D277D9"/>
    <w:rsid w:val="00D35579"/>
    <w:rsid w:val="00D44A44"/>
    <w:rsid w:val="00D55641"/>
    <w:rsid w:val="00D62936"/>
    <w:rsid w:val="00D63881"/>
    <w:rsid w:val="00D6493C"/>
    <w:rsid w:val="00D67DD2"/>
    <w:rsid w:val="00D702DB"/>
    <w:rsid w:val="00D706BA"/>
    <w:rsid w:val="00D74559"/>
    <w:rsid w:val="00D74FFD"/>
    <w:rsid w:val="00D7780D"/>
    <w:rsid w:val="00D801F7"/>
    <w:rsid w:val="00D96D02"/>
    <w:rsid w:val="00D9774C"/>
    <w:rsid w:val="00DA4B21"/>
    <w:rsid w:val="00DA4EA5"/>
    <w:rsid w:val="00DB2126"/>
    <w:rsid w:val="00DB2FAA"/>
    <w:rsid w:val="00DB5204"/>
    <w:rsid w:val="00DB7013"/>
    <w:rsid w:val="00DB761B"/>
    <w:rsid w:val="00DC0294"/>
    <w:rsid w:val="00DC05F7"/>
    <w:rsid w:val="00DC1342"/>
    <w:rsid w:val="00DC26D6"/>
    <w:rsid w:val="00DC4DDB"/>
    <w:rsid w:val="00DC61BB"/>
    <w:rsid w:val="00DD2754"/>
    <w:rsid w:val="00DD2BD8"/>
    <w:rsid w:val="00DD5F7A"/>
    <w:rsid w:val="00DF060D"/>
    <w:rsid w:val="00DF465C"/>
    <w:rsid w:val="00E04035"/>
    <w:rsid w:val="00E11A98"/>
    <w:rsid w:val="00E13AE6"/>
    <w:rsid w:val="00E143E6"/>
    <w:rsid w:val="00E16024"/>
    <w:rsid w:val="00E31C70"/>
    <w:rsid w:val="00E340E2"/>
    <w:rsid w:val="00E41F08"/>
    <w:rsid w:val="00E424E8"/>
    <w:rsid w:val="00E44275"/>
    <w:rsid w:val="00E46085"/>
    <w:rsid w:val="00E473C2"/>
    <w:rsid w:val="00E52126"/>
    <w:rsid w:val="00E53F78"/>
    <w:rsid w:val="00E63562"/>
    <w:rsid w:val="00E664CC"/>
    <w:rsid w:val="00E679F6"/>
    <w:rsid w:val="00E70902"/>
    <w:rsid w:val="00E77A2B"/>
    <w:rsid w:val="00E804CC"/>
    <w:rsid w:val="00E8340B"/>
    <w:rsid w:val="00E8410F"/>
    <w:rsid w:val="00E901D0"/>
    <w:rsid w:val="00E9049B"/>
    <w:rsid w:val="00E946C5"/>
    <w:rsid w:val="00EA5898"/>
    <w:rsid w:val="00EA5ECF"/>
    <w:rsid w:val="00EA629A"/>
    <w:rsid w:val="00EB3889"/>
    <w:rsid w:val="00EC096D"/>
    <w:rsid w:val="00ED2FE8"/>
    <w:rsid w:val="00ED4303"/>
    <w:rsid w:val="00ED58DD"/>
    <w:rsid w:val="00EE39F1"/>
    <w:rsid w:val="00EF034F"/>
    <w:rsid w:val="00EF1EB0"/>
    <w:rsid w:val="00EF3168"/>
    <w:rsid w:val="00EF68A7"/>
    <w:rsid w:val="00F00EDC"/>
    <w:rsid w:val="00F0123C"/>
    <w:rsid w:val="00F078F8"/>
    <w:rsid w:val="00F1110F"/>
    <w:rsid w:val="00F13268"/>
    <w:rsid w:val="00F14A34"/>
    <w:rsid w:val="00F179BF"/>
    <w:rsid w:val="00F22C3C"/>
    <w:rsid w:val="00F27B2C"/>
    <w:rsid w:val="00F3106F"/>
    <w:rsid w:val="00F36310"/>
    <w:rsid w:val="00F3642D"/>
    <w:rsid w:val="00F41091"/>
    <w:rsid w:val="00F42666"/>
    <w:rsid w:val="00F43FEC"/>
    <w:rsid w:val="00F45E47"/>
    <w:rsid w:val="00F51D2A"/>
    <w:rsid w:val="00F55F0F"/>
    <w:rsid w:val="00F604F9"/>
    <w:rsid w:val="00F61901"/>
    <w:rsid w:val="00F61E68"/>
    <w:rsid w:val="00F66B52"/>
    <w:rsid w:val="00F71855"/>
    <w:rsid w:val="00F84A8C"/>
    <w:rsid w:val="00F906C7"/>
    <w:rsid w:val="00FA256B"/>
    <w:rsid w:val="00FA3F8C"/>
    <w:rsid w:val="00FB1715"/>
    <w:rsid w:val="00FC0905"/>
    <w:rsid w:val="00FC3B5F"/>
    <w:rsid w:val="00FC5636"/>
    <w:rsid w:val="00FC5A31"/>
    <w:rsid w:val="00FD2FFA"/>
    <w:rsid w:val="00FD326E"/>
    <w:rsid w:val="00FD7027"/>
    <w:rsid w:val="00FD75BE"/>
    <w:rsid w:val="00FD7A43"/>
    <w:rsid w:val="00FE55B5"/>
    <w:rsid w:val="00FE66E1"/>
    <w:rsid w:val="07299CFB"/>
    <w:rsid w:val="0F1C2C98"/>
    <w:rsid w:val="0FC236DA"/>
    <w:rsid w:val="1107C0DE"/>
    <w:rsid w:val="16BE7DCF"/>
    <w:rsid w:val="18D0C9C1"/>
    <w:rsid w:val="1EFEDF98"/>
    <w:rsid w:val="29264F08"/>
    <w:rsid w:val="2D812087"/>
    <w:rsid w:val="3045EABC"/>
    <w:rsid w:val="30F3F663"/>
    <w:rsid w:val="3A467B32"/>
    <w:rsid w:val="3E8B0744"/>
    <w:rsid w:val="40691FAE"/>
    <w:rsid w:val="48F50EBC"/>
    <w:rsid w:val="4EB3D143"/>
    <w:rsid w:val="526F9E67"/>
    <w:rsid w:val="5C6F8634"/>
    <w:rsid w:val="5E3BE934"/>
    <w:rsid w:val="62D41B99"/>
    <w:rsid w:val="6307D42B"/>
    <w:rsid w:val="66B4A9E4"/>
    <w:rsid w:val="69755DA1"/>
    <w:rsid w:val="69A82D72"/>
    <w:rsid w:val="6E8CA25E"/>
    <w:rsid w:val="6EA30F6E"/>
    <w:rsid w:val="7817868D"/>
    <w:rsid w:val="7E561DE4"/>
    <w:rsid w:val="7F4F31D5"/>
    <w:rsid w:val="7F5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4ADFCF75"/>
  <w15:chartTrackingRefBased/>
  <w15:docId w15:val="{A068B917-B966-4F39-AE19-878ED62B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0786A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35918"/>
    <w:rPr>
      <w:lang w:eastAsia="en-US"/>
    </w:rPr>
  </w:style>
  <w:style w:type="paragraph" w:styleId="CommentText">
    <w:name w:val="annotation text"/>
    <w:basedOn w:val="Normal"/>
    <w:link w:val="CommentTextChar"/>
    <w:rsid w:val="00C35918"/>
  </w:style>
  <w:style w:type="character" w:customStyle="1" w:styleId="CommentTextChar">
    <w:name w:val="Comment Text Char"/>
    <w:basedOn w:val="DefaultParagraphFont"/>
    <w:link w:val="CommentText"/>
    <w:rsid w:val="00C359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918"/>
    <w:rPr>
      <w:b/>
      <w:bCs/>
      <w:lang w:eastAsia="en-US"/>
    </w:rPr>
  </w:style>
  <w:style w:type="paragraph" w:styleId="Revision">
    <w:name w:val="Revision"/>
    <w:hidden/>
    <w:uiPriority w:val="99"/>
    <w:semiHidden/>
    <w:rsid w:val="00231EC8"/>
    <w:rPr>
      <w:lang w:eastAsia="en-US"/>
    </w:rPr>
  </w:style>
  <w:style w:type="character" w:customStyle="1" w:styleId="st1">
    <w:name w:val="st1"/>
    <w:rsid w:val="00F604F9"/>
  </w:style>
  <w:style w:type="paragraph" w:styleId="NoSpacing">
    <w:name w:val="No Spacing"/>
    <w:uiPriority w:val="1"/>
    <w:qFormat/>
    <w:rsid w:val="00A21456"/>
    <w:rPr>
      <w:lang w:eastAsia="en-US"/>
    </w:rPr>
  </w:style>
  <w:style w:type="character" w:customStyle="1" w:styleId="normaltextrun">
    <w:name w:val="normaltextrun"/>
    <w:basedOn w:val="DefaultParagraphFont"/>
    <w:rsid w:val="00F13268"/>
  </w:style>
  <w:style w:type="character" w:customStyle="1" w:styleId="eop">
    <w:name w:val="eop"/>
    <w:basedOn w:val="DefaultParagraphFont"/>
    <w:rsid w:val="00F13268"/>
  </w:style>
  <w:style w:type="paragraph" w:customStyle="1" w:styleId="paragraph">
    <w:name w:val="paragraph"/>
    <w:basedOn w:val="Normal"/>
    <w:rsid w:val="0039095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286pc">
    <w:name w:val="t286pc"/>
    <w:basedOn w:val="DefaultParagraphFont"/>
    <w:rsid w:val="0084620D"/>
  </w:style>
  <w:style w:type="character" w:customStyle="1" w:styleId="vkekvd">
    <w:name w:val="vkekvd"/>
    <w:basedOn w:val="DefaultParagraphFont"/>
    <w:rsid w:val="0084620D"/>
  </w:style>
  <w:style w:type="paragraph" w:styleId="NormalWeb">
    <w:name w:val="Normal (Web)"/>
    <w:basedOn w:val="Normal"/>
    <w:uiPriority w:val="99"/>
    <w:unhideWhenUsed/>
    <w:rsid w:val="00BB004D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DFAC5-A72F-4702-8085-F2802C823140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customXml/itemProps3.xml><?xml version="1.0" encoding="utf-8"?>
<ds:datastoreItem xmlns:ds="http://schemas.openxmlformats.org/officeDocument/2006/customXml" ds:itemID="{3530CBDA-F88D-4C0F-9121-49A258564C21}"/>
</file>

<file path=customXml/itemProps4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FF4105-F060-46AF-AD2A-CFEC2954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Angie Smithers</cp:lastModifiedBy>
  <cp:revision>53</cp:revision>
  <cp:lastPrinted>2020-02-11T18:04:00Z</cp:lastPrinted>
  <dcterms:created xsi:type="dcterms:W3CDTF">2026-04-29T06:53:00Z</dcterms:created>
  <dcterms:modified xsi:type="dcterms:W3CDTF">2026-05-22T10:21:00Z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