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A5D1" w14:textId="77777777" w:rsidR="00B81FBE" w:rsidRPr="006917EC" w:rsidRDefault="00D165E9" w:rsidP="00E664CC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6917EC">
        <w:rPr>
          <w:rFonts w:ascii="Calibri" w:hAnsi="Calibri" w:cs="Calibri"/>
          <w:b/>
          <w:sz w:val="24"/>
          <w:szCs w:val="24"/>
        </w:rPr>
        <w:t>Job Description</w:t>
      </w:r>
    </w:p>
    <w:p w14:paraId="76382DD8" w14:textId="77777777" w:rsidR="00E664CC" w:rsidRPr="006917EC" w:rsidRDefault="00000000" w:rsidP="00E664CC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pict w14:anchorId="318BA6CA">
          <v:rect id="_x0000_i1025" style="width:451.3pt;height:1.5pt" o:hralign="center" o:hrstd="t" o:hrnoshade="t" o:hr="t" fillcolor="#5a9ab0" stroked="f"/>
        </w:pict>
      </w:r>
    </w:p>
    <w:p w14:paraId="6443BF63" w14:textId="77777777" w:rsidR="00E664CC" w:rsidRPr="006917EC" w:rsidRDefault="00646437" w:rsidP="00E664CC">
      <w:pPr>
        <w:spacing w:before="120" w:after="120"/>
        <w:rPr>
          <w:rFonts w:ascii="Calibri" w:hAnsi="Calibri" w:cs="Calibri"/>
          <w:b/>
          <w:sz w:val="24"/>
          <w:szCs w:val="24"/>
        </w:rPr>
      </w:pPr>
      <w:r w:rsidRPr="006917EC">
        <w:rPr>
          <w:rFonts w:ascii="Calibri" w:hAnsi="Calibri" w:cs="Calibri"/>
          <w:b/>
          <w:sz w:val="24"/>
          <w:szCs w:val="24"/>
        </w:rPr>
        <w:t>Main Purpose of Job</w:t>
      </w:r>
      <w:r w:rsidR="00E664CC" w:rsidRPr="006917EC">
        <w:rPr>
          <w:rFonts w:ascii="Calibri" w:hAnsi="Calibri" w:cs="Calibri"/>
          <w:b/>
          <w:sz w:val="24"/>
          <w:szCs w:val="24"/>
        </w:rPr>
        <w:t>:</w:t>
      </w:r>
    </w:p>
    <w:p w14:paraId="054B335D" w14:textId="76A3F5CF" w:rsidR="001F717C" w:rsidRPr="006917EC" w:rsidRDefault="00701792" w:rsidP="470C2D56">
      <w:pPr>
        <w:spacing w:before="120" w:after="120"/>
        <w:rPr>
          <w:rFonts w:ascii="Calibri" w:hAnsi="Calibri" w:cs="Calibri"/>
          <w:b/>
          <w:bCs/>
          <w:sz w:val="24"/>
          <w:szCs w:val="24"/>
        </w:rPr>
      </w:pPr>
      <w:r w:rsidRPr="006917EC">
        <w:rPr>
          <w:rFonts w:ascii="Calibri" w:hAnsi="Calibri" w:cs="Calibri"/>
          <w:sz w:val="24"/>
          <w:szCs w:val="24"/>
        </w:rPr>
        <w:t xml:space="preserve">To provide </w:t>
      </w:r>
      <w:r w:rsidR="73889BD8" w:rsidRPr="006917EC">
        <w:rPr>
          <w:rFonts w:ascii="Calibri" w:hAnsi="Calibri" w:cs="Calibri"/>
          <w:sz w:val="24"/>
          <w:szCs w:val="24"/>
        </w:rPr>
        <w:t xml:space="preserve">comprehensive </w:t>
      </w:r>
      <w:r w:rsidRPr="006917EC">
        <w:rPr>
          <w:rFonts w:ascii="Calibri" w:hAnsi="Calibri" w:cs="Calibri"/>
          <w:sz w:val="24"/>
          <w:szCs w:val="24"/>
        </w:rPr>
        <w:t xml:space="preserve">hands-on and administrative support for the successful implementation of the Better Recycling programme across ESSL. </w:t>
      </w:r>
      <w:r w:rsidR="3492C149" w:rsidRPr="006917EC">
        <w:rPr>
          <w:rFonts w:ascii="Calibri" w:hAnsi="Calibri" w:cs="Calibri"/>
          <w:sz w:val="24"/>
          <w:szCs w:val="24"/>
        </w:rPr>
        <w:t>Working closely with the Waste and Recycling team, t</w:t>
      </w:r>
      <w:r w:rsidRPr="006917EC">
        <w:rPr>
          <w:rFonts w:ascii="Calibri" w:hAnsi="Calibri" w:cs="Calibri"/>
          <w:sz w:val="24"/>
          <w:szCs w:val="24"/>
        </w:rPr>
        <w:t>his role will involve a wide range of practical tasks to ensure operational readiness and smooth delivery of the initiative.</w:t>
      </w:r>
      <w:r w:rsidR="25312AF2" w:rsidRPr="006917EC">
        <w:rPr>
          <w:rFonts w:ascii="Calibri" w:hAnsi="Calibri" w:cs="Calibri"/>
          <w:sz w:val="24"/>
          <w:szCs w:val="24"/>
        </w:rPr>
        <w:t xml:space="preserve"> </w:t>
      </w:r>
      <w:r w:rsidRPr="006917EC">
        <w:rPr>
          <w:rFonts w:ascii="Calibri" w:hAnsi="Calibri" w:cs="Calibri"/>
          <w:sz w:val="24"/>
          <w:szCs w:val="24"/>
        </w:rPr>
        <w:t xml:space="preserve"> </w:t>
      </w:r>
      <w:r w:rsidR="00000000">
        <w:rPr>
          <w:rFonts w:ascii="Calibri" w:hAnsi="Calibri" w:cs="Calibri"/>
          <w:b/>
          <w:sz w:val="24"/>
          <w:szCs w:val="24"/>
        </w:rPr>
        <w:pict w14:anchorId="4D45F785">
          <v:rect id="_x0000_i1026" style="width:451.3pt;height:1.5pt" o:hralign="center" o:hrstd="t" o:hrnoshade="t" o:hr="t" fillcolor="#5a9ab0" stroked="f"/>
        </w:pict>
      </w:r>
    </w:p>
    <w:p w14:paraId="3F1C57B2" w14:textId="77777777" w:rsidR="002E1396" w:rsidRPr="006917EC" w:rsidRDefault="002E1396" w:rsidP="7F49F2EA">
      <w:pPr>
        <w:spacing w:before="120" w:after="120"/>
        <w:rPr>
          <w:rFonts w:ascii="Calibri" w:hAnsi="Calibri" w:cs="Calibri"/>
          <w:sz w:val="24"/>
          <w:szCs w:val="24"/>
        </w:rPr>
      </w:pPr>
      <w:r w:rsidRPr="006917EC">
        <w:rPr>
          <w:rFonts w:ascii="Calibri" w:hAnsi="Calibri" w:cs="Calibri"/>
          <w:b/>
          <w:bCs/>
          <w:sz w:val="24"/>
          <w:szCs w:val="24"/>
        </w:rPr>
        <w:t>Key Responsibilities</w:t>
      </w:r>
      <w:r w:rsidR="00E664CC" w:rsidRPr="006917EC">
        <w:rPr>
          <w:rFonts w:ascii="Calibri" w:hAnsi="Calibri" w:cs="Calibri"/>
          <w:b/>
          <w:bCs/>
          <w:sz w:val="24"/>
          <w:szCs w:val="24"/>
        </w:rPr>
        <w:t>:</w:t>
      </w:r>
    </w:p>
    <w:p w14:paraId="2F10C8B7" w14:textId="77777777" w:rsidR="00B05907" w:rsidRPr="006917EC" w:rsidRDefault="00B05907" w:rsidP="000277A6">
      <w:pPr>
        <w:pStyle w:val="ListParagraph"/>
        <w:numPr>
          <w:ilvl w:val="0"/>
          <w:numId w:val="34"/>
        </w:numPr>
        <w:jc w:val="both"/>
        <w:rPr>
          <w:rFonts w:cs="Calibri"/>
          <w:sz w:val="24"/>
          <w:szCs w:val="24"/>
          <w:lang w:eastAsia="en-GB"/>
        </w:rPr>
      </w:pPr>
      <w:r w:rsidRPr="006917EC">
        <w:rPr>
          <w:rFonts w:cs="Calibri"/>
          <w:sz w:val="24"/>
          <w:szCs w:val="24"/>
          <w:lang w:eastAsia="en-GB"/>
        </w:rPr>
        <w:t>Act as a key liaison between Customer Services and Waste teams, ensuring seamless communication, rapid issue resolution, and a customer-first approach throughout programme delivery.</w:t>
      </w:r>
    </w:p>
    <w:p w14:paraId="26364D9D" w14:textId="77777777" w:rsidR="00D12DE8" w:rsidRPr="006917EC" w:rsidRDefault="00D12DE8" w:rsidP="000277A6">
      <w:pPr>
        <w:pStyle w:val="ListParagraph"/>
        <w:numPr>
          <w:ilvl w:val="0"/>
          <w:numId w:val="34"/>
        </w:numPr>
        <w:jc w:val="both"/>
        <w:rPr>
          <w:rFonts w:cs="Calibri"/>
          <w:sz w:val="24"/>
          <w:szCs w:val="24"/>
          <w:lang w:eastAsia="en-GB"/>
        </w:rPr>
      </w:pPr>
      <w:r w:rsidRPr="006917EC">
        <w:rPr>
          <w:rFonts w:cs="Calibri"/>
          <w:sz w:val="24"/>
          <w:szCs w:val="24"/>
          <w:lang w:eastAsia="en-GB"/>
        </w:rPr>
        <w:t>Provide proactive coordination and support to the Better Recycling project team, driving effective planning, monitoring, and collaboration across operational, training, and resource functions to achieve timely outcomes.</w:t>
      </w:r>
    </w:p>
    <w:p w14:paraId="48B00150" w14:textId="6600A9EA" w:rsidR="00D472EF" w:rsidRPr="006917EC" w:rsidRDefault="00D472EF" w:rsidP="005D1296">
      <w:pPr>
        <w:pStyle w:val="ListParagraph"/>
        <w:numPr>
          <w:ilvl w:val="0"/>
          <w:numId w:val="34"/>
        </w:numPr>
        <w:jc w:val="both"/>
        <w:rPr>
          <w:rFonts w:cs="Calibri"/>
          <w:sz w:val="24"/>
          <w:szCs w:val="24"/>
          <w:lang w:eastAsia="en-GB"/>
        </w:rPr>
      </w:pPr>
      <w:r w:rsidRPr="006917EC">
        <w:rPr>
          <w:rFonts w:cs="Calibri"/>
          <w:sz w:val="24"/>
          <w:szCs w:val="24"/>
          <w:lang w:eastAsia="en-GB"/>
        </w:rPr>
        <w:t>Provide system guidance (e.g. Bartec) to staff, including troubleshooting basic issues and escalating complex queries where necessary.</w:t>
      </w:r>
    </w:p>
    <w:p w14:paraId="4D501881" w14:textId="0AEDC3A8" w:rsidR="00DC5935" w:rsidRPr="006917EC" w:rsidRDefault="00DC5935" w:rsidP="005D1296">
      <w:pPr>
        <w:pStyle w:val="ListParagraph"/>
        <w:numPr>
          <w:ilvl w:val="0"/>
          <w:numId w:val="34"/>
        </w:numPr>
        <w:jc w:val="both"/>
        <w:rPr>
          <w:rFonts w:cs="Calibri"/>
          <w:sz w:val="24"/>
          <w:szCs w:val="24"/>
          <w:lang w:eastAsia="en-GB"/>
        </w:rPr>
      </w:pPr>
      <w:r w:rsidRPr="006917EC">
        <w:rPr>
          <w:rFonts w:cs="Calibri"/>
          <w:sz w:val="24"/>
          <w:szCs w:val="24"/>
          <w:lang w:eastAsia="en-GB"/>
        </w:rPr>
        <w:t>Plan and organise training sessions</w:t>
      </w:r>
      <w:r w:rsidR="0055240E" w:rsidRPr="006917EC">
        <w:rPr>
          <w:rFonts w:cs="Calibri"/>
          <w:sz w:val="24"/>
          <w:szCs w:val="24"/>
          <w:lang w:eastAsia="en-GB"/>
        </w:rPr>
        <w:t xml:space="preserve"> and Toolbox Talks</w:t>
      </w:r>
      <w:r w:rsidRPr="006917EC">
        <w:rPr>
          <w:rFonts w:cs="Calibri"/>
          <w:sz w:val="24"/>
          <w:szCs w:val="24"/>
          <w:lang w:eastAsia="en-GB"/>
        </w:rPr>
        <w:t>, ensuring materials, venues, and attendance are managed effectively to support operational readiness.</w:t>
      </w:r>
    </w:p>
    <w:p w14:paraId="78CBEA21" w14:textId="7C57F81D" w:rsidR="00DC5935" w:rsidRPr="006917EC" w:rsidRDefault="00DC5935" w:rsidP="005D1296">
      <w:pPr>
        <w:pStyle w:val="ListParagraph"/>
        <w:numPr>
          <w:ilvl w:val="0"/>
          <w:numId w:val="34"/>
        </w:numPr>
        <w:jc w:val="both"/>
        <w:rPr>
          <w:rFonts w:cs="Calibri"/>
          <w:sz w:val="24"/>
          <w:szCs w:val="24"/>
          <w:lang w:eastAsia="en-GB"/>
        </w:rPr>
      </w:pPr>
      <w:r w:rsidRPr="006917EC">
        <w:rPr>
          <w:rFonts w:cs="Calibri"/>
          <w:sz w:val="24"/>
          <w:szCs w:val="24"/>
          <w:lang w:eastAsia="en-GB"/>
        </w:rPr>
        <w:t>Assist with onboarding activities for new drivers and teams, including coordinating induction schedules, preparing documentation, and ensuring compliance with company standards.</w:t>
      </w:r>
    </w:p>
    <w:p w14:paraId="41E1FAA2" w14:textId="2005E518" w:rsidR="00DC5935" w:rsidRPr="006917EC" w:rsidRDefault="00DC5935" w:rsidP="005D1296">
      <w:pPr>
        <w:pStyle w:val="ListParagraph"/>
        <w:numPr>
          <w:ilvl w:val="0"/>
          <w:numId w:val="34"/>
        </w:numPr>
        <w:jc w:val="both"/>
        <w:rPr>
          <w:rFonts w:cs="Calibri"/>
          <w:sz w:val="24"/>
          <w:szCs w:val="24"/>
          <w:lang w:eastAsia="en-GB"/>
        </w:rPr>
      </w:pPr>
      <w:r w:rsidRPr="006917EC">
        <w:rPr>
          <w:rFonts w:cs="Calibri"/>
          <w:sz w:val="24"/>
          <w:szCs w:val="24"/>
          <w:lang w:eastAsia="en-GB"/>
        </w:rPr>
        <w:t>Manage procurement and distribution of PPE and essential resources, maintaining accurate stock records and liaising with suppliers to meet operational needs.</w:t>
      </w:r>
    </w:p>
    <w:p w14:paraId="1559026E" w14:textId="610D6BA8" w:rsidR="00DC5935" w:rsidRPr="006917EC" w:rsidRDefault="00E95414" w:rsidP="005D1296">
      <w:pPr>
        <w:pStyle w:val="ListParagraph"/>
        <w:numPr>
          <w:ilvl w:val="0"/>
          <w:numId w:val="34"/>
        </w:numPr>
        <w:jc w:val="both"/>
        <w:rPr>
          <w:rFonts w:cs="Calibri"/>
          <w:sz w:val="24"/>
          <w:szCs w:val="24"/>
          <w:lang w:eastAsia="en-GB"/>
        </w:rPr>
      </w:pPr>
      <w:r w:rsidRPr="006917EC">
        <w:rPr>
          <w:rFonts w:cs="Calibri"/>
          <w:sz w:val="24"/>
          <w:szCs w:val="24"/>
          <w:lang w:eastAsia="en-GB"/>
        </w:rPr>
        <w:t>Organise</w:t>
      </w:r>
      <w:r w:rsidR="00DC5935" w:rsidRPr="006917EC">
        <w:rPr>
          <w:rFonts w:cs="Calibri"/>
          <w:sz w:val="24"/>
          <w:szCs w:val="24"/>
          <w:lang w:eastAsia="en-GB"/>
        </w:rPr>
        <w:t xml:space="preserve"> and oversee logistics for meetings, workshops, and external engagements, ensuring smooth coordination of venues, travel, and equipment requirements.</w:t>
      </w:r>
    </w:p>
    <w:p w14:paraId="12BEE6D1" w14:textId="21EDE895" w:rsidR="00DC5935" w:rsidRPr="006917EC" w:rsidRDefault="00DC5935" w:rsidP="005D1296">
      <w:pPr>
        <w:pStyle w:val="ListParagraph"/>
        <w:numPr>
          <w:ilvl w:val="0"/>
          <w:numId w:val="34"/>
        </w:numPr>
        <w:jc w:val="both"/>
        <w:rPr>
          <w:rFonts w:cs="Calibri"/>
          <w:sz w:val="24"/>
          <w:szCs w:val="24"/>
          <w:lang w:eastAsia="en-GB"/>
        </w:rPr>
      </w:pPr>
      <w:r w:rsidRPr="006917EC">
        <w:rPr>
          <w:rFonts w:cs="Calibri"/>
          <w:sz w:val="24"/>
          <w:szCs w:val="24"/>
          <w:lang w:eastAsia="en-GB"/>
        </w:rPr>
        <w:t>Maintain accurate records and documentation for Better Recycling activities.</w:t>
      </w:r>
    </w:p>
    <w:p w14:paraId="40A9A3E3" w14:textId="0F44A212" w:rsidR="00DC5935" w:rsidRPr="006917EC" w:rsidRDefault="00DC5935" w:rsidP="005D1296">
      <w:pPr>
        <w:pStyle w:val="ListParagraph"/>
        <w:numPr>
          <w:ilvl w:val="0"/>
          <w:numId w:val="34"/>
        </w:numPr>
        <w:jc w:val="both"/>
        <w:rPr>
          <w:rFonts w:cs="Calibri"/>
          <w:sz w:val="24"/>
          <w:szCs w:val="24"/>
          <w:lang w:eastAsia="en-GB"/>
        </w:rPr>
      </w:pPr>
      <w:r w:rsidRPr="006917EC">
        <w:rPr>
          <w:rFonts w:cs="Calibri"/>
          <w:sz w:val="24"/>
          <w:szCs w:val="24"/>
          <w:lang w:eastAsia="en-GB"/>
        </w:rPr>
        <w:t>Prepare reports, presentations, and dashboards for managers and stakeholders.</w:t>
      </w:r>
    </w:p>
    <w:p w14:paraId="0AE905BD" w14:textId="6DBC3F8B" w:rsidR="005D1296" w:rsidRPr="006917EC" w:rsidRDefault="005D1296" w:rsidP="005D1296">
      <w:pPr>
        <w:pStyle w:val="ListParagraph"/>
        <w:numPr>
          <w:ilvl w:val="0"/>
          <w:numId w:val="34"/>
        </w:numPr>
        <w:jc w:val="both"/>
        <w:rPr>
          <w:rFonts w:cs="Calibri"/>
          <w:sz w:val="24"/>
          <w:szCs w:val="24"/>
          <w:lang w:eastAsia="en-GB"/>
        </w:rPr>
      </w:pPr>
      <w:r w:rsidRPr="006917EC">
        <w:rPr>
          <w:rFonts w:cs="Calibri"/>
          <w:sz w:val="24"/>
          <w:szCs w:val="24"/>
          <w:lang w:eastAsia="en-GB"/>
        </w:rPr>
        <w:t>Undertake a range of practical and administrative tasks to support programme delivery</w:t>
      </w:r>
      <w:r w:rsidR="00E449FB" w:rsidRPr="006917EC">
        <w:rPr>
          <w:rFonts w:cs="Calibri"/>
          <w:sz w:val="24"/>
          <w:szCs w:val="24"/>
          <w:lang w:eastAsia="en-GB"/>
        </w:rPr>
        <w:t>.</w:t>
      </w:r>
    </w:p>
    <w:p w14:paraId="47010BA3" w14:textId="15CECB60" w:rsidR="00DC5935" w:rsidRPr="006917EC" w:rsidRDefault="00DC5935" w:rsidP="000277A6">
      <w:pPr>
        <w:pStyle w:val="ListParagraph"/>
        <w:numPr>
          <w:ilvl w:val="0"/>
          <w:numId w:val="34"/>
        </w:numPr>
        <w:jc w:val="both"/>
        <w:rPr>
          <w:rFonts w:cs="Calibri"/>
          <w:sz w:val="24"/>
          <w:szCs w:val="24"/>
          <w:lang w:eastAsia="en-GB"/>
        </w:rPr>
      </w:pPr>
      <w:r w:rsidRPr="006917EC">
        <w:rPr>
          <w:rFonts w:cs="Calibri"/>
          <w:sz w:val="24"/>
          <w:szCs w:val="24"/>
          <w:lang w:eastAsia="en-GB"/>
        </w:rPr>
        <w:t>Ensure compliance with governance, data protection, and health &amp; safety requirements.</w:t>
      </w:r>
    </w:p>
    <w:p w14:paraId="7ECCCEF6" w14:textId="3BECF2C9" w:rsidR="00E664CC" w:rsidRPr="006917EC" w:rsidRDefault="00DC5935" w:rsidP="7F0850C0">
      <w:pPr>
        <w:pStyle w:val="ListParagraph"/>
        <w:numPr>
          <w:ilvl w:val="0"/>
          <w:numId w:val="34"/>
        </w:numPr>
        <w:rPr>
          <w:rFonts w:cs="Calibri"/>
          <w:sz w:val="24"/>
          <w:szCs w:val="24"/>
        </w:rPr>
      </w:pPr>
      <w:r w:rsidRPr="006917EC">
        <w:rPr>
          <w:rFonts w:cs="Calibri"/>
          <w:sz w:val="24"/>
          <w:szCs w:val="24"/>
          <w:lang w:eastAsia="en-GB"/>
        </w:rPr>
        <w:t>Promote ESSL values and behaviours in all aspects of work.</w:t>
      </w:r>
      <w:r w:rsidR="00000000">
        <w:rPr>
          <w:rFonts w:cs="Calibri"/>
          <w:b/>
          <w:sz w:val="24"/>
          <w:szCs w:val="24"/>
        </w:rPr>
        <w:pict w14:anchorId="5747DC16">
          <v:rect id="_x0000_i1027" style="width:451.3pt;height:1.5pt" o:hralign="center" o:hrstd="t" o:hrnoshade="t" o:hr="t" fillcolor="#5a9ab0" stroked="f"/>
        </w:pict>
      </w:r>
    </w:p>
    <w:p w14:paraId="62EF6793" w14:textId="06DD6BA6" w:rsidR="00C35918" w:rsidRPr="006917EC" w:rsidRDefault="00E664CC" w:rsidP="00397B81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Calibri"/>
          <w:b/>
          <w:sz w:val="24"/>
          <w:szCs w:val="24"/>
        </w:rPr>
      </w:pPr>
      <w:r w:rsidRPr="006917EC">
        <w:rPr>
          <w:rFonts w:ascii="Calibri" w:hAnsi="Calibri" w:cs="Calibri"/>
          <w:b/>
          <w:sz w:val="24"/>
          <w:szCs w:val="24"/>
        </w:rPr>
        <w:lastRenderedPageBreak/>
        <w:t>Line Manager:</w:t>
      </w:r>
      <w:r w:rsidR="00397B81" w:rsidRPr="006917EC">
        <w:rPr>
          <w:rFonts w:ascii="Calibri" w:hAnsi="Calibri" w:cs="Calibri"/>
          <w:b/>
          <w:sz w:val="24"/>
          <w:szCs w:val="24"/>
        </w:rPr>
        <w:t xml:space="preserve"> </w:t>
      </w:r>
      <w:r w:rsidR="001F2777" w:rsidRPr="006917EC">
        <w:rPr>
          <w:rFonts w:ascii="Calibri" w:hAnsi="Calibri" w:cs="Calibri"/>
          <w:bCs/>
          <w:sz w:val="24"/>
          <w:szCs w:val="24"/>
        </w:rPr>
        <w:t>TBC</w:t>
      </w:r>
    </w:p>
    <w:p w14:paraId="7EB56CB2" w14:textId="3C1FDA62" w:rsidR="00C35918" w:rsidRPr="006917EC" w:rsidRDefault="00C35918" w:rsidP="6979658B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Calibri"/>
          <w:sz w:val="24"/>
          <w:szCs w:val="24"/>
        </w:rPr>
      </w:pPr>
      <w:r w:rsidRPr="006917EC">
        <w:rPr>
          <w:rFonts w:ascii="Calibri" w:hAnsi="Calibri" w:cs="Calibri"/>
          <w:b/>
          <w:bCs/>
          <w:sz w:val="24"/>
          <w:szCs w:val="24"/>
        </w:rPr>
        <w:t xml:space="preserve">Responsible for:  </w:t>
      </w:r>
      <w:r w:rsidR="00502FA0" w:rsidRPr="006917EC">
        <w:rPr>
          <w:rFonts w:ascii="Calibri" w:hAnsi="Calibri" w:cs="Calibri"/>
          <w:sz w:val="24"/>
          <w:szCs w:val="24"/>
        </w:rPr>
        <w:t>n/a</w:t>
      </w:r>
    </w:p>
    <w:p w14:paraId="0EFA5B3C" w14:textId="128945BD" w:rsidR="002E1396" w:rsidRPr="006917EC" w:rsidRDefault="00000000" w:rsidP="1407E175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pict w14:anchorId="1F13B1E2">
          <v:rect id="_x0000_i1028" style="width:451.3pt;height:1.5pt" o:hralign="center" o:hrstd="t" o:hrnoshade="t" o:hr="t" fillcolor="#5a9ab0" stroked="f"/>
        </w:pict>
      </w:r>
    </w:p>
    <w:p w14:paraId="6A4828E8" w14:textId="15BA68E1" w:rsidR="00E664CC" w:rsidRPr="006917EC" w:rsidRDefault="00643D73" w:rsidP="00E664CC">
      <w:pPr>
        <w:spacing w:before="120" w:after="120"/>
        <w:ind w:left="720" w:hanging="720"/>
        <w:jc w:val="both"/>
        <w:rPr>
          <w:rFonts w:ascii="Calibri" w:hAnsi="Calibri" w:cs="Calibri"/>
          <w:sz w:val="24"/>
          <w:szCs w:val="24"/>
        </w:rPr>
      </w:pPr>
      <w:r w:rsidRPr="006917EC">
        <w:rPr>
          <w:rFonts w:ascii="Calibri" w:hAnsi="Calibri" w:cs="Calibri"/>
          <w:sz w:val="24"/>
          <w:szCs w:val="24"/>
        </w:rPr>
        <w:t>Note:</w:t>
      </w:r>
      <w:r w:rsidRPr="006917EC">
        <w:rPr>
          <w:rFonts w:ascii="Calibri" w:hAnsi="Calibri" w:cs="Calibri"/>
          <w:sz w:val="24"/>
          <w:szCs w:val="24"/>
        </w:rPr>
        <w:tab/>
        <w:t>This is a description of the</w:t>
      </w:r>
      <w:r w:rsidR="002A43CA" w:rsidRPr="006917EC">
        <w:rPr>
          <w:rFonts w:ascii="Calibri" w:hAnsi="Calibri" w:cs="Calibri"/>
          <w:sz w:val="24"/>
          <w:szCs w:val="24"/>
        </w:rPr>
        <w:t xml:space="preserve"> job as it is constituted at </w:t>
      </w:r>
      <w:r w:rsidR="00835C84" w:rsidRPr="006917EC">
        <w:rPr>
          <w:rFonts w:ascii="Calibri" w:hAnsi="Calibri" w:cs="Calibri"/>
          <w:sz w:val="24"/>
          <w:szCs w:val="24"/>
        </w:rPr>
        <w:t>(</w:t>
      </w:r>
      <w:r w:rsidR="006917EC" w:rsidRPr="006917EC">
        <w:rPr>
          <w:rFonts w:ascii="Calibri" w:hAnsi="Calibri" w:cs="Calibri"/>
          <w:b/>
          <w:bCs/>
          <w:sz w:val="24"/>
          <w:szCs w:val="24"/>
        </w:rPr>
        <w:t>January 2026</w:t>
      </w:r>
      <w:r w:rsidR="00835C84" w:rsidRPr="006917EC">
        <w:rPr>
          <w:rFonts w:ascii="Calibri" w:hAnsi="Calibri" w:cs="Calibri"/>
          <w:sz w:val="24"/>
          <w:szCs w:val="24"/>
        </w:rPr>
        <w:t xml:space="preserve">) </w:t>
      </w:r>
      <w:r w:rsidRPr="006917EC">
        <w:rPr>
          <w:rFonts w:ascii="Calibri" w:hAnsi="Calibri" w:cs="Calibri"/>
          <w:sz w:val="24"/>
          <w:szCs w:val="24"/>
        </w:rPr>
        <w:t>but, as the organisation develops, it may be necessary to vary the duties and responsibilities from time to time</w:t>
      </w:r>
      <w:r w:rsidR="18DB38BD" w:rsidRPr="006917EC">
        <w:rPr>
          <w:rFonts w:ascii="Calibri" w:hAnsi="Calibri" w:cs="Calibri"/>
          <w:sz w:val="24"/>
          <w:szCs w:val="24"/>
        </w:rPr>
        <w:t xml:space="preserve">. </w:t>
      </w:r>
      <w:r w:rsidRPr="006917EC">
        <w:rPr>
          <w:rFonts w:ascii="Calibri" w:hAnsi="Calibri" w:cs="Calibri"/>
          <w:sz w:val="24"/>
          <w:szCs w:val="24"/>
        </w:rPr>
        <w:t xml:space="preserve">It is the practice of </w:t>
      </w:r>
      <w:r w:rsidR="00405CA0" w:rsidRPr="006917EC">
        <w:rPr>
          <w:rFonts w:ascii="Calibri" w:hAnsi="Calibri" w:cs="Calibri"/>
          <w:sz w:val="24"/>
          <w:szCs w:val="24"/>
        </w:rPr>
        <w:t>the Co</w:t>
      </w:r>
      <w:r w:rsidR="001310E5" w:rsidRPr="006917EC">
        <w:rPr>
          <w:rFonts w:ascii="Calibri" w:hAnsi="Calibri" w:cs="Calibri"/>
          <w:sz w:val="24"/>
          <w:szCs w:val="24"/>
        </w:rPr>
        <w:t>mpany</w:t>
      </w:r>
      <w:r w:rsidRPr="006917EC">
        <w:rPr>
          <w:rFonts w:ascii="Calibri" w:hAnsi="Calibri" w:cs="Calibri"/>
          <w:sz w:val="24"/>
          <w:szCs w:val="24"/>
        </w:rPr>
        <w:t xml:space="preserve"> to periodically review Job Descriptions to ensure that they relate to the job as being performed or to incorporate whatever chang</w:t>
      </w:r>
      <w:r w:rsidR="00405CA0" w:rsidRPr="006917EC">
        <w:rPr>
          <w:rFonts w:ascii="Calibri" w:hAnsi="Calibri" w:cs="Calibri"/>
          <w:sz w:val="24"/>
          <w:szCs w:val="24"/>
        </w:rPr>
        <w:t>es may be necessary</w:t>
      </w:r>
      <w:r w:rsidR="497CC9A4" w:rsidRPr="006917EC">
        <w:rPr>
          <w:rFonts w:ascii="Calibri" w:hAnsi="Calibri" w:cs="Calibri"/>
          <w:sz w:val="24"/>
          <w:szCs w:val="24"/>
        </w:rPr>
        <w:t xml:space="preserve">. </w:t>
      </w:r>
      <w:r w:rsidR="00405CA0" w:rsidRPr="006917EC">
        <w:rPr>
          <w:rFonts w:ascii="Calibri" w:hAnsi="Calibri" w:cs="Calibri"/>
          <w:sz w:val="24"/>
          <w:szCs w:val="24"/>
        </w:rPr>
        <w:t>It is the Co</w:t>
      </w:r>
      <w:r w:rsidR="001310E5" w:rsidRPr="006917EC">
        <w:rPr>
          <w:rFonts w:ascii="Calibri" w:hAnsi="Calibri" w:cs="Calibri"/>
          <w:sz w:val="24"/>
          <w:szCs w:val="24"/>
        </w:rPr>
        <w:t>mpany</w:t>
      </w:r>
      <w:r w:rsidR="00405CA0" w:rsidRPr="006917EC">
        <w:rPr>
          <w:rFonts w:ascii="Calibri" w:hAnsi="Calibri" w:cs="Calibri"/>
          <w:sz w:val="24"/>
          <w:szCs w:val="24"/>
        </w:rPr>
        <w:t xml:space="preserve">’s </w:t>
      </w:r>
      <w:r w:rsidRPr="006917EC">
        <w:rPr>
          <w:rFonts w:ascii="Calibri" w:hAnsi="Calibri" w:cs="Calibri"/>
          <w:sz w:val="24"/>
          <w:szCs w:val="24"/>
        </w:rPr>
        <w:t>aim to reach agreement to such reasonable changes with the postholder but if agreem</w:t>
      </w:r>
      <w:r w:rsidR="00405CA0" w:rsidRPr="006917EC">
        <w:rPr>
          <w:rFonts w:ascii="Calibri" w:hAnsi="Calibri" w:cs="Calibri"/>
          <w:sz w:val="24"/>
          <w:szCs w:val="24"/>
        </w:rPr>
        <w:t>ent is not possible the Co</w:t>
      </w:r>
      <w:r w:rsidR="001310E5" w:rsidRPr="006917EC">
        <w:rPr>
          <w:rFonts w:ascii="Calibri" w:hAnsi="Calibri" w:cs="Calibri"/>
          <w:sz w:val="24"/>
          <w:szCs w:val="24"/>
        </w:rPr>
        <w:t>mpany</w:t>
      </w:r>
      <w:r w:rsidR="00405CA0" w:rsidRPr="006917EC">
        <w:rPr>
          <w:rFonts w:ascii="Calibri" w:hAnsi="Calibri" w:cs="Calibri"/>
          <w:sz w:val="24"/>
          <w:szCs w:val="24"/>
        </w:rPr>
        <w:t xml:space="preserve"> reserves </w:t>
      </w:r>
      <w:r w:rsidRPr="006917EC">
        <w:rPr>
          <w:rFonts w:ascii="Calibri" w:hAnsi="Calibri" w:cs="Calibri"/>
          <w:sz w:val="24"/>
          <w:szCs w:val="24"/>
        </w:rPr>
        <w:t>the right to insist on changes to the Job Description after consultation with the postholder.</w:t>
      </w:r>
    </w:p>
    <w:p w14:paraId="1DDAB539" w14:textId="38D20BC1" w:rsidR="004848BE" w:rsidRPr="006917EC" w:rsidRDefault="00E664CC" w:rsidP="007672B3">
      <w:pPr>
        <w:spacing w:before="120" w:after="120"/>
        <w:ind w:left="720" w:hanging="720"/>
        <w:jc w:val="center"/>
        <w:rPr>
          <w:rFonts w:ascii="Calibri" w:hAnsi="Calibri" w:cs="Calibri"/>
          <w:b/>
          <w:bCs/>
          <w:sz w:val="24"/>
          <w:szCs w:val="24"/>
        </w:rPr>
      </w:pPr>
      <w:r w:rsidRPr="006917EC">
        <w:rPr>
          <w:rFonts w:ascii="Calibri" w:hAnsi="Calibri" w:cs="Calibri"/>
          <w:sz w:val="24"/>
          <w:szCs w:val="24"/>
        </w:rPr>
        <w:br w:type="page"/>
      </w:r>
      <w:r w:rsidRPr="006917EC">
        <w:rPr>
          <w:rFonts w:ascii="Calibri" w:hAnsi="Calibri" w:cs="Calibri"/>
          <w:b/>
          <w:bCs/>
          <w:sz w:val="24"/>
          <w:szCs w:val="24"/>
        </w:rPr>
        <w:lastRenderedPageBreak/>
        <w:t>Person Specificat</w:t>
      </w:r>
      <w:r w:rsidR="0056E6E4" w:rsidRPr="006917EC">
        <w:rPr>
          <w:rFonts w:ascii="Calibri" w:hAnsi="Calibri" w:cs="Calibri"/>
          <w:b/>
          <w:bCs/>
          <w:sz w:val="24"/>
          <w:szCs w:val="24"/>
        </w:rPr>
        <w:t>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4130"/>
        <w:gridCol w:w="3158"/>
      </w:tblGrid>
      <w:tr w:rsidR="00C35918" w:rsidRPr="006917EC" w14:paraId="05AFA893" w14:textId="77777777" w:rsidTr="00EF41C6">
        <w:tc>
          <w:tcPr>
            <w:tcW w:w="1753" w:type="dxa"/>
            <w:shd w:val="clear" w:color="auto" w:fill="AEC8D2"/>
          </w:tcPr>
          <w:p w14:paraId="2305FF9E" w14:textId="77777777" w:rsidR="00B74DB3" w:rsidRPr="006917EC" w:rsidRDefault="00B74DB3" w:rsidP="00B74DB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338" w:type="dxa"/>
            <w:shd w:val="clear" w:color="auto" w:fill="AEC8D2"/>
          </w:tcPr>
          <w:p w14:paraId="382C13C3" w14:textId="77777777" w:rsidR="00B74DB3" w:rsidRPr="006917EC" w:rsidRDefault="00B74DB3" w:rsidP="00B74DB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917EC">
              <w:rPr>
                <w:rFonts w:ascii="Calibri" w:hAnsi="Calibri" w:cs="Calibri"/>
                <w:b/>
                <w:sz w:val="24"/>
                <w:szCs w:val="24"/>
              </w:rPr>
              <w:t>Essential</w:t>
            </w:r>
          </w:p>
        </w:tc>
        <w:tc>
          <w:tcPr>
            <w:tcW w:w="2925" w:type="dxa"/>
            <w:shd w:val="clear" w:color="auto" w:fill="AEC8D2"/>
          </w:tcPr>
          <w:p w14:paraId="0DFEDEA2" w14:textId="77777777" w:rsidR="00B74DB3" w:rsidRPr="006917EC" w:rsidRDefault="00B74DB3" w:rsidP="00B74DB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917EC">
              <w:rPr>
                <w:rFonts w:ascii="Calibri" w:hAnsi="Calibri" w:cs="Calibri"/>
                <w:b/>
                <w:sz w:val="24"/>
                <w:szCs w:val="24"/>
              </w:rPr>
              <w:t>Desirable</w:t>
            </w:r>
          </w:p>
        </w:tc>
      </w:tr>
      <w:tr w:rsidR="0081704A" w:rsidRPr="006917EC" w14:paraId="11E43704" w14:textId="77777777" w:rsidTr="00EF41C6">
        <w:tc>
          <w:tcPr>
            <w:tcW w:w="1753" w:type="dxa"/>
          </w:tcPr>
          <w:p w14:paraId="3EE2B9F6" w14:textId="77777777" w:rsidR="0081704A" w:rsidRPr="006917EC" w:rsidRDefault="0081704A" w:rsidP="0081704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917EC">
              <w:rPr>
                <w:rFonts w:ascii="Calibri" w:hAnsi="Calibri" w:cs="Calibri"/>
                <w:b/>
                <w:sz w:val="24"/>
                <w:szCs w:val="24"/>
              </w:rPr>
              <w:t>Knowledge and Experience</w:t>
            </w:r>
          </w:p>
        </w:tc>
        <w:tc>
          <w:tcPr>
            <w:tcW w:w="4338" w:type="dxa"/>
          </w:tcPr>
          <w:p w14:paraId="43331396" w14:textId="66B375E0" w:rsidR="00DF263B" w:rsidRPr="006917EC" w:rsidRDefault="00DF263B" w:rsidP="00EF41C6">
            <w:pPr>
              <w:numPr>
                <w:ilvl w:val="0"/>
                <w:numId w:val="5"/>
              </w:numPr>
              <w:tabs>
                <w:tab w:val="clear" w:pos="360"/>
              </w:tabs>
              <w:spacing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6917EC">
              <w:rPr>
                <w:rFonts w:ascii="Calibri" w:hAnsi="Calibri" w:cs="Calibri"/>
                <w:sz w:val="24"/>
                <w:szCs w:val="24"/>
              </w:rPr>
              <w:t xml:space="preserve">Experience in administrative or support roles within a service environment. </w:t>
            </w:r>
          </w:p>
          <w:p w14:paraId="29929665" w14:textId="7B62E95A" w:rsidR="004F5382" w:rsidRPr="006917EC" w:rsidRDefault="004F5382" w:rsidP="00EF41C6">
            <w:pPr>
              <w:numPr>
                <w:ilvl w:val="0"/>
                <w:numId w:val="5"/>
              </w:numPr>
              <w:tabs>
                <w:tab w:val="clear" w:pos="360"/>
              </w:tabs>
              <w:spacing w:line="259" w:lineRule="auto"/>
              <w:rPr>
                <w:rStyle w:val="eop"/>
                <w:rFonts w:ascii="Calibri" w:hAnsi="Calibri" w:cs="Calibri"/>
                <w:sz w:val="24"/>
                <w:szCs w:val="24"/>
              </w:rPr>
            </w:pPr>
            <w:r w:rsidRPr="006917EC"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  <w:t>Experience of multitasking and working to deadlines whilst under pressure and prioritising a varied workload. </w:t>
            </w:r>
            <w:r w:rsidRPr="006917EC">
              <w:rPr>
                <w:rStyle w:val="eop"/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</w:p>
          <w:p w14:paraId="198336B0" w14:textId="3BC2570E" w:rsidR="00DF263B" w:rsidRPr="006917EC" w:rsidRDefault="00DF263B" w:rsidP="00EF41C6">
            <w:pPr>
              <w:numPr>
                <w:ilvl w:val="0"/>
                <w:numId w:val="5"/>
              </w:numPr>
              <w:tabs>
                <w:tab w:val="clear" w:pos="360"/>
              </w:tabs>
              <w:spacing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6917EC">
              <w:rPr>
                <w:rFonts w:ascii="Calibri" w:hAnsi="Calibri" w:cs="Calibri"/>
                <w:sz w:val="24"/>
                <w:szCs w:val="24"/>
              </w:rPr>
              <w:t xml:space="preserve">Ability to use IT systems for data entry, reporting, and document management. </w:t>
            </w:r>
          </w:p>
          <w:p w14:paraId="4E157048" w14:textId="77777777" w:rsidR="00F510C6" w:rsidRPr="006917EC" w:rsidRDefault="00DF263B" w:rsidP="00EF41C6">
            <w:pPr>
              <w:numPr>
                <w:ilvl w:val="0"/>
                <w:numId w:val="5"/>
              </w:numPr>
              <w:tabs>
                <w:tab w:val="clear" w:pos="360"/>
              </w:tabs>
              <w:spacing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6917EC">
              <w:rPr>
                <w:rFonts w:ascii="Calibri" w:hAnsi="Calibri" w:cs="Calibri"/>
                <w:sz w:val="24"/>
                <w:szCs w:val="24"/>
              </w:rPr>
              <w:t xml:space="preserve">Understanding of record-keeping and compliance requirements. </w:t>
            </w:r>
          </w:p>
          <w:p w14:paraId="5BD489DD" w14:textId="68846FED" w:rsidR="00E04716" w:rsidRPr="006917EC" w:rsidRDefault="00E04716" w:rsidP="00EF41C6">
            <w:pPr>
              <w:numPr>
                <w:ilvl w:val="0"/>
                <w:numId w:val="5"/>
              </w:numPr>
              <w:tabs>
                <w:tab w:val="clear" w:pos="360"/>
              </w:tabs>
              <w:spacing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6917EC"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  <w:t>An understanding of GDPR</w:t>
            </w:r>
            <w:r w:rsidR="00EF41C6" w:rsidRPr="006917EC">
              <w:rPr>
                <w:rStyle w:val="normaltextrun"/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25" w:type="dxa"/>
          </w:tcPr>
          <w:p w14:paraId="54507F1A" w14:textId="77777777" w:rsidR="007555AE" w:rsidRPr="006917EC" w:rsidRDefault="00AB61A0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left" w:pos="0"/>
              </w:tabs>
              <w:spacing w:line="259" w:lineRule="auto"/>
              <w:rPr>
                <w:rFonts w:cs="Calibri"/>
                <w:sz w:val="24"/>
                <w:szCs w:val="24"/>
              </w:rPr>
            </w:pPr>
            <w:r w:rsidRPr="006917EC">
              <w:rPr>
                <w:rFonts w:cs="Calibri"/>
                <w:sz w:val="24"/>
                <w:szCs w:val="24"/>
              </w:rPr>
              <w:t>Experience supporting change or project delivery.</w:t>
            </w:r>
          </w:p>
          <w:p w14:paraId="52A33CB8" w14:textId="20DC4CEC" w:rsidR="00AB61A0" w:rsidRPr="006917EC" w:rsidRDefault="007555AE" w:rsidP="007555AE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left" w:pos="0"/>
              </w:tabs>
              <w:spacing w:line="259" w:lineRule="auto"/>
              <w:rPr>
                <w:rFonts w:cs="Calibri"/>
                <w:sz w:val="24"/>
                <w:szCs w:val="24"/>
              </w:rPr>
            </w:pPr>
            <w:r w:rsidRPr="006917EC">
              <w:rPr>
                <w:rFonts w:cs="Calibri"/>
                <w:sz w:val="24"/>
                <w:szCs w:val="24"/>
              </w:rPr>
              <w:t>Familiarity with operational platforms (e.g., Bartec).</w:t>
            </w:r>
          </w:p>
          <w:p w14:paraId="471E9B56" w14:textId="77777777" w:rsidR="00F510C6" w:rsidRPr="006917EC" w:rsidRDefault="00AB61A0" w:rsidP="007555AE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rPr>
                <w:rFonts w:cs="Calibri"/>
                <w:sz w:val="24"/>
                <w:szCs w:val="24"/>
              </w:rPr>
            </w:pPr>
            <w:r w:rsidRPr="006917EC">
              <w:rPr>
                <w:rFonts w:cs="Calibri"/>
                <w:sz w:val="24"/>
                <w:szCs w:val="24"/>
              </w:rPr>
              <w:t xml:space="preserve">Familiarity with training coordination processes. </w:t>
            </w:r>
          </w:p>
          <w:p w14:paraId="628E8DD6" w14:textId="54FDF515" w:rsidR="00331D6E" w:rsidRPr="006917EC" w:rsidRDefault="00331D6E" w:rsidP="007555AE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rPr>
                <w:rFonts w:cs="Calibri"/>
                <w:sz w:val="24"/>
                <w:szCs w:val="24"/>
              </w:rPr>
            </w:pPr>
            <w:r w:rsidRPr="006917EC">
              <w:rPr>
                <w:rStyle w:val="normaltextrun"/>
                <w:rFonts w:cs="Calibri"/>
                <w:color w:val="000000"/>
                <w:sz w:val="24"/>
                <w:szCs w:val="24"/>
                <w:shd w:val="clear" w:color="auto" w:fill="FFFFFF"/>
              </w:rPr>
              <w:t>Experience/understanding of services provided by the company</w:t>
            </w:r>
            <w:r w:rsidR="00EF41C6" w:rsidRPr="006917EC">
              <w:rPr>
                <w:rStyle w:val="normaltextrun"/>
                <w:rFonts w:cs="Calibri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EF41C6" w:rsidRPr="006917EC">
              <w:rPr>
                <w:rStyle w:val="normaltextrun"/>
                <w:rFonts w:cs="Calibri"/>
                <w:sz w:val="24"/>
                <w:szCs w:val="24"/>
              </w:rPr>
              <w:t xml:space="preserve"> </w:t>
            </w:r>
          </w:p>
        </w:tc>
      </w:tr>
      <w:tr w:rsidR="001A624E" w:rsidRPr="006917EC" w14:paraId="48152971" w14:textId="77777777" w:rsidTr="00EF41C6">
        <w:tc>
          <w:tcPr>
            <w:tcW w:w="1753" w:type="dxa"/>
          </w:tcPr>
          <w:p w14:paraId="7B1F59FC" w14:textId="77777777" w:rsidR="001A624E" w:rsidRPr="006917EC" w:rsidRDefault="001A624E" w:rsidP="001A624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917EC">
              <w:rPr>
                <w:rFonts w:ascii="Calibri" w:hAnsi="Calibri" w:cs="Calibri"/>
                <w:b/>
                <w:sz w:val="24"/>
                <w:szCs w:val="24"/>
              </w:rPr>
              <w:t>Skills and Abilities:</w:t>
            </w:r>
          </w:p>
          <w:p w14:paraId="7CCC07F6" w14:textId="77777777" w:rsidR="001A624E" w:rsidRPr="006917EC" w:rsidRDefault="001A624E" w:rsidP="001A62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38" w:type="dxa"/>
          </w:tcPr>
          <w:p w14:paraId="4A8FBC77" w14:textId="10721E28" w:rsidR="00DF263B" w:rsidRPr="006917EC" w:rsidRDefault="00DF263B" w:rsidP="00EF41C6">
            <w:pPr>
              <w:numPr>
                <w:ilvl w:val="0"/>
                <w:numId w:val="5"/>
              </w:numPr>
              <w:tabs>
                <w:tab w:val="left" w:pos="409"/>
              </w:tabs>
              <w:rPr>
                <w:rFonts w:ascii="Calibri" w:hAnsi="Calibri" w:cs="Calibri"/>
                <w:sz w:val="24"/>
                <w:szCs w:val="24"/>
              </w:rPr>
            </w:pPr>
            <w:r w:rsidRPr="006917EC">
              <w:rPr>
                <w:rFonts w:ascii="Calibri" w:hAnsi="Calibri" w:cs="Calibri"/>
                <w:sz w:val="24"/>
                <w:szCs w:val="24"/>
              </w:rPr>
              <w:t xml:space="preserve">Excellent organisational skills to manage multiple priorities. </w:t>
            </w:r>
          </w:p>
          <w:p w14:paraId="073E0A0F" w14:textId="6243AE66" w:rsidR="00DF263B" w:rsidRPr="006917EC" w:rsidRDefault="00DF263B" w:rsidP="00EF41C6">
            <w:pPr>
              <w:numPr>
                <w:ilvl w:val="0"/>
                <w:numId w:val="5"/>
              </w:numPr>
              <w:tabs>
                <w:tab w:val="left" w:pos="409"/>
              </w:tabs>
              <w:rPr>
                <w:rFonts w:ascii="Calibri" w:hAnsi="Calibri" w:cs="Calibri"/>
                <w:sz w:val="24"/>
                <w:szCs w:val="24"/>
              </w:rPr>
            </w:pPr>
            <w:r w:rsidRPr="006917EC">
              <w:rPr>
                <w:rFonts w:ascii="Calibri" w:hAnsi="Calibri" w:cs="Calibri"/>
                <w:sz w:val="24"/>
                <w:szCs w:val="24"/>
              </w:rPr>
              <w:t xml:space="preserve">Strong interpersonal and communication skills. </w:t>
            </w:r>
          </w:p>
          <w:p w14:paraId="72149958" w14:textId="080CD266" w:rsidR="00DF263B" w:rsidRPr="006917EC" w:rsidRDefault="00DF263B" w:rsidP="00EF41C6">
            <w:pPr>
              <w:numPr>
                <w:ilvl w:val="0"/>
                <w:numId w:val="5"/>
              </w:numPr>
              <w:tabs>
                <w:tab w:val="left" w:pos="409"/>
              </w:tabs>
              <w:rPr>
                <w:rFonts w:ascii="Calibri" w:hAnsi="Calibri" w:cs="Calibri"/>
                <w:sz w:val="24"/>
                <w:szCs w:val="24"/>
              </w:rPr>
            </w:pPr>
            <w:r w:rsidRPr="006917EC">
              <w:rPr>
                <w:rFonts w:ascii="Calibri" w:hAnsi="Calibri" w:cs="Calibri"/>
                <w:sz w:val="24"/>
                <w:szCs w:val="24"/>
              </w:rPr>
              <w:t xml:space="preserve">Ability to adapt quickly and switch between varied tasks. </w:t>
            </w:r>
          </w:p>
          <w:p w14:paraId="59EFEAF7" w14:textId="77777777" w:rsidR="001A624E" w:rsidRPr="006917EC" w:rsidRDefault="00DF263B" w:rsidP="00EF41C6">
            <w:pPr>
              <w:numPr>
                <w:ilvl w:val="0"/>
                <w:numId w:val="5"/>
              </w:numPr>
              <w:tabs>
                <w:tab w:val="left" w:pos="409"/>
              </w:tabs>
              <w:rPr>
                <w:rFonts w:ascii="Calibri" w:hAnsi="Calibri" w:cs="Calibri"/>
                <w:sz w:val="24"/>
                <w:szCs w:val="24"/>
              </w:rPr>
            </w:pPr>
            <w:r w:rsidRPr="006917EC">
              <w:rPr>
                <w:rFonts w:ascii="Calibri" w:hAnsi="Calibri" w:cs="Calibri"/>
                <w:sz w:val="24"/>
                <w:szCs w:val="24"/>
              </w:rPr>
              <w:t>Problem-solving and initiative in a fast-paced environment.</w:t>
            </w:r>
          </w:p>
          <w:p w14:paraId="23AF01FB" w14:textId="77777777" w:rsidR="009F3B48" w:rsidRPr="006917EC" w:rsidRDefault="009F3B48" w:rsidP="00EF41C6">
            <w:pPr>
              <w:numPr>
                <w:ilvl w:val="0"/>
                <w:numId w:val="5"/>
              </w:numPr>
              <w:tabs>
                <w:tab w:val="left" w:pos="409"/>
              </w:tabs>
              <w:rPr>
                <w:rStyle w:val="normaltextrun"/>
                <w:rFonts w:ascii="Calibri" w:hAnsi="Calibri" w:cs="Calibri"/>
                <w:sz w:val="24"/>
                <w:szCs w:val="24"/>
              </w:rPr>
            </w:pPr>
            <w:r w:rsidRPr="006917EC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Ability to work collaboratively across the whole business.</w:t>
            </w:r>
          </w:p>
          <w:p w14:paraId="22A4078E" w14:textId="77777777" w:rsidR="004A369E" w:rsidRPr="006917EC" w:rsidRDefault="004A369E" w:rsidP="00EF41C6">
            <w:pPr>
              <w:pStyle w:val="paragraph"/>
              <w:numPr>
                <w:ilvl w:val="0"/>
                <w:numId w:val="5"/>
              </w:numPr>
              <w:tabs>
                <w:tab w:val="left" w:pos="409"/>
              </w:tabs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6917EC">
              <w:rPr>
                <w:rStyle w:val="normaltextrun"/>
                <w:rFonts w:ascii="Calibri" w:hAnsi="Calibri" w:cs="Calibri"/>
              </w:rPr>
              <w:t>Ability to manage changing and sometimes conflicting priorities.</w:t>
            </w:r>
            <w:r w:rsidRPr="006917EC">
              <w:rPr>
                <w:rStyle w:val="eop"/>
                <w:rFonts w:ascii="Calibri" w:hAnsi="Calibri" w:cs="Calibri"/>
              </w:rPr>
              <w:t> </w:t>
            </w:r>
          </w:p>
          <w:p w14:paraId="09C2A8AF" w14:textId="77777777" w:rsidR="004A369E" w:rsidRPr="006917EC" w:rsidRDefault="004A369E" w:rsidP="00EF41C6">
            <w:pPr>
              <w:pStyle w:val="paragraph"/>
              <w:numPr>
                <w:ilvl w:val="0"/>
                <w:numId w:val="5"/>
              </w:numPr>
              <w:tabs>
                <w:tab w:val="left" w:pos="409"/>
              </w:tabs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6917EC">
              <w:rPr>
                <w:rStyle w:val="normaltextrun"/>
                <w:rFonts w:ascii="Calibri" w:hAnsi="Calibri" w:cs="Calibri"/>
              </w:rPr>
              <w:t>Prominent level of attention to detail.</w:t>
            </w:r>
            <w:r w:rsidRPr="006917EC">
              <w:rPr>
                <w:rStyle w:val="eop"/>
                <w:rFonts w:ascii="Calibri" w:hAnsi="Calibri" w:cs="Calibri"/>
              </w:rPr>
              <w:t> </w:t>
            </w:r>
          </w:p>
          <w:p w14:paraId="0BCDE9BD" w14:textId="77777777" w:rsidR="004A369E" w:rsidRPr="006917EC" w:rsidRDefault="004A369E" w:rsidP="00EF41C6">
            <w:pPr>
              <w:pStyle w:val="paragraph"/>
              <w:numPr>
                <w:ilvl w:val="0"/>
                <w:numId w:val="5"/>
              </w:numPr>
              <w:tabs>
                <w:tab w:val="left" w:pos="409"/>
              </w:tabs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6917EC">
              <w:rPr>
                <w:rStyle w:val="normaltextrun"/>
                <w:rFonts w:ascii="Calibri" w:hAnsi="Calibri" w:cs="Calibri"/>
              </w:rPr>
              <w:t>Ability to and committed to working as part of the team.</w:t>
            </w:r>
            <w:r w:rsidRPr="006917EC">
              <w:rPr>
                <w:rStyle w:val="eop"/>
                <w:rFonts w:ascii="Calibri" w:hAnsi="Calibri" w:cs="Calibri"/>
              </w:rPr>
              <w:t> </w:t>
            </w:r>
          </w:p>
          <w:p w14:paraId="593CAEB6" w14:textId="6501E02F" w:rsidR="004A369E" w:rsidRPr="006917EC" w:rsidRDefault="00390A2D" w:rsidP="00EF41C6">
            <w:pPr>
              <w:pStyle w:val="ListParagraph"/>
              <w:numPr>
                <w:ilvl w:val="0"/>
                <w:numId w:val="5"/>
              </w:numPr>
              <w:rPr>
                <w:rStyle w:val="eop"/>
                <w:rFonts w:cs="Calibri"/>
                <w:sz w:val="24"/>
                <w:szCs w:val="24"/>
              </w:rPr>
            </w:pPr>
            <w:r w:rsidRPr="006917EC">
              <w:rPr>
                <w:rStyle w:val="normaltextrun"/>
                <w:rFonts w:cs="Calibri"/>
                <w:color w:val="000000"/>
                <w:sz w:val="24"/>
                <w:szCs w:val="24"/>
                <w:shd w:val="clear" w:color="auto" w:fill="FFFFFF"/>
              </w:rPr>
              <w:t>Ability</w:t>
            </w:r>
            <w:r w:rsidR="00EF41C6" w:rsidRPr="006917EC">
              <w:rPr>
                <w:rStyle w:val="normaltextrun"/>
                <w:rFonts w:cs="Calibri"/>
                <w:color w:val="000000"/>
                <w:sz w:val="24"/>
                <w:szCs w:val="24"/>
                <w:shd w:val="clear" w:color="auto" w:fill="FFFFFF"/>
              </w:rPr>
              <w:t xml:space="preserve"> t</w:t>
            </w:r>
            <w:r w:rsidRPr="006917EC">
              <w:rPr>
                <w:rStyle w:val="normaltextrun"/>
                <w:rFonts w:cs="Calibri"/>
                <w:color w:val="000000"/>
                <w:sz w:val="24"/>
                <w:szCs w:val="24"/>
                <w:shd w:val="clear" w:color="auto" w:fill="FFFFFF"/>
              </w:rPr>
              <w:t>o always observe strict confidentiality in accordance with data protection guidelines. </w:t>
            </w:r>
            <w:r w:rsidRPr="006917EC">
              <w:rPr>
                <w:rStyle w:val="eop"/>
                <w:rFonts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4B5DA0D3" w14:textId="77777777" w:rsidR="00390A2D" w:rsidRPr="006917EC" w:rsidRDefault="00390A2D" w:rsidP="00EF41C6">
            <w:pPr>
              <w:pStyle w:val="ListParagraph"/>
              <w:numPr>
                <w:ilvl w:val="0"/>
                <w:numId w:val="5"/>
              </w:numPr>
              <w:rPr>
                <w:rStyle w:val="eop"/>
                <w:rFonts w:cs="Calibri"/>
                <w:sz w:val="24"/>
                <w:szCs w:val="24"/>
              </w:rPr>
            </w:pPr>
            <w:r w:rsidRPr="006917EC">
              <w:rPr>
                <w:rStyle w:val="normaltextrun"/>
                <w:rFonts w:cs="Calibri"/>
                <w:color w:val="000000"/>
                <w:sz w:val="24"/>
                <w:szCs w:val="24"/>
                <w:shd w:val="clear" w:color="auto" w:fill="FFFFFF"/>
              </w:rPr>
              <w:t>Ability to use own initiative.</w:t>
            </w:r>
            <w:r w:rsidRPr="006917EC">
              <w:rPr>
                <w:rStyle w:val="eop"/>
                <w:rFonts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4D78A630" w14:textId="6CD25E80" w:rsidR="0079053E" w:rsidRPr="006917EC" w:rsidRDefault="0079053E" w:rsidP="00EF41C6">
            <w:pPr>
              <w:pStyle w:val="ListParagraph"/>
              <w:numPr>
                <w:ilvl w:val="0"/>
                <w:numId w:val="5"/>
              </w:numPr>
              <w:rPr>
                <w:rFonts w:cs="Calibri"/>
                <w:sz w:val="24"/>
                <w:szCs w:val="24"/>
              </w:rPr>
            </w:pPr>
            <w:r w:rsidRPr="006917EC">
              <w:rPr>
                <w:rStyle w:val="normaltextrun"/>
                <w:rFonts w:cs="Calibri"/>
                <w:color w:val="000000" w:themeColor="text1"/>
                <w:sz w:val="24"/>
                <w:szCs w:val="24"/>
              </w:rPr>
              <w:lastRenderedPageBreak/>
              <w:t>Numeracy – able to record numerical data and perform basic arithmetical functions. </w:t>
            </w:r>
            <w:r w:rsidRPr="006917EC">
              <w:rPr>
                <w:rStyle w:val="eop"/>
                <w:rFonts w:cs="Calibri"/>
                <w:color w:val="000000" w:themeColor="text1"/>
                <w:sz w:val="24"/>
                <w:szCs w:val="24"/>
              </w:rPr>
              <w:t> </w:t>
            </w:r>
          </w:p>
          <w:p w14:paraId="76490A18" w14:textId="671D62CC" w:rsidR="0079053E" w:rsidRPr="006917EC" w:rsidRDefault="706E56A1" w:rsidP="00EF41C6">
            <w:pPr>
              <w:pStyle w:val="ListParagraph"/>
              <w:numPr>
                <w:ilvl w:val="0"/>
                <w:numId w:val="5"/>
              </w:numPr>
              <w:rPr>
                <w:rFonts w:cs="Calibri"/>
                <w:sz w:val="24"/>
                <w:szCs w:val="24"/>
              </w:rPr>
            </w:pPr>
            <w:r w:rsidRPr="006917EC">
              <w:rPr>
                <w:rFonts w:cs="Calibri"/>
                <w:sz w:val="24"/>
                <w:szCs w:val="24"/>
              </w:rPr>
              <w:t>Ability to and committed to working as part of the team.</w:t>
            </w:r>
          </w:p>
          <w:p w14:paraId="2B42D3B2" w14:textId="4595BA76" w:rsidR="0079053E" w:rsidRPr="006917EC" w:rsidRDefault="706E56A1" w:rsidP="00EF41C6">
            <w:pPr>
              <w:pStyle w:val="ListParagraph"/>
              <w:numPr>
                <w:ilvl w:val="0"/>
                <w:numId w:val="5"/>
              </w:numPr>
              <w:rPr>
                <w:rStyle w:val="eop"/>
                <w:rFonts w:cs="Calibri"/>
                <w:sz w:val="24"/>
                <w:szCs w:val="24"/>
              </w:rPr>
            </w:pPr>
            <w:r w:rsidRPr="006917EC">
              <w:rPr>
                <w:rFonts w:cs="Calibri"/>
                <w:sz w:val="24"/>
                <w:szCs w:val="24"/>
              </w:rPr>
              <w:t>Ability to compile and analyse statistical information.</w:t>
            </w:r>
          </w:p>
        </w:tc>
        <w:tc>
          <w:tcPr>
            <w:tcW w:w="2925" w:type="dxa"/>
          </w:tcPr>
          <w:p w14:paraId="2AE3773C" w14:textId="77777777" w:rsidR="003C6F03" w:rsidRPr="006917EC" w:rsidRDefault="003C6F03" w:rsidP="003C6F03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Calibri"/>
                <w:sz w:val="24"/>
                <w:szCs w:val="24"/>
              </w:rPr>
            </w:pPr>
            <w:r w:rsidRPr="006917EC">
              <w:rPr>
                <w:rFonts w:ascii="Calibri" w:hAnsi="Calibri" w:cs="Calibri"/>
                <w:sz w:val="24"/>
                <w:szCs w:val="24"/>
              </w:rPr>
              <w:lastRenderedPageBreak/>
              <w:t>Ability to troubleshoot basic system issues and provide user guidance.</w:t>
            </w:r>
          </w:p>
          <w:p w14:paraId="2D72C743" w14:textId="52C31D49" w:rsidR="003C6F03" w:rsidRPr="006917EC" w:rsidRDefault="003C6F03" w:rsidP="003C6F03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Calibri"/>
                <w:sz w:val="24"/>
                <w:szCs w:val="24"/>
              </w:rPr>
            </w:pPr>
            <w:r w:rsidRPr="006917EC">
              <w:rPr>
                <w:rFonts w:ascii="Calibri" w:hAnsi="Calibri" w:cs="Calibri"/>
                <w:sz w:val="24"/>
                <w:szCs w:val="24"/>
              </w:rPr>
              <w:t xml:space="preserve">Experience in supporting training delivery and coordinating logistics. </w:t>
            </w:r>
          </w:p>
          <w:p w14:paraId="287C6AAD" w14:textId="1E75322F" w:rsidR="001A624E" w:rsidRPr="006917EC" w:rsidRDefault="003C6F03" w:rsidP="00B17F0B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Calibri"/>
                <w:sz w:val="24"/>
                <w:szCs w:val="24"/>
              </w:rPr>
            </w:pPr>
            <w:r w:rsidRPr="006917EC">
              <w:rPr>
                <w:rFonts w:ascii="Calibri" w:hAnsi="Calibri" w:cs="Calibri"/>
                <w:sz w:val="24"/>
                <w:szCs w:val="24"/>
              </w:rPr>
              <w:t>Ability to produce clear reports and presentations for stakeholders.</w:t>
            </w:r>
          </w:p>
        </w:tc>
      </w:tr>
      <w:tr w:rsidR="001A624E" w:rsidRPr="006917EC" w14:paraId="1E9FA96B" w14:textId="77777777" w:rsidTr="00EF41C6">
        <w:trPr>
          <w:trHeight w:val="980"/>
        </w:trPr>
        <w:tc>
          <w:tcPr>
            <w:tcW w:w="1753" w:type="dxa"/>
          </w:tcPr>
          <w:p w14:paraId="6EE3AF89" w14:textId="77777777" w:rsidR="001A624E" w:rsidRPr="006917EC" w:rsidRDefault="001A624E" w:rsidP="001A624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917EC">
              <w:rPr>
                <w:rFonts w:ascii="Calibri" w:hAnsi="Calibri" w:cs="Calibri"/>
                <w:b/>
                <w:sz w:val="24"/>
                <w:szCs w:val="24"/>
              </w:rPr>
              <w:t>Education and Training</w:t>
            </w:r>
          </w:p>
        </w:tc>
        <w:tc>
          <w:tcPr>
            <w:tcW w:w="4338" w:type="dxa"/>
          </w:tcPr>
          <w:p w14:paraId="739832D7" w14:textId="3A71A31B" w:rsidR="001A624E" w:rsidRPr="006917EC" w:rsidRDefault="599B07C1" w:rsidP="00EF41C6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</w:tabs>
              <w:ind w:left="283"/>
              <w:rPr>
                <w:rFonts w:ascii="Calibri" w:hAnsi="Calibri" w:cs="Calibri"/>
                <w:sz w:val="24"/>
                <w:szCs w:val="24"/>
              </w:rPr>
            </w:pPr>
            <w:r w:rsidRPr="006917EC">
              <w:rPr>
                <w:rFonts w:ascii="Calibri" w:hAnsi="Calibri" w:cs="Calibri"/>
                <w:sz w:val="24"/>
                <w:szCs w:val="24"/>
              </w:rPr>
              <w:t>5</w:t>
            </w:r>
            <w:r w:rsidR="001A624E" w:rsidRPr="006917EC">
              <w:rPr>
                <w:rFonts w:ascii="Calibri" w:hAnsi="Calibri" w:cs="Calibri"/>
                <w:sz w:val="24"/>
                <w:szCs w:val="24"/>
              </w:rPr>
              <w:t xml:space="preserve"> GCSEs including English and Mathematics (or equivalent). </w:t>
            </w:r>
          </w:p>
          <w:p w14:paraId="2BF4A584" w14:textId="348B09EB" w:rsidR="001A624E" w:rsidRPr="006917EC" w:rsidRDefault="001A624E" w:rsidP="00EF41C6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</w:tabs>
              <w:ind w:left="283"/>
              <w:rPr>
                <w:rFonts w:ascii="Calibri" w:hAnsi="Calibri" w:cs="Calibri"/>
                <w:sz w:val="24"/>
                <w:szCs w:val="24"/>
              </w:rPr>
            </w:pPr>
            <w:r w:rsidRPr="006917EC">
              <w:rPr>
                <w:rFonts w:ascii="Calibri" w:hAnsi="Calibri" w:cs="Calibri"/>
                <w:sz w:val="24"/>
                <w:szCs w:val="24"/>
              </w:rPr>
              <w:t xml:space="preserve">NVQ Level </w:t>
            </w:r>
            <w:r w:rsidR="50C05CAE" w:rsidRPr="006917EC">
              <w:rPr>
                <w:rFonts w:ascii="Calibri" w:hAnsi="Calibri" w:cs="Calibri"/>
                <w:sz w:val="24"/>
                <w:szCs w:val="24"/>
              </w:rPr>
              <w:t>3</w:t>
            </w:r>
            <w:r w:rsidRPr="006917EC">
              <w:rPr>
                <w:rFonts w:ascii="Calibri" w:hAnsi="Calibri" w:cs="Calibri"/>
                <w:sz w:val="24"/>
                <w:szCs w:val="24"/>
              </w:rPr>
              <w:t xml:space="preserve"> or equivalent experience.</w:t>
            </w:r>
          </w:p>
        </w:tc>
        <w:tc>
          <w:tcPr>
            <w:tcW w:w="2925" w:type="dxa"/>
          </w:tcPr>
          <w:p w14:paraId="1894C6E9" w14:textId="336D708F" w:rsidR="001A624E" w:rsidRPr="006917EC" w:rsidRDefault="00DF3D67" w:rsidP="00EF41C6">
            <w:pPr>
              <w:pStyle w:val="ListParagraph"/>
              <w:numPr>
                <w:ilvl w:val="0"/>
                <w:numId w:val="5"/>
              </w:numPr>
              <w:tabs>
                <w:tab w:val="left" w:pos="46"/>
              </w:tabs>
              <w:rPr>
                <w:rFonts w:cs="Calibri"/>
                <w:sz w:val="24"/>
                <w:szCs w:val="24"/>
              </w:rPr>
            </w:pPr>
            <w:r w:rsidRPr="006917EC">
              <w:rPr>
                <w:rFonts w:cs="Calibri"/>
                <w:sz w:val="24"/>
                <w:szCs w:val="24"/>
              </w:rPr>
              <w:t>Qualification</w:t>
            </w:r>
            <w:r w:rsidR="009241A6" w:rsidRPr="006917EC">
              <w:rPr>
                <w:rFonts w:cs="Calibri"/>
                <w:sz w:val="24"/>
                <w:szCs w:val="24"/>
              </w:rPr>
              <w:t xml:space="preserve"> in business administration or project support.</w:t>
            </w:r>
          </w:p>
        </w:tc>
      </w:tr>
      <w:tr w:rsidR="00E14E37" w:rsidRPr="006917EC" w14:paraId="28CEC5E7" w14:textId="77777777" w:rsidTr="00EF41C6">
        <w:trPr>
          <w:trHeight w:val="1052"/>
        </w:trPr>
        <w:tc>
          <w:tcPr>
            <w:tcW w:w="1753" w:type="dxa"/>
          </w:tcPr>
          <w:p w14:paraId="6E33405D" w14:textId="77777777" w:rsidR="00E14E37" w:rsidRPr="006917EC" w:rsidRDefault="00E14E37" w:rsidP="00E14E3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917EC">
              <w:rPr>
                <w:rFonts w:ascii="Calibri" w:hAnsi="Calibri" w:cs="Calibri"/>
                <w:b/>
                <w:sz w:val="24"/>
                <w:szCs w:val="24"/>
              </w:rPr>
              <w:t>Other Requirements</w:t>
            </w:r>
          </w:p>
        </w:tc>
        <w:tc>
          <w:tcPr>
            <w:tcW w:w="4338" w:type="dxa"/>
          </w:tcPr>
          <w:p w14:paraId="3708F358" w14:textId="06A401F4" w:rsidR="008D56D2" w:rsidRPr="006917EC" w:rsidRDefault="008D56D2" w:rsidP="00EF41C6">
            <w:pPr>
              <w:pStyle w:val="ListParagraph"/>
              <w:numPr>
                <w:ilvl w:val="0"/>
                <w:numId w:val="39"/>
              </w:numPr>
              <w:tabs>
                <w:tab w:val="num" w:pos="0"/>
              </w:tabs>
              <w:rPr>
                <w:rFonts w:cs="Calibri"/>
                <w:sz w:val="24"/>
                <w:szCs w:val="24"/>
              </w:rPr>
            </w:pPr>
            <w:r w:rsidRPr="006917EC">
              <w:rPr>
                <w:rFonts w:cs="Calibri"/>
                <w:sz w:val="24"/>
                <w:szCs w:val="24"/>
              </w:rPr>
              <w:t xml:space="preserve">Ability to travel to attend business meetings at other offices/locations within the district on a regular basis. </w:t>
            </w:r>
          </w:p>
          <w:p w14:paraId="6D6C5A19" w14:textId="77777777" w:rsidR="008D56D2" w:rsidRPr="006917EC" w:rsidRDefault="008D56D2" w:rsidP="00EF41C6">
            <w:pPr>
              <w:pStyle w:val="ListParagraph"/>
              <w:numPr>
                <w:ilvl w:val="0"/>
                <w:numId w:val="39"/>
              </w:numPr>
              <w:tabs>
                <w:tab w:val="num" w:pos="0"/>
              </w:tabs>
              <w:rPr>
                <w:rFonts w:cs="Calibri"/>
                <w:sz w:val="24"/>
                <w:szCs w:val="24"/>
              </w:rPr>
            </w:pPr>
            <w:r w:rsidRPr="006917EC">
              <w:rPr>
                <w:rFonts w:cs="Calibri"/>
                <w:sz w:val="24"/>
                <w:szCs w:val="24"/>
              </w:rPr>
              <w:t>Necessary to work within data protection and confidentiality requirements.</w:t>
            </w:r>
          </w:p>
          <w:p w14:paraId="70C956D5" w14:textId="77777777" w:rsidR="008D56D2" w:rsidRPr="006917EC" w:rsidRDefault="008D56D2" w:rsidP="00EF41C6">
            <w:pPr>
              <w:pStyle w:val="ListParagraph"/>
              <w:numPr>
                <w:ilvl w:val="0"/>
                <w:numId w:val="39"/>
              </w:numPr>
              <w:tabs>
                <w:tab w:val="left" w:pos="0"/>
                <w:tab w:val="num" w:pos="982"/>
              </w:tabs>
              <w:rPr>
                <w:rFonts w:cs="Calibri"/>
                <w:sz w:val="24"/>
                <w:szCs w:val="24"/>
              </w:rPr>
            </w:pPr>
            <w:r w:rsidRPr="006917EC">
              <w:rPr>
                <w:rFonts w:cs="Calibri"/>
                <w:sz w:val="24"/>
                <w:szCs w:val="24"/>
              </w:rPr>
              <w:t>A commitment to own development and to supporting training and development initiatives.</w:t>
            </w:r>
          </w:p>
          <w:p w14:paraId="1239A220" w14:textId="7583FB7B" w:rsidR="00E14E37" w:rsidRPr="006917EC" w:rsidRDefault="008D56D2" w:rsidP="00EF41C6">
            <w:pPr>
              <w:pStyle w:val="ListParagraph"/>
              <w:numPr>
                <w:ilvl w:val="0"/>
                <w:numId w:val="39"/>
              </w:numPr>
              <w:tabs>
                <w:tab w:val="left" w:pos="0"/>
                <w:tab w:val="num" w:pos="982"/>
              </w:tabs>
              <w:rPr>
                <w:rFonts w:cs="Calibri"/>
                <w:sz w:val="24"/>
                <w:szCs w:val="24"/>
              </w:rPr>
            </w:pPr>
            <w:r w:rsidRPr="006917EC">
              <w:rPr>
                <w:rFonts w:cs="Calibri"/>
                <w:color w:val="000000" w:themeColor="text1"/>
                <w:sz w:val="24"/>
                <w:szCs w:val="24"/>
              </w:rPr>
              <w:t>Flexible and willing to work outside of normal working hours.</w:t>
            </w:r>
          </w:p>
        </w:tc>
        <w:tc>
          <w:tcPr>
            <w:tcW w:w="2925" w:type="dxa"/>
          </w:tcPr>
          <w:p w14:paraId="6A8C70C3" w14:textId="1222AA76" w:rsidR="00E14E37" w:rsidRPr="006917EC" w:rsidRDefault="00E14E37" w:rsidP="00E14E37">
            <w:pPr>
              <w:tabs>
                <w:tab w:val="left" w:pos="273"/>
              </w:tabs>
              <w:ind w:left="273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F8AF953" w14:textId="77777777" w:rsidR="00E664CC" w:rsidRPr="006917EC" w:rsidRDefault="00E664CC" w:rsidP="00E664CC">
      <w:pPr>
        <w:spacing w:before="120" w:after="120"/>
        <w:ind w:left="720" w:hanging="720"/>
        <w:rPr>
          <w:rFonts w:ascii="Calibri" w:hAnsi="Calibri" w:cs="Calibri"/>
          <w:b/>
          <w:sz w:val="24"/>
          <w:szCs w:val="24"/>
        </w:rPr>
      </w:pPr>
    </w:p>
    <w:sectPr w:rsidR="00E664CC" w:rsidRPr="006917EC" w:rsidSect="009A67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375" w:right="1440" w:bottom="1440" w:left="1440" w:header="862" w:footer="720" w:gutter="0"/>
      <w:paperSrc w:first="14" w:other="1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52619" w14:textId="77777777" w:rsidR="00C616B4" w:rsidRDefault="00C616B4">
      <w:r>
        <w:separator/>
      </w:r>
    </w:p>
  </w:endnote>
  <w:endnote w:type="continuationSeparator" w:id="0">
    <w:p w14:paraId="226C6C08" w14:textId="77777777" w:rsidR="00C616B4" w:rsidRDefault="00C616B4">
      <w:r>
        <w:continuationSeparator/>
      </w:r>
    </w:p>
  </w:endnote>
  <w:endnote w:type="continuationNotice" w:id="1">
    <w:p w14:paraId="26DC8331" w14:textId="77777777" w:rsidR="00C616B4" w:rsidRDefault="00C616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CF62D" w14:textId="77777777" w:rsidR="006917EC" w:rsidRDefault="006917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3953" w14:textId="77777777" w:rsidR="00397B81" w:rsidRPr="00367985" w:rsidRDefault="00397B81">
    <w:pPr>
      <w:pStyle w:val="Footer"/>
      <w:rPr>
        <w:rFonts w:ascii="Calibri" w:hAnsi="Calibri"/>
        <w:sz w:val="24"/>
        <w:szCs w:val="24"/>
      </w:rPr>
    </w:pPr>
    <w:r w:rsidRPr="00367985">
      <w:rPr>
        <w:rFonts w:ascii="Calibri" w:hAnsi="Calibri"/>
        <w:sz w:val="24"/>
        <w:szCs w:val="24"/>
      </w:rPr>
      <w:t xml:space="preserve">Page | </w:t>
    </w:r>
    <w:r w:rsidRPr="00367985">
      <w:rPr>
        <w:rFonts w:ascii="Calibri" w:hAnsi="Calibri"/>
        <w:sz w:val="24"/>
        <w:szCs w:val="24"/>
      </w:rPr>
      <w:fldChar w:fldCharType="begin"/>
    </w:r>
    <w:r w:rsidRPr="00367985">
      <w:rPr>
        <w:rFonts w:ascii="Calibri" w:hAnsi="Calibri"/>
        <w:sz w:val="24"/>
        <w:szCs w:val="24"/>
      </w:rPr>
      <w:instrText xml:space="preserve"> PAGE   \* MERGEFORMAT </w:instrText>
    </w:r>
    <w:r w:rsidRPr="00367985">
      <w:rPr>
        <w:rFonts w:ascii="Calibri" w:hAnsi="Calibri"/>
        <w:sz w:val="24"/>
        <w:szCs w:val="24"/>
      </w:rPr>
      <w:fldChar w:fldCharType="separate"/>
    </w:r>
    <w:r>
      <w:rPr>
        <w:rFonts w:ascii="Calibri" w:hAnsi="Calibri"/>
        <w:noProof/>
        <w:sz w:val="24"/>
        <w:szCs w:val="24"/>
      </w:rPr>
      <w:t>1</w:t>
    </w:r>
    <w:r w:rsidRPr="00367985">
      <w:rPr>
        <w:rFonts w:ascii="Calibri" w:hAnsi="Calibri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2A1D" w14:textId="77777777" w:rsidR="006917EC" w:rsidRDefault="006917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A0546" w14:textId="77777777" w:rsidR="00C616B4" w:rsidRDefault="00C616B4">
      <w:r>
        <w:separator/>
      </w:r>
    </w:p>
  </w:footnote>
  <w:footnote w:type="continuationSeparator" w:id="0">
    <w:p w14:paraId="36E9568F" w14:textId="77777777" w:rsidR="00C616B4" w:rsidRDefault="00C616B4">
      <w:r>
        <w:continuationSeparator/>
      </w:r>
    </w:p>
  </w:footnote>
  <w:footnote w:type="continuationNotice" w:id="1">
    <w:p w14:paraId="17D5D3D3" w14:textId="77777777" w:rsidR="00C616B4" w:rsidRDefault="00C616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5A593" w14:textId="77777777" w:rsidR="006917EC" w:rsidRDefault="006917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108" w:type="dxa"/>
      <w:tblBorders>
        <w:top w:val="single" w:sz="12" w:space="0" w:color="5A9AB0"/>
        <w:left w:val="single" w:sz="12" w:space="0" w:color="5A9AB0"/>
        <w:bottom w:val="single" w:sz="12" w:space="0" w:color="5A9AB0"/>
        <w:right w:val="single" w:sz="12" w:space="0" w:color="5A9AB0"/>
        <w:insideH w:val="single" w:sz="12" w:space="0" w:color="5A9AB0"/>
        <w:insideV w:val="single" w:sz="12" w:space="0" w:color="5A9AB0"/>
      </w:tblBorders>
      <w:tblLayout w:type="fixed"/>
      <w:tblLook w:val="04A0" w:firstRow="1" w:lastRow="0" w:firstColumn="1" w:lastColumn="0" w:noHBand="0" w:noVBand="1"/>
    </w:tblPr>
    <w:tblGrid>
      <w:gridCol w:w="3686"/>
      <w:gridCol w:w="1842"/>
      <w:gridCol w:w="3544"/>
    </w:tblGrid>
    <w:tr w:rsidR="00397B81" w:rsidRPr="006D530E" w14:paraId="021C74B3" w14:textId="77777777" w:rsidTr="00C62D03">
      <w:trPr>
        <w:trHeight w:val="567"/>
      </w:trPr>
      <w:tc>
        <w:tcPr>
          <w:tcW w:w="3686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709347A6" w14:textId="2C8273EC" w:rsidR="00397B81" w:rsidRPr="00B81FBE" w:rsidRDefault="00427E01" w:rsidP="001C3229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116B614" wp14:editId="27F95822">
                <wp:simplePos x="0" y="0"/>
                <wp:positionH relativeFrom="column">
                  <wp:posOffset>-759460</wp:posOffset>
                </wp:positionH>
                <wp:positionV relativeFrom="paragraph">
                  <wp:posOffset>-415925</wp:posOffset>
                </wp:positionV>
                <wp:extent cx="2804160" cy="1137920"/>
                <wp:effectExtent l="0" t="0" r="0" b="508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4160" cy="1137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16BDCFF6" wp14:editId="457C5BB0">
                <wp:simplePos x="0" y="0"/>
                <wp:positionH relativeFrom="column">
                  <wp:posOffset>-387985</wp:posOffset>
                </wp:positionH>
                <wp:positionV relativeFrom="paragraph">
                  <wp:posOffset>492760</wp:posOffset>
                </wp:positionV>
                <wp:extent cx="2203450" cy="1040130"/>
                <wp:effectExtent l="0" t="0" r="6350" b="7620"/>
                <wp:wrapNone/>
                <wp:docPr id="169313747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3137475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3450" cy="1040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308E35" w14:textId="77777777" w:rsidR="00397B81" w:rsidRPr="006917EC" w:rsidRDefault="00397B81" w:rsidP="004F5B43">
          <w:pPr>
            <w:pStyle w:val="Header"/>
            <w:rPr>
              <w:rFonts w:ascii="Calibri" w:hAnsi="Calibri" w:cs="Calibri"/>
              <w:b/>
              <w:sz w:val="24"/>
              <w:szCs w:val="24"/>
            </w:rPr>
          </w:pPr>
          <w:r w:rsidRPr="006917EC">
            <w:rPr>
              <w:rFonts w:ascii="Calibri" w:hAnsi="Calibri" w:cs="Calibri"/>
              <w:b/>
              <w:sz w:val="24"/>
              <w:szCs w:val="24"/>
            </w:rPr>
            <w:t>Job Title:</w:t>
          </w:r>
        </w:p>
      </w:tc>
      <w:tc>
        <w:tcPr>
          <w:tcW w:w="35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CC7E77" w14:textId="49CF747A" w:rsidR="00397B81" w:rsidRPr="006917EC" w:rsidRDefault="7CEC17C3" w:rsidP="7CEC17C3">
          <w:pPr>
            <w:spacing w:line="259" w:lineRule="auto"/>
            <w:rPr>
              <w:rFonts w:ascii="Calibri" w:hAnsi="Calibri" w:cs="Calibri"/>
            </w:rPr>
          </w:pPr>
          <w:r w:rsidRPr="006917EC">
            <w:rPr>
              <w:rFonts w:ascii="Calibri" w:hAnsi="Calibri" w:cs="Calibri"/>
              <w:b/>
              <w:bCs/>
              <w:sz w:val="24"/>
              <w:szCs w:val="24"/>
            </w:rPr>
            <w:t>Implementation Support Officer</w:t>
          </w:r>
        </w:p>
      </w:tc>
    </w:tr>
    <w:tr w:rsidR="00397B81" w:rsidRPr="006D530E" w14:paraId="0A3863D9" w14:textId="77777777" w:rsidTr="00C62D03">
      <w:trPr>
        <w:trHeight w:val="567"/>
      </w:trPr>
      <w:tc>
        <w:tcPr>
          <w:tcW w:w="3686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18B5A5DC" w14:textId="77777777" w:rsidR="00397B81" w:rsidRPr="00B81FBE" w:rsidRDefault="00397B81" w:rsidP="00397B81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A8B08F" w14:textId="77777777" w:rsidR="00397B81" w:rsidRPr="006917EC" w:rsidRDefault="00397B81" w:rsidP="00397B81">
          <w:pPr>
            <w:pStyle w:val="Header"/>
            <w:rPr>
              <w:rFonts w:ascii="Calibri" w:hAnsi="Calibri" w:cs="Calibri"/>
              <w:b/>
              <w:sz w:val="24"/>
              <w:szCs w:val="24"/>
            </w:rPr>
          </w:pPr>
          <w:r w:rsidRPr="006917EC">
            <w:rPr>
              <w:rFonts w:ascii="Calibri" w:hAnsi="Calibri" w:cs="Calibri"/>
              <w:b/>
              <w:sz w:val="24"/>
              <w:szCs w:val="24"/>
            </w:rPr>
            <w:t>Service Area:</w:t>
          </w:r>
        </w:p>
      </w:tc>
      <w:tc>
        <w:tcPr>
          <w:tcW w:w="35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8A1AF0" w14:textId="44AD7401" w:rsidR="00397B81" w:rsidRPr="006917EC" w:rsidRDefault="4F3EA021" w:rsidP="4F3EA021">
          <w:pPr>
            <w:rPr>
              <w:rFonts w:ascii="Calibri" w:hAnsi="Calibri" w:cs="Calibri"/>
              <w:b/>
              <w:bCs/>
              <w:sz w:val="24"/>
              <w:szCs w:val="24"/>
            </w:rPr>
          </w:pPr>
          <w:r w:rsidRPr="006917EC">
            <w:rPr>
              <w:rFonts w:ascii="Calibri" w:hAnsi="Calibri" w:cs="Calibri"/>
              <w:b/>
              <w:bCs/>
              <w:sz w:val="24"/>
              <w:szCs w:val="24"/>
            </w:rPr>
            <w:t>Development &amp; Change</w:t>
          </w:r>
        </w:p>
      </w:tc>
    </w:tr>
    <w:tr w:rsidR="001F717C" w:rsidRPr="006D530E" w14:paraId="7ECB5407" w14:textId="77777777" w:rsidTr="00C62D03">
      <w:trPr>
        <w:trHeight w:val="567"/>
      </w:trPr>
      <w:tc>
        <w:tcPr>
          <w:tcW w:w="3686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305B3C92" w14:textId="77777777" w:rsidR="001F717C" w:rsidRPr="00B81FBE" w:rsidRDefault="001F717C" w:rsidP="001F717C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2F847B" w14:textId="77777777" w:rsidR="001F717C" w:rsidRPr="006917EC" w:rsidRDefault="001F717C" w:rsidP="001F717C">
          <w:pPr>
            <w:pStyle w:val="Header"/>
            <w:rPr>
              <w:rFonts w:ascii="Calibri" w:hAnsi="Calibri" w:cs="Calibri"/>
              <w:b/>
              <w:sz w:val="24"/>
              <w:szCs w:val="24"/>
            </w:rPr>
          </w:pPr>
          <w:r w:rsidRPr="006917EC">
            <w:rPr>
              <w:rFonts w:ascii="Calibri" w:hAnsi="Calibri" w:cs="Calibri"/>
              <w:b/>
              <w:sz w:val="24"/>
              <w:szCs w:val="24"/>
            </w:rPr>
            <w:t>Team:</w:t>
          </w:r>
        </w:p>
      </w:tc>
      <w:tc>
        <w:tcPr>
          <w:tcW w:w="35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FA3B8D" w14:textId="3923579B" w:rsidR="001F717C" w:rsidRPr="006917EC" w:rsidRDefault="006917EC" w:rsidP="1407E175">
          <w:pPr>
            <w:rPr>
              <w:rFonts w:ascii="Calibri" w:hAnsi="Calibri" w:cs="Calibri"/>
              <w:b/>
              <w:bCs/>
              <w:sz w:val="24"/>
              <w:szCs w:val="24"/>
            </w:rPr>
          </w:pPr>
          <w:r w:rsidRPr="006917EC">
            <w:rPr>
              <w:rFonts w:ascii="Calibri" w:hAnsi="Calibri" w:cs="Calibri"/>
              <w:b/>
              <w:bCs/>
              <w:sz w:val="24"/>
              <w:szCs w:val="24"/>
            </w:rPr>
            <w:t>Development &amp; Change</w:t>
          </w:r>
        </w:p>
      </w:tc>
    </w:tr>
    <w:tr w:rsidR="001F717C" w:rsidRPr="006D530E" w14:paraId="295AFF47" w14:textId="77777777" w:rsidTr="00C62D03">
      <w:trPr>
        <w:trHeight w:val="567"/>
      </w:trPr>
      <w:tc>
        <w:tcPr>
          <w:tcW w:w="3686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59639F81" w14:textId="77777777" w:rsidR="001F717C" w:rsidRPr="00B81FBE" w:rsidRDefault="001F717C" w:rsidP="001F717C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EB0794" w14:textId="77777777" w:rsidR="001F717C" w:rsidRPr="006917EC" w:rsidRDefault="001F717C" w:rsidP="001F717C">
          <w:pPr>
            <w:pStyle w:val="Header"/>
            <w:rPr>
              <w:rFonts w:ascii="Calibri" w:hAnsi="Calibri" w:cs="Calibri"/>
              <w:b/>
              <w:sz w:val="24"/>
              <w:szCs w:val="24"/>
            </w:rPr>
          </w:pPr>
          <w:r w:rsidRPr="006917EC">
            <w:rPr>
              <w:rFonts w:ascii="Calibri" w:hAnsi="Calibri" w:cs="Calibri"/>
              <w:b/>
              <w:sz w:val="24"/>
              <w:szCs w:val="24"/>
            </w:rPr>
            <w:t>Salary:</w:t>
          </w:r>
        </w:p>
      </w:tc>
      <w:tc>
        <w:tcPr>
          <w:tcW w:w="35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8EB24D" w14:textId="6B54D0CF" w:rsidR="001F717C" w:rsidRPr="006917EC" w:rsidRDefault="006917EC" w:rsidP="4F3EA021">
          <w:pPr>
            <w:spacing w:line="259" w:lineRule="auto"/>
            <w:rPr>
              <w:rFonts w:ascii="Calibri" w:hAnsi="Calibri" w:cs="Calibri"/>
              <w:sz w:val="24"/>
              <w:szCs w:val="24"/>
            </w:rPr>
          </w:pPr>
          <w:r>
            <w:rPr>
              <w:rFonts w:ascii="Calibri" w:hAnsi="Calibri" w:cs="Calibri"/>
              <w:b/>
              <w:sz w:val="24"/>
              <w:szCs w:val="24"/>
            </w:rPr>
            <w:t>Band 4 (Subject to job evaluation moderation)</w:t>
          </w:r>
        </w:p>
      </w:tc>
    </w:tr>
  </w:tbl>
  <w:p w14:paraId="23000F53" w14:textId="144D063D" w:rsidR="00397B81" w:rsidRDefault="00397B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8B95" w14:textId="77777777" w:rsidR="006917EC" w:rsidRDefault="006917E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105"/>
    <w:multiLevelType w:val="hybridMultilevel"/>
    <w:tmpl w:val="A28C5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2A71"/>
    <w:multiLevelType w:val="hybridMultilevel"/>
    <w:tmpl w:val="665C5DE0"/>
    <w:lvl w:ilvl="0" w:tplc="FFFFFFFF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5E599B"/>
    <w:multiLevelType w:val="hybridMultilevel"/>
    <w:tmpl w:val="D6C61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476E9"/>
    <w:multiLevelType w:val="hybridMultilevel"/>
    <w:tmpl w:val="45D46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5029E2"/>
    <w:multiLevelType w:val="multilevel"/>
    <w:tmpl w:val="123C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636074"/>
    <w:multiLevelType w:val="hybridMultilevel"/>
    <w:tmpl w:val="1E367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B654A"/>
    <w:multiLevelType w:val="hybridMultilevel"/>
    <w:tmpl w:val="2C6A59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6741C"/>
    <w:multiLevelType w:val="hybridMultilevel"/>
    <w:tmpl w:val="235CF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434B6"/>
    <w:multiLevelType w:val="hybridMultilevel"/>
    <w:tmpl w:val="7F96444E"/>
    <w:lvl w:ilvl="0" w:tplc="60809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C2BC2"/>
    <w:multiLevelType w:val="multilevel"/>
    <w:tmpl w:val="D9DC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0E7537"/>
    <w:multiLevelType w:val="multilevel"/>
    <w:tmpl w:val="1896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1B7783"/>
    <w:multiLevelType w:val="multilevel"/>
    <w:tmpl w:val="62C0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5329FD"/>
    <w:multiLevelType w:val="multilevel"/>
    <w:tmpl w:val="381A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F909F0"/>
    <w:multiLevelType w:val="multilevel"/>
    <w:tmpl w:val="D534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48101F"/>
    <w:multiLevelType w:val="hybridMultilevel"/>
    <w:tmpl w:val="2D70928E"/>
    <w:lvl w:ilvl="0" w:tplc="60809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AC18BD"/>
    <w:multiLevelType w:val="multilevel"/>
    <w:tmpl w:val="9CD8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DE259FE"/>
    <w:multiLevelType w:val="multilevel"/>
    <w:tmpl w:val="81E6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627DF3"/>
    <w:multiLevelType w:val="multilevel"/>
    <w:tmpl w:val="59A6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840A0C"/>
    <w:multiLevelType w:val="hybridMultilevel"/>
    <w:tmpl w:val="CEECC6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0809B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91724"/>
    <w:multiLevelType w:val="hybridMultilevel"/>
    <w:tmpl w:val="BB483AD2"/>
    <w:lvl w:ilvl="0" w:tplc="08090001">
      <w:start w:val="1"/>
      <w:numFmt w:val="bullet"/>
      <w:lvlText w:val=""/>
      <w:lvlJc w:val="left"/>
      <w:pPr>
        <w:tabs>
          <w:tab w:val="num" w:pos="963"/>
        </w:tabs>
        <w:ind w:left="96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D5243"/>
    <w:multiLevelType w:val="hybridMultilevel"/>
    <w:tmpl w:val="1A385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C0C41"/>
    <w:multiLevelType w:val="multilevel"/>
    <w:tmpl w:val="7BDC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CE1429"/>
    <w:multiLevelType w:val="multilevel"/>
    <w:tmpl w:val="3620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F71EE4"/>
    <w:multiLevelType w:val="hybridMultilevel"/>
    <w:tmpl w:val="80B8768C"/>
    <w:lvl w:ilvl="0" w:tplc="FFFFFFFF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3487E"/>
    <w:multiLevelType w:val="multilevel"/>
    <w:tmpl w:val="8C04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C66524"/>
    <w:multiLevelType w:val="hybridMultilevel"/>
    <w:tmpl w:val="A74E0036"/>
    <w:lvl w:ilvl="0" w:tplc="08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6" w15:restartNumberingAfterBreak="0">
    <w:nsid w:val="56F12520"/>
    <w:multiLevelType w:val="hybridMultilevel"/>
    <w:tmpl w:val="E5FEC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A11CE"/>
    <w:multiLevelType w:val="hybridMultilevel"/>
    <w:tmpl w:val="A2AC1F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8C26F0"/>
    <w:multiLevelType w:val="multilevel"/>
    <w:tmpl w:val="1E28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04450E"/>
    <w:multiLevelType w:val="multilevel"/>
    <w:tmpl w:val="DB88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4A698C"/>
    <w:multiLevelType w:val="hybridMultilevel"/>
    <w:tmpl w:val="4AD8A41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B555ED4"/>
    <w:multiLevelType w:val="multilevel"/>
    <w:tmpl w:val="FB2C510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DB2234"/>
    <w:multiLevelType w:val="hybridMultilevel"/>
    <w:tmpl w:val="61543E8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BC29160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41A4B5F"/>
    <w:multiLevelType w:val="multilevel"/>
    <w:tmpl w:val="8FCA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9CD0FC3"/>
    <w:multiLevelType w:val="hybridMultilevel"/>
    <w:tmpl w:val="B1582C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A44D9B"/>
    <w:multiLevelType w:val="multilevel"/>
    <w:tmpl w:val="FFF8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E7106C5"/>
    <w:multiLevelType w:val="multilevel"/>
    <w:tmpl w:val="CDEEB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0658AC"/>
    <w:multiLevelType w:val="multilevel"/>
    <w:tmpl w:val="214E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EF3C08"/>
    <w:multiLevelType w:val="hybridMultilevel"/>
    <w:tmpl w:val="5D32D7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6849605">
    <w:abstractNumId w:val="0"/>
  </w:num>
  <w:num w:numId="2" w16cid:durableId="1867213023">
    <w:abstractNumId w:val="19"/>
  </w:num>
  <w:num w:numId="3" w16cid:durableId="253631227">
    <w:abstractNumId w:val="25"/>
  </w:num>
  <w:num w:numId="4" w16cid:durableId="1267346795">
    <w:abstractNumId w:val="5"/>
  </w:num>
  <w:num w:numId="5" w16cid:durableId="2117945290">
    <w:abstractNumId w:val="1"/>
  </w:num>
  <w:num w:numId="6" w16cid:durableId="1441879654">
    <w:abstractNumId w:val="34"/>
  </w:num>
  <w:num w:numId="7" w16cid:durableId="2147240700">
    <w:abstractNumId w:val="20"/>
  </w:num>
  <w:num w:numId="8" w16cid:durableId="1276980213">
    <w:abstractNumId w:val="6"/>
  </w:num>
  <w:num w:numId="9" w16cid:durableId="312955583">
    <w:abstractNumId w:val="7"/>
  </w:num>
  <w:num w:numId="10" w16cid:durableId="1206913226">
    <w:abstractNumId w:val="32"/>
  </w:num>
  <w:num w:numId="11" w16cid:durableId="1409421017">
    <w:abstractNumId w:val="30"/>
  </w:num>
  <w:num w:numId="12" w16cid:durableId="1689284325">
    <w:abstractNumId w:val="26"/>
  </w:num>
  <w:num w:numId="13" w16cid:durableId="736631239">
    <w:abstractNumId w:val="17"/>
  </w:num>
  <w:num w:numId="14" w16cid:durableId="1700667997">
    <w:abstractNumId w:val="36"/>
  </w:num>
  <w:num w:numId="15" w16cid:durableId="1793817468">
    <w:abstractNumId w:val="16"/>
  </w:num>
  <w:num w:numId="16" w16cid:durableId="265041465">
    <w:abstractNumId w:val="35"/>
  </w:num>
  <w:num w:numId="17" w16cid:durableId="1687748965">
    <w:abstractNumId w:val="33"/>
  </w:num>
  <w:num w:numId="18" w16cid:durableId="1031566109">
    <w:abstractNumId w:val="31"/>
  </w:num>
  <w:num w:numId="19" w16cid:durableId="1807703668">
    <w:abstractNumId w:val="27"/>
  </w:num>
  <w:num w:numId="20" w16cid:durableId="457186480">
    <w:abstractNumId w:val="24"/>
  </w:num>
  <w:num w:numId="21" w16cid:durableId="1952085614">
    <w:abstractNumId w:val="13"/>
  </w:num>
  <w:num w:numId="22" w16cid:durableId="2082749852">
    <w:abstractNumId w:val="11"/>
  </w:num>
  <w:num w:numId="23" w16cid:durableId="1001130069">
    <w:abstractNumId w:val="22"/>
  </w:num>
  <w:num w:numId="24" w16cid:durableId="401104344">
    <w:abstractNumId w:val="28"/>
  </w:num>
  <w:num w:numId="25" w16cid:durableId="519853676">
    <w:abstractNumId w:val="37"/>
  </w:num>
  <w:num w:numId="26" w16cid:durableId="1772049115">
    <w:abstractNumId w:val="12"/>
  </w:num>
  <w:num w:numId="27" w16cid:durableId="851838542">
    <w:abstractNumId w:val="9"/>
  </w:num>
  <w:num w:numId="28" w16cid:durableId="1474788617">
    <w:abstractNumId w:val="15"/>
  </w:num>
  <w:num w:numId="29" w16cid:durableId="412237785">
    <w:abstractNumId w:val="21"/>
  </w:num>
  <w:num w:numId="30" w16cid:durableId="38289094">
    <w:abstractNumId w:val="38"/>
  </w:num>
  <w:num w:numId="31" w16cid:durableId="876235678">
    <w:abstractNumId w:val="18"/>
  </w:num>
  <w:num w:numId="32" w16cid:durableId="333385222">
    <w:abstractNumId w:val="3"/>
  </w:num>
  <w:num w:numId="33" w16cid:durableId="1535802644">
    <w:abstractNumId w:val="14"/>
  </w:num>
  <w:num w:numId="34" w16cid:durableId="907426643">
    <w:abstractNumId w:val="8"/>
  </w:num>
  <w:num w:numId="35" w16cid:durableId="1705665859">
    <w:abstractNumId w:val="10"/>
  </w:num>
  <w:num w:numId="36" w16cid:durableId="1396510115">
    <w:abstractNumId w:val="4"/>
  </w:num>
  <w:num w:numId="37" w16cid:durableId="1999111067">
    <w:abstractNumId w:val="29"/>
  </w:num>
  <w:num w:numId="38" w16cid:durableId="109782868">
    <w:abstractNumId w:val="2"/>
  </w:num>
  <w:num w:numId="39" w16cid:durableId="1829247569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4e8a9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25"/>
    <w:rsid w:val="00003612"/>
    <w:rsid w:val="00004138"/>
    <w:rsid w:val="0000535E"/>
    <w:rsid w:val="000134FD"/>
    <w:rsid w:val="000163CA"/>
    <w:rsid w:val="00020739"/>
    <w:rsid w:val="00022BE3"/>
    <w:rsid w:val="000270BA"/>
    <w:rsid w:val="000277A6"/>
    <w:rsid w:val="00027DC0"/>
    <w:rsid w:val="000364A7"/>
    <w:rsid w:val="000368CD"/>
    <w:rsid w:val="00045041"/>
    <w:rsid w:val="0004681F"/>
    <w:rsid w:val="000504DF"/>
    <w:rsid w:val="00054341"/>
    <w:rsid w:val="000544E9"/>
    <w:rsid w:val="0005472B"/>
    <w:rsid w:val="00056BC4"/>
    <w:rsid w:val="00056EB9"/>
    <w:rsid w:val="00057361"/>
    <w:rsid w:val="00061FCA"/>
    <w:rsid w:val="00072138"/>
    <w:rsid w:val="00080538"/>
    <w:rsid w:val="00084A4A"/>
    <w:rsid w:val="000854BD"/>
    <w:rsid w:val="00094E58"/>
    <w:rsid w:val="00096C7B"/>
    <w:rsid w:val="00097967"/>
    <w:rsid w:val="000A062D"/>
    <w:rsid w:val="000A16BD"/>
    <w:rsid w:val="000A3171"/>
    <w:rsid w:val="000A6C80"/>
    <w:rsid w:val="000B3742"/>
    <w:rsid w:val="000C28E0"/>
    <w:rsid w:val="000C35A5"/>
    <w:rsid w:val="000C7637"/>
    <w:rsid w:val="000C7FAE"/>
    <w:rsid w:val="000D0BE3"/>
    <w:rsid w:val="000D1406"/>
    <w:rsid w:val="000D2CC7"/>
    <w:rsid w:val="000D2FAB"/>
    <w:rsid w:val="000D5FCF"/>
    <w:rsid w:val="000E14F2"/>
    <w:rsid w:val="000F13B2"/>
    <w:rsid w:val="000F3402"/>
    <w:rsid w:val="000F4FCC"/>
    <w:rsid w:val="000F5C17"/>
    <w:rsid w:val="00100A79"/>
    <w:rsid w:val="001069BB"/>
    <w:rsid w:val="00112F74"/>
    <w:rsid w:val="00113E5C"/>
    <w:rsid w:val="001171B4"/>
    <w:rsid w:val="00123925"/>
    <w:rsid w:val="001310E5"/>
    <w:rsid w:val="001311A4"/>
    <w:rsid w:val="00131257"/>
    <w:rsid w:val="00133FA8"/>
    <w:rsid w:val="001355D6"/>
    <w:rsid w:val="00136A9F"/>
    <w:rsid w:val="00141B21"/>
    <w:rsid w:val="00141D51"/>
    <w:rsid w:val="00143D3C"/>
    <w:rsid w:val="001460F2"/>
    <w:rsid w:val="0014746E"/>
    <w:rsid w:val="001519EB"/>
    <w:rsid w:val="001525D5"/>
    <w:rsid w:val="00176884"/>
    <w:rsid w:val="00187FA7"/>
    <w:rsid w:val="001902E7"/>
    <w:rsid w:val="00191E6E"/>
    <w:rsid w:val="00193FA3"/>
    <w:rsid w:val="001A624E"/>
    <w:rsid w:val="001B0251"/>
    <w:rsid w:val="001B194A"/>
    <w:rsid w:val="001B4B72"/>
    <w:rsid w:val="001C21F2"/>
    <w:rsid w:val="001C3229"/>
    <w:rsid w:val="001C4069"/>
    <w:rsid w:val="001C4BA1"/>
    <w:rsid w:val="001D01EB"/>
    <w:rsid w:val="001D2845"/>
    <w:rsid w:val="001D2D02"/>
    <w:rsid w:val="001D34C1"/>
    <w:rsid w:val="001D6473"/>
    <w:rsid w:val="001E30AB"/>
    <w:rsid w:val="001E5610"/>
    <w:rsid w:val="001E7FAC"/>
    <w:rsid w:val="001F2777"/>
    <w:rsid w:val="001F4B69"/>
    <w:rsid w:val="001F5049"/>
    <w:rsid w:val="001F717C"/>
    <w:rsid w:val="00206D9E"/>
    <w:rsid w:val="00207681"/>
    <w:rsid w:val="00210136"/>
    <w:rsid w:val="0021221B"/>
    <w:rsid w:val="00221CBB"/>
    <w:rsid w:val="00223CA1"/>
    <w:rsid w:val="00230075"/>
    <w:rsid w:val="002311E4"/>
    <w:rsid w:val="00231EC8"/>
    <w:rsid w:val="00232F1A"/>
    <w:rsid w:val="0023536F"/>
    <w:rsid w:val="00247F99"/>
    <w:rsid w:val="0025270A"/>
    <w:rsid w:val="00252C7D"/>
    <w:rsid w:val="00253625"/>
    <w:rsid w:val="002546CB"/>
    <w:rsid w:val="00254D40"/>
    <w:rsid w:val="002567EA"/>
    <w:rsid w:val="00262857"/>
    <w:rsid w:val="00262DB6"/>
    <w:rsid w:val="00264DE0"/>
    <w:rsid w:val="00280D73"/>
    <w:rsid w:val="00283910"/>
    <w:rsid w:val="00290DF1"/>
    <w:rsid w:val="002979FB"/>
    <w:rsid w:val="002A2490"/>
    <w:rsid w:val="002A43CA"/>
    <w:rsid w:val="002A466E"/>
    <w:rsid w:val="002B2C6F"/>
    <w:rsid w:val="002B6064"/>
    <w:rsid w:val="002C428A"/>
    <w:rsid w:val="002D0582"/>
    <w:rsid w:val="002D239D"/>
    <w:rsid w:val="002D2624"/>
    <w:rsid w:val="002E1396"/>
    <w:rsid w:val="002E32A5"/>
    <w:rsid w:val="002E3E77"/>
    <w:rsid w:val="002F099C"/>
    <w:rsid w:val="002F1EDE"/>
    <w:rsid w:val="002F2795"/>
    <w:rsid w:val="002F5AFA"/>
    <w:rsid w:val="003004B8"/>
    <w:rsid w:val="003007F9"/>
    <w:rsid w:val="00305728"/>
    <w:rsid w:val="0030786A"/>
    <w:rsid w:val="00313F6B"/>
    <w:rsid w:val="003151D3"/>
    <w:rsid w:val="00324A5C"/>
    <w:rsid w:val="00331D6E"/>
    <w:rsid w:val="003348D6"/>
    <w:rsid w:val="00357200"/>
    <w:rsid w:val="00357657"/>
    <w:rsid w:val="00362E7F"/>
    <w:rsid w:val="0036737B"/>
    <w:rsid w:val="00367985"/>
    <w:rsid w:val="00374E27"/>
    <w:rsid w:val="00375E6E"/>
    <w:rsid w:val="00376FF6"/>
    <w:rsid w:val="00380119"/>
    <w:rsid w:val="0038279E"/>
    <w:rsid w:val="00382AC1"/>
    <w:rsid w:val="00383235"/>
    <w:rsid w:val="003861C0"/>
    <w:rsid w:val="00390A2D"/>
    <w:rsid w:val="00390FD2"/>
    <w:rsid w:val="00391FEC"/>
    <w:rsid w:val="00397B81"/>
    <w:rsid w:val="003A14EF"/>
    <w:rsid w:val="003A23C9"/>
    <w:rsid w:val="003B3436"/>
    <w:rsid w:val="003C2D90"/>
    <w:rsid w:val="003C3601"/>
    <w:rsid w:val="003C6F03"/>
    <w:rsid w:val="003C79D3"/>
    <w:rsid w:val="003D564E"/>
    <w:rsid w:val="003D7315"/>
    <w:rsid w:val="003D79BE"/>
    <w:rsid w:val="003E0D20"/>
    <w:rsid w:val="003E4035"/>
    <w:rsid w:val="003E72CB"/>
    <w:rsid w:val="003F1069"/>
    <w:rsid w:val="003F40FD"/>
    <w:rsid w:val="004047F3"/>
    <w:rsid w:val="00405CA0"/>
    <w:rsid w:val="004165E7"/>
    <w:rsid w:val="00427E01"/>
    <w:rsid w:val="004311DD"/>
    <w:rsid w:val="0043242C"/>
    <w:rsid w:val="00433955"/>
    <w:rsid w:val="00433AC8"/>
    <w:rsid w:val="00440D6F"/>
    <w:rsid w:val="00442F5F"/>
    <w:rsid w:val="004457F7"/>
    <w:rsid w:val="00445A23"/>
    <w:rsid w:val="004463B1"/>
    <w:rsid w:val="0045652C"/>
    <w:rsid w:val="004638C2"/>
    <w:rsid w:val="0046606F"/>
    <w:rsid w:val="00466DC1"/>
    <w:rsid w:val="00473A03"/>
    <w:rsid w:val="004848BE"/>
    <w:rsid w:val="00490A4C"/>
    <w:rsid w:val="00497D32"/>
    <w:rsid w:val="004A369E"/>
    <w:rsid w:val="004A6760"/>
    <w:rsid w:val="004A791F"/>
    <w:rsid w:val="004B7B32"/>
    <w:rsid w:val="004C4541"/>
    <w:rsid w:val="004D01E7"/>
    <w:rsid w:val="004D0A22"/>
    <w:rsid w:val="004D1412"/>
    <w:rsid w:val="004D57A8"/>
    <w:rsid w:val="004E2A4C"/>
    <w:rsid w:val="004E5EED"/>
    <w:rsid w:val="004E66F3"/>
    <w:rsid w:val="004E7CC9"/>
    <w:rsid w:val="004F0C99"/>
    <w:rsid w:val="004F321B"/>
    <w:rsid w:val="004F466E"/>
    <w:rsid w:val="004F5382"/>
    <w:rsid w:val="004F5A42"/>
    <w:rsid w:val="004F5B43"/>
    <w:rsid w:val="004F6AC1"/>
    <w:rsid w:val="00502FA0"/>
    <w:rsid w:val="00505647"/>
    <w:rsid w:val="00506064"/>
    <w:rsid w:val="00521279"/>
    <w:rsid w:val="005262C0"/>
    <w:rsid w:val="00526777"/>
    <w:rsid w:val="00530A7F"/>
    <w:rsid w:val="00532605"/>
    <w:rsid w:val="00540DB9"/>
    <w:rsid w:val="0054513E"/>
    <w:rsid w:val="0054695C"/>
    <w:rsid w:val="0054778B"/>
    <w:rsid w:val="0055240E"/>
    <w:rsid w:val="00562D46"/>
    <w:rsid w:val="00563801"/>
    <w:rsid w:val="00563E08"/>
    <w:rsid w:val="0056E6E4"/>
    <w:rsid w:val="0057028B"/>
    <w:rsid w:val="00570BBC"/>
    <w:rsid w:val="00577257"/>
    <w:rsid w:val="0058027E"/>
    <w:rsid w:val="0058066B"/>
    <w:rsid w:val="0058386E"/>
    <w:rsid w:val="00584AF2"/>
    <w:rsid w:val="00590581"/>
    <w:rsid w:val="005916DA"/>
    <w:rsid w:val="00593461"/>
    <w:rsid w:val="005A0629"/>
    <w:rsid w:val="005A1B4E"/>
    <w:rsid w:val="005A5511"/>
    <w:rsid w:val="005A7A54"/>
    <w:rsid w:val="005B1957"/>
    <w:rsid w:val="005B2EEF"/>
    <w:rsid w:val="005B3394"/>
    <w:rsid w:val="005C3F4D"/>
    <w:rsid w:val="005D1296"/>
    <w:rsid w:val="005D19D7"/>
    <w:rsid w:val="005D4111"/>
    <w:rsid w:val="005D5C20"/>
    <w:rsid w:val="005E1794"/>
    <w:rsid w:val="005E1B10"/>
    <w:rsid w:val="005E52B2"/>
    <w:rsid w:val="005F5383"/>
    <w:rsid w:val="005F60A5"/>
    <w:rsid w:val="00606951"/>
    <w:rsid w:val="00611995"/>
    <w:rsid w:val="006158DF"/>
    <w:rsid w:val="0062087D"/>
    <w:rsid w:val="00621B07"/>
    <w:rsid w:val="00622D60"/>
    <w:rsid w:val="00624F9A"/>
    <w:rsid w:val="00627EB9"/>
    <w:rsid w:val="0063344F"/>
    <w:rsid w:val="00636572"/>
    <w:rsid w:val="00636E26"/>
    <w:rsid w:val="0064061E"/>
    <w:rsid w:val="00643D73"/>
    <w:rsid w:val="00644553"/>
    <w:rsid w:val="00646437"/>
    <w:rsid w:val="00646563"/>
    <w:rsid w:val="00646D9D"/>
    <w:rsid w:val="006475CD"/>
    <w:rsid w:val="00653727"/>
    <w:rsid w:val="00660F82"/>
    <w:rsid w:val="006618DA"/>
    <w:rsid w:val="0066413C"/>
    <w:rsid w:val="006646EF"/>
    <w:rsid w:val="006664C4"/>
    <w:rsid w:val="00673C08"/>
    <w:rsid w:val="006749B5"/>
    <w:rsid w:val="006819CD"/>
    <w:rsid w:val="0068560F"/>
    <w:rsid w:val="00685D5B"/>
    <w:rsid w:val="006917EC"/>
    <w:rsid w:val="00691959"/>
    <w:rsid w:val="00693D96"/>
    <w:rsid w:val="00694CF0"/>
    <w:rsid w:val="00697551"/>
    <w:rsid w:val="00697CB3"/>
    <w:rsid w:val="006A6C3B"/>
    <w:rsid w:val="006B0841"/>
    <w:rsid w:val="006B6CD3"/>
    <w:rsid w:val="006B7E97"/>
    <w:rsid w:val="006C76E1"/>
    <w:rsid w:val="006D07CA"/>
    <w:rsid w:val="006D0E73"/>
    <w:rsid w:val="006D18C1"/>
    <w:rsid w:val="006D530E"/>
    <w:rsid w:val="006D5879"/>
    <w:rsid w:val="006E7FF4"/>
    <w:rsid w:val="006F3FD4"/>
    <w:rsid w:val="006F404C"/>
    <w:rsid w:val="00701792"/>
    <w:rsid w:val="00701A95"/>
    <w:rsid w:val="00704057"/>
    <w:rsid w:val="00711C93"/>
    <w:rsid w:val="0071211C"/>
    <w:rsid w:val="0071257C"/>
    <w:rsid w:val="00714AAE"/>
    <w:rsid w:val="00726DD7"/>
    <w:rsid w:val="0072B57C"/>
    <w:rsid w:val="00731745"/>
    <w:rsid w:val="00732C85"/>
    <w:rsid w:val="00735EEE"/>
    <w:rsid w:val="007362E4"/>
    <w:rsid w:val="007414BC"/>
    <w:rsid w:val="007426C5"/>
    <w:rsid w:val="00742A5C"/>
    <w:rsid w:val="00753F4B"/>
    <w:rsid w:val="00754742"/>
    <w:rsid w:val="00755047"/>
    <w:rsid w:val="007555AE"/>
    <w:rsid w:val="00755F6D"/>
    <w:rsid w:val="0076239F"/>
    <w:rsid w:val="00763569"/>
    <w:rsid w:val="007672B3"/>
    <w:rsid w:val="00770970"/>
    <w:rsid w:val="007739C3"/>
    <w:rsid w:val="007751DB"/>
    <w:rsid w:val="007763DB"/>
    <w:rsid w:val="00776768"/>
    <w:rsid w:val="00776C1F"/>
    <w:rsid w:val="00782682"/>
    <w:rsid w:val="00787671"/>
    <w:rsid w:val="007878E5"/>
    <w:rsid w:val="0079053E"/>
    <w:rsid w:val="007960C3"/>
    <w:rsid w:val="007A08F3"/>
    <w:rsid w:val="007A09D5"/>
    <w:rsid w:val="007B0AA7"/>
    <w:rsid w:val="007B0CFD"/>
    <w:rsid w:val="007B3BB8"/>
    <w:rsid w:val="007B51AB"/>
    <w:rsid w:val="007B7BAC"/>
    <w:rsid w:val="007D03A9"/>
    <w:rsid w:val="007D1806"/>
    <w:rsid w:val="007E1FDD"/>
    <w:rsid w:val="007E3445"/>
    <w:rsid w:val="007F06F9"/>
    <w:rsid w:val="007F1589"/>
    <w:rsid w:val="007F64D5"/>
    <w:rsid w:val="00812D3A"/>
    <w:rsid w:val="0081704A"/>
    <w:rsid w:val="00823FCA"/>
    <w:rsid w:val="00824021"/>
    <w:rsid w:val="00826E5F"/>
    <w:rsid w:val="00835C84"/>
    <w:rsid w:val="00841E99"/>
    <w:rsid w:val="00843DDE"/>
    <w:rsid w:val="00851C65"/>
    <w:rsid w:val="00852CE9"/>
    <w:rsid w:val="00857329"/>
    <w:rsid w:val="00861883"/>
    <w:rsid w:val="00871A3A"/>
    <w:rsid w:val="00873BE4"/>
    <w:rsid w:val="00876751"/>
    <w:rsid w:val="00881C41"/>
    <w:rsid w:val="00883982"/>
    <w:rsid w:val="008A676F"/>
    <w:rsid w:val="008B237F"/>
    <w:rsid w:val="008B3DC1"/>
    <w:rsid w:val="008B75BB"/>
    <w:rsid w:val="008C1FA6"/>
    <w:rsid w:val="008C2192"/>
    <w:rsid w:val="008C77F2"/>
    <w:rsid w:val="008C7D76"/>
    <w:rsid w:val="008D09BC"/>
    <w:rsid w:val="008D32CB"/>
    <w:rsid w:val="008D56D2"/>
    <w:rsid w:val="008D6945"/>
    <w:rsid w:val="008E4B39"/>
    <w:rsid w:val="008E59FB"/>
    <w:rsid w:val="008F5A35"/>
    <w:rsid w:val="0091063E"/>
    <w:rsid w:val="00916DE0"/>
    <w:rsid w:val="009174FE"/>
    <w:rsid w:val="009241A6"/>
    <w:rsid w:val="009253A3"/>
    <w:rsid w:val="0092779F"/>
    <w:rsid w:val="0093096C"/>
    <w:rsid w:val="00930E7A"/>
    <w:rsid w:val="00933F72"/>
    <w:rsid w:val="0094596B"/>
    <w:rsid w:val="009541E0"/>
    <w:rsid w:val="00955AC8"/>
    <w:rsid w:val="00956B92"/>
    <w:rsid w:val="00956C04"/>
    <w:rsid w:val="009570B9"/>
    <w:rsid w:val="00967914"/>
    <w:rsid w:val="009716D5"/>
    <w:rsid w:val="00977550"/>
    <w:rsid w:val="00984B86"/>
    <w:rsid w:val="00985166"/>
    <w:rsid w:val="009919C7"/>
    <w:rsid w:val="009A67AE"/>
    <w:rsid w:val="009B2179"/>
    <w:rsid w:val="009B619A"/>
    <w:rsid w:val="009B7DF0"/>
    <w:rsid w:val="009D443F"/>
    <w:rsid w:val="009D4B3A"/>
    <w:rsid w:val="009D68BF"/>
    <w:rsid w:val="009E10F9"/>
    <w:rsid w:val="009E1CEB"/>
    <w:rsid w:val="009E2101"/>
    <w:rsid w:val="009E3617"/>
    <w:rsid w:val="009F38EA"/>
    <w:rsid w:val="009F3B48"/>
    <w:rsid w:val="009F66E1"/>
    <w:rsid w:val="00A00B3B"/>
    <w:rsid w:val="00A01BD5"/>
    <w:rsid w:val="00A40E3C"/>
    <w:rsid w:val="00A438E3"/>
    <w:rsid w:val="00A555FB"/>
    <w:rsid w:val="00A5693E"/>
    <w:rsid w:val="00A57C33"/>
    <w:rsid w:val="00A609A6"/>
    <w:rsid w:val="00A64B6E"/>
    <w:rsid w:val="00A66160"/>
    <w:rsid w:val="00A6682C"/>
    <w:rsid w:val="00A675F8"/>
    <w:rsid w:val="00A6766F"/>
    <w:rsid w:val="00A67890"/>
    <w:rsid w:val="00A821C2"/>
    <w:rsid w:val="00A87F2F"/>
    <w:rsid w:val="00A9035B"/>
    <w:rsid w:val="00A97741"/>
    <w:rsid w:val="00AA1FE2"/>
    <w:rsid w:val="00AA654E"/>
    <w:rsid w:val="00AA79FD"/>
    <w:rsid w:val="00AA7EE5"/>
    <w:rsid w:val="00AB02DD"/>
    <w:rsid w:val="00AB1A19"/>
    <w:rsid w:val="00AB3F2D"/>
    <w:rsid w:val="00AB4384"/>
    <w:rsid w:val="00AB61A0"/>
    <w:rsid w:val="00AB777C"/>
    <w:rsid w:val="00AC0326"/>
    <w:rsid w:val="00AC1BF1"/>
    <w:rsid w:val="00AE1810"/>
    <w:rsid w:val="00AE59FE"/>
    <w:rsid w:val="00AE7D08"/>
    <w:rsid w:val="00AF0885"/>
    <w:rsid w:val="00AF72D7"/>
    <w:rsid w:val="00B05907"/>
    <w:rsid w:val="00B05CD3"/>
    <w:rsid w:val="00B10981"/>
    <w:rsid w:val="00B12C70"/>
    <w:rsid w:val="00B13432"/>
    <w:rsid w:val="00B17DF0"/>
    <w:rsid w:val="00B17F0B"/>
    <w:rsid w:val="00B17F17"/>
    <w:rsid w:val="00B20C26"/>
    <w:rsid w:val="00B2270A"/>
    <w:rsid w:val="00B257E5"/>
    <w:rsid w:val="00B262EF"/>
    <w:rsid w:val="00B3198A"/>
    <w:rsid w:val="00B35CB2"/>
    <w:rsid w:val="00B434FA"/>
    <w:rsid w:val="00B4526E"/>
    <w:rsid w:val="00B46944"/>
    <w:rsid w:val="00B514E5"/>
    <w:rsid w:val="00B5586B"/>
    <w:rsid w:val="00B562C3"/>
    <w:rsid w:val="00B6785F"/>
    <w:rsid w:val="00B720E7"/>
    <w:rsid w:val="00B72BFD"/>
    <w:rsid w:val="00B74DB3"/>
    <w:rsid w:val="00B7596A"/>
    <w:rsid w:val="00B77262"/>
    <w:rsid w:val="00B778E5"/>
    <w:rsid w:val="00B81FBE"/>
    <w:rsid w:val="00B8460A"/>
    <w:rsid w:val="00B97FD4"/>
    <w:rsid w:val="00BA31EC"/>
    <w:rsid w:val="00BA7227"/>
    <w:rsid w:val="00BA7952"/>
    <w:rsid w:val="00BA7F24"/>
    <w:rsid w:val="00BB12D2"/>
    <w:rsid w:val="00BB1749"/>
    <w:rsid w:val="00BB579C"/>
    <w:rsid w:val="00BC0D51"/>
    <w:rsid w:val="00BD1005"/>
    <w:rsid w:val="00BD69C6"/>
    <w:rsid w:val="00BF04FC"/>
    <w:rsid w:val="00C03AC4"/>
    <w:rsid w:val="00C03C4D"/>
    <w:rsid w:val="00C05AC7"/>
    <w:rsid w:val="00C07942"/>
    <w:rsid w:val="00C134C9"/>
    <w:rsid w:val="00C13745"/>
    <w:rsid w:val="00C13AF3"/>
    <w:rsid w:val="00C14329"/>
    <w:rsid w:val="00C15C1D"/>
    <w:rsid w:val="00C16221"/>
    <w:rsid w:val="00C1642C"/>
    <w:rsid w:val="00C17BC9"/>
    <w:rsid w:val="00C206E3"/>
    <w:rsid w:val="00C23A21"/>
    <w:rsid w:val="00C2773D"/>
    <w:rsid w:val="00C32F06"/>
    <w:rsid w:val="00C34032"/>
    <w:rsid w:val="00C34C81"/>
    <w:rsid w:val="00C35918"/>
    <w:rsid w:val="00C437BC"/>
    <w:rsid w:val="00C5043B"/>
    <w:rsid w:val="00C53E4C"/>
    <w:rsid w:val="00C55EA9"/>
    <w:rsid w:val="00C574B5"/>
    <w:rsid w:val="00C616B4"/>
    <w:rsid w:val="00C6171B"/>
    <w:rsid w:val="00C62D03"/>
    <w:rsid w:val="00C64FA1"/>
    <w:rsid w:val="00C65182"/>
    <w:rsid w:val="00C65F43"/>
    <w:rsid w:val="00C661D9"/>
    <w:rsid w:val="00C727BE"/>
    <w:rsid w:val="00C7483A"/>
    <w:rsid w:val="00C756AE"/>
    <w:rsid w:val="00C813F2"/>
    <w:rsid w:val="00C8585E"/>
    <w:rsid w:val="00C85D49"/>
    <w:rsid w:val="00C92568"/>
    <w:rsid w:val="00CA7540"/>
    <w:rsid w:val="00CB3F9C"/>
    <w:rsid w:val="00CB5E5D"/>
    <w:rsid w:val="00CB759E"/>
    <w:rsid w:val="00CC1DCF"/>
    <w:rsid w:val="00CC5014"/>
    <w:rsid w:val="00CD0952"/>
    <w:rsid w:val="00CD5400"/>
    <w:rsid w:val="00CE1E21"/>
    <w:rsid w:val="00CE2DBD"/>
    <w:rsid w:val="00CE38D0"/>
    <w:rsid w:val="00CE784C"/>
    <w:rsid w:val="00CE7E92"/>
    <w:rsid w:val="00CF0CE0"/>
    <w:rsid w:val="00CF21DD"/>
    <w:rsid w:val="00D00FDA"/>
    <w:rsid w:val="00D02567"/>
    <w:rsid w:val="00D03F83"/>
    <w:rsid w:val="00D043F7"/>
    <w:rsid w:val="00D0702F"/>
    <w:rsid w:val="00D12DE8"/>
    <w:rsid w:val="00D1461A"/>
    <w:rsid w:val="00D1604A"/>
    <w:rsid w:val="00D165E9"/>
    <w:rsid w:val="00D22080"/>
    <w:rsid w:val="00D257E6"/>
    <w:rsid w:val="00D26D8A"/>
    <w:rsid w:val="00D36284"/>
    <w:rsid w:val="00D44A44"/>
    <w:rsid w:val="00D472EF"/>
    <w:rsid w:val="00D5726F"/>
    <w:rsid w:val="00D63561"/>
    <w:rsid w:val="00D67DD2"/>
    <w:rsid w:val="00D74559"/>
    <w:rsid w:val="00D76A52"/>
    <w:rsid w:val="00D801F7"/>
    <w:rsid w:val="00D858A2"/>
    <w:rsid w:val="00D96D02"/>
    <w:rsid w:val="00D972A5"/>
    <w:rsid w:val="00DA1D70"/>
    <w:rsid w:val="00DA4EA5"/>
    <w:rsid w:val="00DB7511"/>
    <w:rsid w:val="00DB761B"/>
    <w:rsid w:val="00DC05F7"/>
    <w:rsid w:val="00DC26D6"/>
    <w:rsid w:val="00DC4041"/>
    <w:rsid w:val="00DC4DDB"/>
    <w:rsid w:val="00DC5935"/>
    <w:rsid w:val="00DD0AFF"/>
    <w:rsid w:val="00DD5293"/>
    <w:rsid w:val="00DD7A7F"/>
    <w:rsid w:val="00DE3323"/>
    <w:rsid w:val="00DE77D1"/>
    <w:rsid w:val="00DE7FD6"/>
    <w:rsid w:val="00DF01DD"/>
    <w:rsid w:val="00DF060D"/>
    <w:rsid w:val="00DF263B"/>
    <w:rsid w:val="00DF3A0B"/>
    <w:rsid w:val="00DF3D67"/>
    <w:rsid w:val="00DF44D0"/>
    <w:rsid w:val="00DF465C"/>
    <w:rsid w:val="00DF5A35"/>
    <w:rsid w:val="00E01848"/>
    <w:rsid w:val="00E025D6"/>
    <w:rsid w:val="00E04716"/>
    <w:rsid w:val="00E10E46"/>
    <w:rsid w:val="00E11CCB"/>
    <w:rsid w:val="00E14E37"/>
    <w:rsid w:val="00E15C4C"/>
    <w:rsid w:val="00E247FB"/>
    <w:rsid w:val="00E31C70"/>
    <w:rsid w:val="00E41F08"/>
    <w:rsid w:val="00E44275"/>
    <w:rsid w:val="00E449FB"/>
    <w:rsid w:val="00E451DF"/>
    <w:rsid w:val="00E46085"/>
    <w:rsid w:val="00E52126"/>
    <w:rsid w:val="00E61403"/>
    <w:rsid w:val="00E618D6"/>
    <w:rsid w:val="00E62CFA"/>
    <w:rsid w:val="00E664CC"/>
    <w:rsid w:val="00E71619"/>
    <w:rsid w:val="00E76DDA"/>
    <w:rsid w:val="00E77A2B"/>
    <w:rsid w:val="00E831F6"/>
    <w:rsid w:val="00E83581"/>
    <w:rsid w:val="00E84477"/>
    <w:rsid w:val="00E90557"/>
    <w:rsid w:val="00E92E94"/>
    <w:rsid w:val="00E94CDD"/>
    <w:rsid w:val="00E95414"/>
    <w:rsid w:val="00E96AB1"/>
    <w:rsid w:val="00EA5ECF"/>
    <w:rsid w:val="00EA7C71"/>
    <w:rsid w:val="00EB2FAB"/>
    <w:rsid w:val="00EB616A"/>
    <w:rsid w:val="00EC02EA"/>
    <w:rsid w:val="00EC0F05"/>
    <w:rsid w:val="00EC35A9"/>
    <w:rsid w:val="00EC4C6E"/>
    <w:rsid w:val="00EC6346"/>
    <w:rsid w:val="00EC6CD7"/>
    <w:rsid w:val="00ED1059"/>
    <w:rsid w:val="00EE22A5"/>
    <w:rsid w:val="00EE72B1"/>
    <w:rsid w:val="00EF18FA"/>
    <w:rsid w:val="00EF22F9"/>
    <w:rsid w:val="00EF3168"/>
    <w:rsid w:val="00EF41C6"/>
    <w:rsid w:val="00EF4C23"/>
    <w:rsid w:val="00EF6305"/>
    <w:rsid w:val="00EF68A7"/>
    <w:rsid w:val="00F00AAB"/>
    <w:rsid w:val="00F00EDC"/>
    <w:rsid w:val="00F0123C"/>
    <w:rsid w:val="00F015B6"/>
    <w:rsid w:val="00F06DD2"/>
    <w:rsid w:val="00F078F8"/>
    <w:rsid w:val="00F13144"/>
    <w:rsid w:val="00F179BF"/>
    <w:rsid w:val="00F37DAF"/>
    <w:rsid w:val="00F41091"/>
    <w:rsid w:val="00F43FEC"/>
    <w:rsid w:val="00F510C6"/>
    <w:rsid w:val="00F52B7B"/>
    <w:rsid w:val="00F55E23"/>
    <w:rsid w:val="00F57517"/>
    <w:rsid w:val="00F57C23"/>
    <w:rsid w:val="00F603F9"/>
    <w:rsid w:val="00F604F9"/>
    <w:rsid w:val="00F61E68"/>
    <w:rsid w:val="00F62B82"/>
    <w:rsid w:val="00F633EE"/>
    <w:rsid w:val="00F66B52"/>
    <w:rsid w:val="00F71855"/>
    <w:rsid w:val="00F72E3B"/>
    <w:rsid w:val="00F737A1"/>
    <w:rsid w:val="00F85102"/>
    <w:rsid w:val="00F906C7"/>
    <w:rsid w:val="00FA1F68"/>
    <w:rsid w:val="00FA3F8C"/>
    <w:rsid w:val="00FA55A8"/>
    <w:rsid w:val="00FA6B8B"/>
    <w:rsid w:val="00FC0905"/>
    <w:rsid w:val="00FC3B5F"/>
    <w:rsid w:val="00FD326E"/>
    <w:rsid w:val="00FD740D"/>
    <w:rsid w:val="00FD79FB"/>
    <w:rsid w:val="00FD7A43"/>
    <w:rsid w:val="00FE5123"/>
    <w:rsid w:val="00FE55B5"/>
    <w:rsid w:val="00FF0145"/>
    <w:rsid w:val="00FF5FC7"/>
    <w:rsid w:val="00FF66DC"/>
    <w:rsid w:val="020AAE05"/>
    <w:rsid w:val="02136721"/>
    <w:rsid w:val="0275F3FA"/>
    <w:rsid w:val="02D56A33"/>
    <w:rsid w:val="0693D9D4"/>
    <w:rsid w:val="06FDFC7D"/>
    <w:rsid w:val="07E871B5"/>
    <w:rsid w:val="08D316E2"/>
    <w:rsid w:val="0A29D15C"/>
    <w:rsid w:val="0ADD1053"/>
    <w:rsid w:val="0B2BACA0"/>
    <w:rsid w:val="0B3704D6"/>
    <w:rsid w:val="0C33772B"/>
    <w:rsid w:val="0E3F7207"/>
    <w:rsid w:val="0EB269F3"/>
    <w:rsid w:val="0FD22EA4"/>
    <w:rsid w:val="1080751F"/>
    <w:rsid w:val="11295BFD"/>
    <w:rsid w:val="1176DB23"/>
    <w:rsid w:val="122957E8"/>
    <w:rsid w:val="12474240"/>
    <w:rsid w:val="1407E175"/>
    <w:rsid w:val="1447548C"/>
    <w:rsid w:val="1474646B"/>
    <w:rsid w:val="14907CB2"/>
    <w:rsid w:val="14A2756C"/>
    <w:rsid w:val="14A7FC06"/>
    <w:rsid w:val="164C9813"/>
    <w:rsid w:val="1717AE33"/>
    <w:rsid w:val="176726D3"/>
    <w:rsid w:val="17823EAC"/>
    <w:rsid w:val="179D448A"/>
    <w:rsid w:val="189C4857"/>
    <w:rsid w:val="18A9DFD8"/>
    <w:rsid w:val="18DB38BD"/>
    <w:rsid w:val="1B612968"/>
    <w:rsid w:val="1D580E20"/>
    <w:rsid w:val="1E331305"/>
    <w:rsid w:val="1EC048F3"/>
    <w:rsid w:val="1EF3BB1D"/>
    <w:rsid w:val="1F2FA32E"/>
    <w:rsid w:val="200F5DB3"/>
    <w:rsid w:val="2134F94F"/>
    <w:rsid w:val="21A464E3"/>
    <w:rsid w:val="22046674"/>
    <w:rsid w:val="220F71FD"/>
    <w:rsid w:val="235C4194"/>
    <w:rsid w:val="239FE0C9"/>
    <w:rsid w:val="24A14FEB"/>
    <w:rsid w:val="24E11121"/>
    <w:rsid w:val="24F3CAF8"/>
    <w:rsid w:val="25312AF2"/>
    <w:rsid w:val="26AF9CD9"/>
    <w:rsid w:val="26CBB067"/>
    <w:rsid w:val="27549EC4"/>
    <w:rsid w:val="2973E6B8"/>
    <w:rsid w:val="29D8F1E3"/>
    <w:rsid w:val="2A33DFC7"/>
    <w:rsid w:val="2AAC2344"/>
    <w:rsid w:val="2C03701F"/>
    <w:rsid w:val="2CAAA81F"/>
    <w:rsid w:val="2CAC837F"/>
    <w:rsid w:val="2EAC0C2B"/>
    <w:rsid w:val="2EDFF555"/>
    <w:rsid w:val="2FA8C713"/>
    <w:rsid w:val="301107D7"/>
    <w:rsid w:val="304C6C89"/>
    <w:rsid w:val="30CCDC6A"/>
    <w:rsid w:val="30EDDA50"/>
    <w:rsid w:val="31DA937B"/>
    <w:rsid w:val="32C02060"/>
    <w:rsid w:val="332FA672"/>
    <w:rsid w:val="333DDD15"/>
    <w:rsid w:val="3342598B"/>
    <w:rsid w:val="33B16433"/>
    <w:rsid w:val="33EC9533"/>
    <w:rsid w:val="3423631F"/>
    <w:rsid w:val="3492C149"/>
    <w:rsid w:val="35390EA2"/>
    <w:rsid w:val="35E0A319"/>
    <w:rsid w:val="36253C45"/>
    <w:rsid w:val="36459041"/>
    <w:rsid w:val="365C36C9"/>
    <w:rsid w:val="39231FBF"/>
    <w:rsid w:val="3A8E20EA"/>
    <w:rsid w:val="3C884C59"/>
    <w:rsid w:val="3C9BD4BA"/>
    <w:rsid w:val="3CACA8A0"/>
    <w:rsid w:val="3CC6151C"/>
    <w:rsid w:val="3D2EE89E"/>
    <w:rsid w:val="3D88927C"/>
    <w:rsid w:val="3D95FD4D"/>
    <w:rsid w:val="3FA11A1D"/>
    <w:rsid w:val="410AA36F"/>
    <w:rsid w:val="417754E6"/>
    <w:rsid w:val="4264FB2B"/>
    <w:rsid w:val="42E773B7"/>
    <w:rsid w:val="4360EBBD"/>
    <w:rsid w:val="436F37F7"/>
    <w:rsid w:val="43FC7425"/>
    <w:rsid w:val="455F7E52"/>
    <w:rsid w:val="46879A35"/>
    <w:rsid w:val="46CE2FBE"/>
    <w:rsid w:val="470C2D56"/>
    <w:rsid w:val="47A0621E"/>
    <w:rsid w:val="47DC2E91"/>
    <w:rsid w:val="48EB3A63"/>
    <w:rsid w:val="497CC9A4"/>
    <w:rsid w:val="49F0FE83"/>
    <w:rsid w:val="4B6EDC41"/>
    <w:rsid w:val="4CD79790"/>
    <w:rsid w:val="4DB21866"/>
    <w:rsid w:val="4DBC18DF"/>
    <w:rsid w:val="4ED8FE86"/>
    <w:rsid w:val="4F3EA021"/>
    <w:rsid w:val="4F808122"/>
    <w:rsid w:val="5012E8F1"/>
    <w:rsid w:val="504304AF"/>
    <w:rsid w:val="506CE99A"/>
    <w:rsid w:val="50C05CAE"/>
    <w:rsid w:val="50CE22E2"/>
    <w:rsid w:val="50F72E9A"/>
    <w:rsid w:val="52764E74"/>
    <w:rsid w:val="52B17AD0"/>
    <w:rsid w:val="52E7B077"/>
    <w:rsid w:val="548F91B4"/>
    <w:rsid w:val="54CE84F2"/>
    <w:rsid w:val="56B5ACA8"/>
    <w:rsid w:val="577A9CB9"/>
    <w:rsid w:val="57C057F5"/>
    <w:rsid w:val="5806D528"/>
    <w:rsid w:val="599B07C1"/>
    <w:rsid w:val="5B6D6C73"/>
    <w:rsid w:val="5D960045"/>
    <w:rsid w:val="5E560081"/>
    <w:rsid w:val="5EB4E7F5"/>
    <w:rsid w:val="5ED0E48F"/>
    <w:rsid w:val="5ED1B80D"/>
    <w:rsid w:val="5F0769FC"/>
    <w:rsid w:val="5F33F878"/>
    <w:rsid w:val="5F9A2A79"/>
    <w:rsid w:val="61450E5D"/>
    <w:rsid w:val="61FB094F"/>
    <w:rsid w:val="621FF49A"/>
    <w:rsid w:val="634385A2"/>
    <w:rsid w:val="64936C19"/>
    <w:rsid w:val="64FE33A9"/>
    <w:rsid w:val="65293356"/>
    <w:rsid w:val="65ECD410"/>
    <w:rsid w:val="6617AD9D"/>
    <w:rsid w:val="661E8470"/>
    <w:rsid w:val="671F0257"/>
    <w:rsid w:val="6747D086"/>
    <w:rsid w:val="68A0D8FB"/>
    <w:rsid w:val="6979658B"/>
    <w:rsid w:val="69B410BA"/>
    <w:rsid w:val="69E0B65D"/>
    <w:rsid w:val="6A9FB90D"/>
    <w:rsid w:val="6CE0F693"/>
    <w:rsid w:val="6F0D1AE2"/>
    <w:rsid w:val="6F1112CC"/>
    <w:rsid w:val="70281B3E"/>
    <w:rsid w:val="706E56A1"/>
    <w:rsid w:val="70A25033"/>
    <w:rsid w:val="714BD042"/>
    <w:rsid w:val="71D6C5DE"/>
    <w:rsid w:val="729973A6"/>
    <w:rsid w:val="729F1D23"/>
    <w:rsid w:val="72AB7509"/>
    <w:rsid w:val="72E75BC7"/>
    <w:rsid w:val="73889BD8"/>
    <w:rsid w:val="738FA7DF"/>
    <w:rsid w:val="73C4E68C"/>
    <w:rsid w:val="749113F1"/>
    <w:rsid w:val="7612D138"/>
    <w:rsid w:val="7658487C"/>
    <w:rsid w:val="778D1A1E"/>
    <w:rsid w:val="783ED719"/>
    <w:rsid w:val="79EDD258"/>
    <w:rsid w:val="7C4A5A3D"/>
    <w:rsid w:val="7CD01984"/>
    <w:rsid w:val="7CEC17C3"/>
    <w:rsid w:val="7CF74993"/>
    <w:rsid w:val="7D6342F5"/>
    <w:rsid w:val="7DC46DE4"/>
    <w:rsid w:val="7EB962DE"/>
    <w:rsid w:val="7F0850C0"/>
    <w:rsid w:val="7F49F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e8a95"/>
    </o:shapedefaults>
    <o:shapelayout v:ext="edit">
      <o:idmap v:ext="edit" data="2"/>
    </o:shapelayout>
  </w:shapeDefaults>
  <w:decimalSymbol w:val="."/>
  <w:listSeparator w:val=","/>
  <w14:docId w14:val="4ADFCF75"/>
  <w15:chartTrackingRefBased/>
  <w15:docId w15:val="{4C6B33B6-98AE-46BB-B7A6-F9F72209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center"/>
    </w:pPr>
    <w:rPr>
      <w:rFonts w:ascii="Arial" w:hAnsi="Arial"/>
    </w:rPr>
  </w:style>
  <w:style w:type="paragraph" w:styleId="BodyTextIndent">
    <w:name w:val="Body Text Indent"/>
    <w:basedOn w:val="Normal"/>
    <w:pPr>
      <w:tabs>
        <w:tab w:val="left" w:pos="-720"/>
        <w:tab w:val="left" w:pos="0"/>
      </w:tabs>
      <w:suppressAutoHyphens/>
      <w:ind w:left="1440"/>
      <w:jc w:val="both"/>
    </w:pPr>
    <w:rPr>
      <w:rFonts w:ascii="Arial" w:hAnsi="Arial"/>
      <w:spacing w:val="-2"/>
      <w:sz w:val="22"/>
    </w:rPr>
  </w:style>
  <w:style w:type="table" w:styleId="TableGrid">
    <w:name w:val="Table Grid"/>
    <w:basedOn w:val="TableNormal"/>
    <w:rsid w:val="003D7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Normal">
    <w:name w:val="TempNormal"/>
    <w:basedOn w:val="Normal"/>
    <w:rsid w:val="007B7BAC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TableNormal0">
    <w:name w:val="TableNormal"/>
    <w:basedOn w:val="Normal"/>
    <w:rsid w:val="007B7BAC"/>
    <w:rPr>
      <w:rFonts w:ascii="Arial" w:hAnsi="Arial" w:cs="Arial"/>
      <w:sz w:val="24"/>
    </w:rPr>
  </w:style>
  <w:style w:type="paragraph" w:styleId="BodyTextIndent2">
    <w:name w:val="Body Text Indent 2"/>
    <w:basedOn w:val="Normal"/>
    <w:rsid w:val="003B3436"/>
    <w:pPr>
      <w:widowControl w:val="0"/>
      <w:spacing w:after="120" w:line="480" w:lineRule="auto"/>
      <w:ind w:left="283"/>
    </w:pPr>
    <w:rPr>
      <w:rFonts w:ascii="Univers" w:hAnsi="Univers"/>
      <w:snapToGrid w:val="0"/>
    </w:rPr>
  </w:style>
  <w:style w:type="character" w:customStyle="1" w:styleId="FooterChar">
    <w:name w:val="Footer Char"/>
    <w:link w:val="Footer"/>
    <w:uiPriority w:val="99"/>
    <w:rsid w:val="00367985"/>
    <w:rPr>
      <w:lang w:eastAsia="en-US"/>
    </w:rPr>
  </w:style>
  <w:style w:type="paragraph" w:styleId="BalloonText">
    <w:name w:val="Balloon Text"/>
    <w:basedOn w:val="Normal"/>
    <w:link w:val="BalloonTextChar"/>
    <w:rsid w:val="00EF3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316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B77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30786A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C35918"/>
    <w:rPr>
      <w:lang w:eastAsia="en-US"/>
    </w:rPr>
  </w:style>
  <w:style w:type="paragraph" w:styleId="CommentText">
    <w:name w:val="annotation text"/>
    <w:basedOn w:val="Normal"/>
    <w:link w:val="CommentTextChar"/>
    <w:rsid w:val="00C35918"/>
  </w:style>
  <w:style w:type="character" w:customStyle="1" w:styleId="CommentTextChar">
    <w:name w:val="Comment Text Char"/>
    <w:basedOn w:val="DefaultParagraphFont"/>
    <w:link w:val="CommentText"/>
    <w:rsid w:val="00C3591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35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5918"/>
    <w:rPr>
      <w:b/>
      <w:bCs/>
      <w:lang w:eastAsia="en-US"/>
    </w:rPr>
  </w:style>
  <w:style w:type="paragraph" w:styleId="Revision">
    <w:name w:val="Revision"/>
    <w:hidden/>
    <w:uiPriority w:val="99"/>
    <w:semiHidden/>
    <w:rsid w:val="00231EC8"/>
    <w:rPr>
      <w:lang w:eastAsia="en-US"/>
    </w:rPr>
  </w:style>
  <w:style w:type="character" w:customStyle="1" w:styleId="st1">
    <w:name w:val="st1"/>
    <w:rsid w:val="00F604F9"/>
  </w:style>
  <w:style w:type="character" w:styleId="Mention">
    <w:name w:val="Mention"/>
    <w:basedOn w:val="DefaultParagraphFont"/>
    <w:uiPriority w:val="99"/>
    <w:unhideWhenUsed/>
    <w:rsid w:val="005B2EEF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0854BD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854BD"/>
  </w:style>
  <w:style w:type="character" w:customStyle="1" w:styleId="eop">
    <w:name w:val="eop"/>
    <w:basedOn w:val="DefaultParagraphFont"/>
    <w:rsid w:val="000854BD"/>
  </w:style>
  <w:style w:type="character" w:styleId="Emphasis">
    <w:name w:val="Emphasis"/>
    <w:basedOn w:val="DefaultParagraphFont"/>
    <w:uiPriority w:val="20"/>
    <w:qFormat/>
    <w:rsid w:val="003C3601"/>
    <w:rPr>
      <w:i/>
      <w:iCs/>
    </w:rPr>
  </w:style>
  <w:style w:type="character" w:styleId="Strong">
    <w:name w:val="Strong"/>
    <w:basedOn w:val="DefaultParagraphFont"/>
    <w:uiPriority w:val="22"/>
    <w:qFormat/>
    <w:rsid w:val="00697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804CC57720F408563E6B8F188F407" ma:contentTypeVersion="19" ma:contentTypeDescription="Create a new document." ma:contentTypeScope="" ma:versionID="3fb9e3621ff9eb288dfdc626e47c05df">
  <xsd:schema xmlns:xsd="http://www.w3.org/2001/XMLSchema" xmlns:xs="http://www.w3.org/2001/XMLSchema" xmlns:p="http://schemas.microsoft.com/office/2006/metadata/properties" xmlns:ns2="f6a7de3e-21ee-4223-9186-af3eee5255d7" xmlns:ns3="75304046-ffad-4f70-9f4b-bbc776f1b690" targetNamespace="http://schemas.microsoft.com/office/2006/metadata/properties" ma:root="true" ma:fieldsID="f8e0310962520142f7449b6c69921e5c" ns2:_="" ns3:_="">
    <xsd:import namespace="f6a7de3e-21ee-4223-9186-af3eee5255d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Thumbnail" minOccurs="0"/>
                <xsd:element ref="ns2:Link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7de3e-21ee-4223-9186-af3eee5255d7" elementFormDefault="qualified">
    <xsd:import namespace="http://schemas.microsoft.com/office/2006/documentManagement/types"/>
    <xsd:import namespace="http://schemas.microsoft.com/office/infopath/2007/PartnerControls"/>
    <xsd:element name="Thumbnail" ma:index="2" nillable="true" ma:displayName="Thumbnail" ma:internalName="Thumbnail">
      <xsd:simpleType>
        <xsd:restriction base="dms:Text">
          <xsd:maxLength value="255"/>
        </xsd:restriction>
      </xsd:simpleType>
    </xsd:element>
    <xsd:element name="Link" ma:index="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04046-ffad-4f70-9f4b-bbc776f1b690" xsi:nil="true"/>
    <lcf76f155ced4ddcb4097134ff3c332f xmlns="f6a7de3e-21ee-4223-9186-af3eee5255d7">
      <Terms xmlns="http://schemas.microsoft.com/office/infopath/2007/PartnerControls"/>
    </lcf76f155ced4ddcb4097134ff3c332f>
    <Link xmlns="f6a7de3e-21ee-4223-9186-af3eee5255d7">
      <Url xsi:nil="true"/>
      <Description xsi:nil="true"/>
    </Link>
    <Thumbnail xmlns="f6a7de3e-21ee-4223-9186-af3eee5255d7" xsi:nil="true"/>
  </documentManagement>
</p:properties>
</file>

<file path=customXml/itemProps1.xml><?xml version="1.0" encoding="utf-8"?>
<ds:datastoreItem xmlns:ds="http://schemas.openxmlformats.org/officeDocument/2006/customXml" ds:itemID="{5752E1CB-7658-410A-A633-EC6F66F1D37E}"/>
</file>

<file path=customXml/itemProps2.xml><?xml version="1.0" encoding="utf-8"?>
<ds:datastoreItem xmlns:ds="http://schemas.openxmlformats.org/officeDocument/2006/customXml" ds:itemID="{736E4740-EF1F-42FB-9768-9BB0BFE3F0F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FFF4105-F060-46AF-AD2A-CFEC295479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6691C8-A87E-46BB-9491-19EADC2F4F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8DFAC5-A72F-4702-8085-F2802C823140}">
  <ds:schemaRefs>
    <ds:schemaRef ds:uri="http://schemas.microsoft.com/office/2006/metadata/properties"/>
    <ds:schemaRef ds:uri="http://schemas.microsoft.com/office/infopath/2007/PartnerControls"/>
    <ds:schemaRef ds:uri="911ea0f0-8d30-4ead-bdab-f9f99c4089dd"/>
    <ds:schemaRef ds:uri="9a195da4-002c-4002-b28c-2c2bf94f50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4103</Characters>
  <Application>Microsoft Office Word</Application>
  <DocSecurity>0</DocSecurity>
  <Lines>34</Lines>
  <Paragraphs>9</Paragraphs>
  <ScaleCrop>false</ScaleCrop>
  <Company>Suffolk Coastal D.C.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subject/>
  <dc:creator>A Webb</dc:creator>
  <cp:keywords/>
  <cp:lastModifiedBy>Verity Brookes</cp:lastModifiedBy>
  <cp:revision>2</cp:revision>
  <cp:lastPrinted>2020-02-11T18:04:00Z</cp:lastPrinted>
  <dcterms:created xsi:type="dcterms:W3CDTF">2026-01-29T15:53:00Z</dcterms:created>
  <dcterms:modified xsi:type="dcterms:W3CDTF">2026-01-29T15:53:00Z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XXJXSYTU4PZK-1211965289-804</vt:lpwstr>
  </property>
  <property fmtid="{D5CDD505-2E9C-101B-9397-08002B2CF9AE}" pid="3" name="_dlc_DocIdItemGuid">
    <vt:lpwstr>98f4771c-065b-4358-8725-bae747d300b4</vt:lpwstr>
  </property>
  <property fmtid="{D5CDD505-2E9C-101B-9397-08002B2CF9AE}" pid="4" name="_dlc_DocIdUrl">
    <vt:lpwstr>http://fred2/sites/teams/SMT/HR/_layouts/15/DocIdRedir.aspx?ID=XXJXSYTU4PZK-1211965289-804, XXJXSYTU4PZK-1211965289-804</vt:lpwstr>
  </property>
  <property fmtid="{D5CDD505-2E9C-101B-9397-08002B2CF9AE}" pid="5" name="ContentTypeId">
    <vt:lpwstr>0x01010005B804CC57720F408563E6B8F188F407</vt:lpwstr>
  </property>
  <property fmtid="{D5CDD505-2E9C-101B-9397-08002B2CF9AE}" pid="6" name="MediaServiceImageTags">
    <vt:lpwstr/>
  </property>
</Properties>
</file>