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EB4F" w14:textId="77777777" w:rsidR="00B81FBE" w:rsidRPr="00E95066" w:rsidRDefault="00D165E9" w:rsidP="00E95066">
      <w:pPr>
        <w:spacing w:after="120" w:line="276" w:lineRule="auto"/>
        <w:jc w:val="center"/>
        <w:rPr>
          <w:rFonts w:ascii="Calibri" w:hAnsi="Calibri" w:cs="Calibri"/>
          <w:b/>
          <w:sz w:val="24"/>
          <w:szCs w:val="24"/>
        </w:rPr>
      </w:pPr>
      <w:r w:rsidRPr="00E95066">
        <w:rPr>
          <w:rFonts w:ascii="Calibri" w:hAnsi="Calibri" w:cs="Calibri"/>
          <w:b/>
          <w:sz w:val="24"/>
          <w:szCs w:val="24"/>
        </w:rPr>
        <w:t>Job Description</w:t>
      </w:r>
    </w:p>
    <w:p w14:paraId="40D3B5B8" w14:textId="77777777" w:rsidR="00E664CC" w:rsidRPr="00E95066" w:rsidRDefault="0090316F" w:rsidP="004808F6">
      <w:pPr>
        <w:spacing w:after="120" w:line="276" w:lineRule="auto"/>
        <w:rPr>
          <w:rFonts w:ascii="Calibri" w:hAnsi="Calibri" w:cs="Calibri"/>
          <w:b/>
          <w:sz w:val="24"/>
          <w:szCs w:val="24"/>
        </w:rPr>
      </w:pPr>
      <w:r>
        <w:rPr>
          <w:rFonts w:ascii="Calibri" w:hAnsi="Calibri" w:cs="Calibri"/>
          <w:b/>
          <w:sz w:val="24"/>
          <w:szCs w:val="24"/>
        </w:rPr>
        <w:pict w14:anchorId="5DCF1239">
          <v:rect id="_x0000_i1039" style="width:451.3pt;height:1.5pt" o:hrstd="t" o:hrnoshade="t" o:hr="t" fillcolor="#5a9ab0" stroked="f"/>
        </w:pict>
      </w:r>
    </w:p>
    <w:p w14:paraId="07B126F8" w14:textId="77777777" w:rsidR="00E664CC" w:rsidRPr="00E95066" w:rsidRDefault="00646437" w:rsidP="004808F6">
      <w:pPr>
        <w:spacing w:after="120" w:line="276" w:lineRule="auto"/>
        <w:rPr>
          <w:rFonts w:ascii="Calibri" w:hAnsi="Calibri" w:cs="Calibri"/>
          <w:b/>
          <w:sz w:val="24"/>
          <w:szCs w:val="24"/>
        </w:rPr>
      </w:pPr>
      <w:r w:rsidRPr="00E95066">
        <w:rPr>
          <w:rFonts w:ascii="Calibri" w:hAnsi="Calibri" w:cs="Calibri"/>
          <w:b/>
          <w:sz w:val="24"/>
          <w:szCs w:val="24"/>
        </w:rPr>
        <w:t>Main Purpose of Job</w:t>
      </w:r>
      <w:r w:rsidR="00E664CC" w:rsidRPr="00E95066">
        <w:rPr>
          <w:rFonts w:ascii="Calibri" w:hAnsi="Calibri" w:cs="Calibri"/>
          <w:b/>
          <w:sz w:val="24"/>
          <w:szCs w:val="24"/>
        </w:rPr>
        <w:t>:</w:t>
      </w:r>
    </w:p>
    <w:p w14:paraId="0E3D4DDB" w14:textId="53B5E0C9" w:rsidR="11F7D7D4" w:rsidRPr="00E95066" w:rsidRDefault="00D862A9" w:rsidP="004808F6">
      <w:pPr>
        <w:spacing w:after="120" w:line="276" w:lineRule="auto"/>
        <w:rPr>
          <w:rFonts w:ascii="Calibri" w:hAnsi="Calibri" w:cs="Calibri"/>
          <w:sz w:val="24"/>
          <w:szCs w:val="24"/>
        </w:rPr>
      </w:pPr>
      <w:r w:rsidRPr="00D862A9">
        <w:rPr>
          <w:rFonts w:ascii="Calibri" w:eastAsiaTheme="minorEastAsia" w:hAnsi="Calibri" w:cs="Calibri"/>
          <w:sz w:val="24"/>
          <w:szCs w:val="24"/>
        </w:rPr>
        <w:t>To provide administrative support to other members of the Infrastructure Team for all Community Infrastructure Levy (CIL) liabilities, Section 106 Agreements (s.106), Building Safety Levy, Section 111 Recreational Avoidance and Mitigation Strategy (RAMS) contributions. To liaise with the relevant Planning Officers and other interested parties in respect of planning applications and decisions to ensure the required liabilities are addressed. To monitor receipt of any financial payments.</w:t>
      </w:r>
    </w:p>
    <w:p w14:paraId="60E077F7" w14:textId="77777777" w:rsidR="00636572" w:rsidRPr="00E95066" w:rsidRDefault="0090316F" w:rsidP="004808F6">
      <w:pPr>
        <w:spacing w:after="120" w:line="276" w:lineRule="auto"/>
        <w:rPr>
          <w:rFonts w:ascii="Calibri" w:hAnsi="Calibri" w:cs="Calibri"/>
          <w:b/>
          <w:sz w:val="24"/>
          <w:szCs w:val="24"/>
        </w:rPr>
      </w:pPr>
      <w:r>
        <w:rPr>
          <w:rFonts w:ascii="Calibri" w:hAnsi="Calibri" w:cs="Calibri"/>
          <w:b/>
          <w:sz w:val="24"/>
          <w:szCs w:val="24"/>
        </w:rPr>
        <w:pict w14:anchorId="791D9025">
          <v:rect id="_x0000_i1026" style="width:451.3pt;height:1.5pt" o:hrstd="t" o:hrnoshade="t" o:hr="t" fillcolor="#5a9ab0" stroked="f"/>
        </w:pict>
      </w:r>
    </w:p>
    <w:p w14:paraId="0F0CAE3C" w14:textId="77777777" w:rsidR="68415A29" w:rsidRPr="00E95066" w:rsidRDefault="68415A29" w:rsidP="004808F6">
      <w:pPr>
        <w:spacing w:after="120" w:line="276" w:lineRule="auto"/>
        <w:rPr>
          <w:rFonts w:ascii="Calibri" w:hAnsi="Calibri" w:cs="Calibri"/>
          <w:b/>
          <w:bCs/>
          <w:sz w:val="24"/>
          <w:szCs w:val="24"/>
        </w:rPr>
      </w:pPr>
      <w:r w:rsidRPr="00E95066">
        <w:rPr>
          <w:rFonts w:ascii="Calibri" w:hAnsi="Calibri" w:cs="Calibri"/>
          <w:b/>
          <w:bCs/>
          <w:sz w:val="24"/>
          <w:szCs w:val="24"/>
        </w:rPr>
        <w:t>Our Values</w:t>
      </w:r>
      <w:r w:rsidR="1FBB7B50" w:rsidRPr="00E95066">
        <w:rPr>
          <w:rFonts w:ascii="Calibri" w:hAnsi="Calibri" w:cs="Calibri"/>
          <w:b/>
          <w:bCs/>
          <w:sz w:val="24"/>
          <w:szCs w:val="24"/>
        </w:rPr>
        <w:t>:</w:t>
      </w:r>
    </w:p>
    <w:p w14:paraId="7484F3C8" w14:textId="77777777" w:rsidR="68415A29" w:rsidRPr="00E95066" w:rsidRDefault="68415A29" w:rsidP="004808F6">
      <w:pPr>
        <w:spacing w:after="120" w:line="276" w:lineRule="auto"/>
        <w:rPr>
          <w:rFonts w:ascii="Calibri" w:hAnsi="Calibri" w:cs="Calibri"/>
          <w:sz w:val="24"/>
          <w:szCs w:val="24"/>
        </w:rPr>
      </w:pPr>
      <w:r w:rsidRPr="00E95066">
        <w:rPr>
          <w:rFonts w:ascii="Calibri" w:hAnsi="Calibri" w:cs="Calibri"/>
          <w:sz w:val="24"/>
          <w:szCs w:val="24"/>
        </w:rPr>
        <w:t>You 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636572" w:rsidRPr="00E95066" w14:paraId="4C15E4A6" w14:textId="77777777" w:rsidTr="11F7D7D4">
        <w:trPr>
          <w:trHeight w:val="567"/>
        </w:trPr>
        <w:tc>
          <w:tcPr>
            <w:tcW w:w="6945" w:type="dxa"/>
            <w:tcBorders>
              <w:bottom w:val="nil"/>
            </w:tcBorders>
            <w:shd w:val="clear" w:color="auto" w:fill="FCCDBF"/>
            <w:vAlign w:val="center"/>
          </w:tcPr>
          <w:p w14:paraId="2B894481" w14:textId="77777777" w:rsidR="00636572" w:rsidRPr="00E95066" w:rsidRDefault="00636572" w:rsidP="004808F6">
            <w:pPr>
              <w:tabs>
                <w:tab w:val="left" w:pos="33"/>
              </w:tabs>
              <w:spacing w:after="120" w:line="276" w:lineRule="auto"/>
              <w:ind w:left="33"/>
              <w:rPr>
                <w:rFonts w:ascii="Calibri" w:hAnsi="Calibri" w:cs="Calibri"/>
                <w:sz w:val="24"/>
                <w:szCs w:val="24"/>
              </w:rPr>
            </w:pPr>
            <w:r w:rsidRPr="00E95066">
              <w:rPr>
                <w:rFonts w:ascii="Calibri" w:hAnsi="Calibri" w:cs="Calibri"/>
                <w:b/>
                <w:sz w:val="24"/>
                <w:szCs w:val="24"/>
              </w:rPr>
              <w:t>Proud</w:t>
            </w:r>
            <w:r w:rsidRPr="00E95066">
              <w:rPr>
                <w:rFonts w:ascii="Calibri" w:hAnsi="Calibri" w:cs="Calibri"/>
                <w:sz w:val="24"/>
                <w:szCs w:val="24"/>
              </w:rPr>
              <w:t xml:space="preserve"> - Believing in who we are, what we do and where we live</w:t>
            </w:r>
          </w:p>
        </w:tc>
      </w:tr>
      <w:tr w:rsidR="00636572" w:rsidRPr="00E95066" w14:paraId="16D5315D" w14:textId="77777777" w:rsidTr="11F7D7D4">
        <w:trPr>
          <w:trHeight w:val="567"/>
        </w:trPr>
        <w:tc>
          <w:tcPr>
            <w:tcW w:w="6945" w:type="dxa"/>
            <w:tcBorders>
              <w:top w:val="nil"/>
              <w:bottom w:val="nil"/>
            </w:tcBorders>
            <w:shd w:val="clear" w:color="auto" w:fill="9ED6E8"/>
            <w:vAlign w:val="center"/>
          </w:tcPr>
          <w:p w14:paraId="7EF1A1B2" w14:textId="77777777" w:rsidR="00636572" w:rsidRPr="00E95066" w:rsidRDefault="00636572" w:rsidP="004808F6">
            <w:pPr>
              <w:tabs>
                <w:tab w:val="left" w:pos="33"/>
              </w:tabs>
              <w:spacing w:after="120" w:line="276" w:lineRule="auto"/>
              <w:ind w:left="33"/>
              <w:rPr>
                <w:rFonts w:ascii="Calibri" w:hAnsi="Calibri" w:cs="Calibri"/>
                <w:sz w:val="24"/>
                <w:szCs w:val="24"/>
              </w:rPr>
            </w:pPr>
            <w:r w:rsidRPr="00E95066">
              <w:rPr>
                <w:rFonts w:ascii="Calibri" w:hAnsi="Calibri" w:cs="Calibri"/>
                <w:b/>
                <w:sz w:val="24"/>
                <w:szCs w:val="24"/>
              </w:rPr>
              <w:t>Dynamic</w:t>
            </w:r>
            <w:r w:rsidRPr="00E95066">
              <w:rPr>
                <w:rFonts w:ascii="Calibri" w:hAnsi="Calibri" w:cs="Calibri"/>
                <w:sz w:val="24"/>
                <w:szCs w:val="24"/>
              </w:rPr>
              <w:t xml:space="preserve"> - Transforming the future with you in mind</w:t>
            </w:r>
          </w:p>
        </w:tc>
      </w:tr>
      <w:tr w:rsidR="00636572" w:rsidRPr="00E95066" w14:paraId="49418F1E" w14:textId="77777777" w:rsidTr="11F7D7D4">
        <w:trPr>
          <w:trHeight w:val="567"/>
        </w:trPr>
        <w:tc>
          <w:tcPr>
            <w:tcW w:w="6945" w:type="dxa"/>
            <w:tcBorders>
              <w:top w:val="nil"/>
              <w:bottom w:val="nil"/>
            </w:tcBorders>
            <w:shd w:val="clear" w:color="auto" w:fill="FFDA7D"/>
            <w:vAlign w:val="center"/>
          </w:tcPr>
          <w:p w14:paraId="0BD36E77" w14:textId="77777777" w:rsidR="00636572" w:rsidRPr="00E95066" w:rsidRDefault="00636572" w:rsidP="004808F6">
            <w:pPr>
              <w:tabs>
                <w:tab w:val="left" w:pos="33"/>
              </w:tabs>
              <w:spacing w:after="120" w:line="276" w:lineRule="auto"/>
              <w:ind w:left="33"/>
              <w:rPr>
                <w:rFonts w:ascii="Calibri" w:hAnsi="Calibri" w:cs="Calibri"/>
                <w:sz w:val="24"/>
                <w:szCs w:val="24"/>
              </w:rPr>
            </w:pPr>
            <w:r w:rsidRPr="00E95066">
              <w:rPr>
                <w:rFonts w:ascii="Calibri" w:hAnsi="Calibri" w:cs="Calibri"/>
                <w:b/>
                <w:sz w:val="24"/>
                <w:szCs w:val="24"/>
              </w:rPr>
              <w:t>Truthful</w:t>
            </w:r>
            <w:r w:rsidRPr="00E95066">
              <w:rPr>
                <w:rFonts w:ascii="Calibri" w:hAnsi="Calibri" w:cs="Calibri"/>
                <w:sz w:val="24"/>
                <w:szCs w:val="24"/>
              </w:rPr>
              <w:t xml:space="preserve"> - Honest and clear in all we do</w:t>
            </w:r>
          </w:p>
        </w:tc>
      </w:tr>
      <w:tr w:rsidR="00636572" w:rsidRPr="00E95066" w14:paraId="1D14400B" w14:textId="77777777" w:rsidTr="11F7D7D4">
        <w:trPr>
          <w:trHeight w:val="567"/>
        </w:trPr>
        <w:tc>
          <w:tcPr>
            <w:tcW w:w="6945" w:type="dxa"/>
            <w:tcBorders>
              <w:top w:val="nil"/>
              <w:bottom w:val="nil"/>
            </w:tcBorders>
            <w:shd w:val="clear" w:color="auto" w:fill="E9B8D5"/>
            <w:vAlign w:val="center"/>
          </w:tcPr>
          <w:p w14:paraId="731C3B1A" w14:textId="77777777" w:rsidR="00636572" w:rsidRPr="00E95066" w:rsidRDefault="00636572" w:rsidP="004808F6">
            <w:pPr>
              <w:tabs>
                <w:tab w:val="left" w:pos="33"/>
              </w:tabs>
              <w:spacing w:after="120" w:line="276" w:lineRule="auto"/>
              <w:ind w:left="33"/>
              <w:rPr>
                <w:rFonts w:ascii="Calibri" w:hAnsi="Calibri" w:cs="Calibri"/>
                <w:sz w:val="24"/>
                <w:szCs w:val="24"/>
              </w:rPr>
            </w:pPr>
            <w:r w:rsidRPr="00E95066">
              <w:rPr>
                <w:rFonts w:ascii="Calibri" w:hAnsi="Calibri" w:cs="Calibri"/>
                <w:b/>
                <w:sz w:val="24"/>
                <w:szCs w:val="24"/>
              </w:rPr>
              <w:t>Good Value</w:t>
            </w:r>
            <w:r w:rsidRPr="00E95066">
              <w:rPr>
                <w:rFonts w:ascii="Calibri" w:hAnsi="Calibri" w:cs="Calibri"/>
                <w:sz w:val="24"/>
                <w:szCs w:val="24"/>
              </w:rPr>
              <w:t xml:space="preserve"> - Delivering outstanding services, smartly &amp; economically</w:t>
            </w:r>
          </w:p>
        </w:tc>
      </w:tr>
      <w:tr w:rsidR="00636572" w:rsidRPr="00E95066" w14:paraId="1D7FD148" w14:textId="77777777" w:rsidTr="11F7D7D4">
        <w:trPr>
          <w:trHeight w:val="567"/>
        </w:trPr>
        <w:tc>
          <w:tcPr>
            <w:tcW w:w="6945" w:type="dxa"/>
            <w:tcBorders>
              <w:top w:val="nil"/>
            </w:tcBorders>
            <w:shd w:val="clear" w:color="auto" w:fill="C3E2BC"/>
            <w:vAlign w:val="center"/>
          </w:tcPr>
          <w:p w14:paraId="2CE9B98B" w14:textId="77777777" w:rsidR="00636572" w:rsidRPr="00E95066" w:rsidRDefault="68415A29" w:rsidP="004808F6">
            <w:pPr>
              <w:tabs>
                <w:tab w:val="left" w:pos="33"/>
              </w:tabs>
              <w:spacing w:after="120" w:line="276" w:lineRule="auto"/>
              <w:ind w:left="33"/>
              <w:rPr>
                <w:rFonts w:ascii="Calibri" w:hAnsi="Calibri" w:cs="Calibri"/>
                <w:sz w:val="24"/>
                <w:szCs w:val="24"/>
              </w:rPr>
            </w:pPr>
            <w:r w:rsidRPr="00E95066">
              <w:rPr>
                <w:rFonts w:ascii="Calibri" w:hAnsi="Calibri" w:cs="Calibri"/>
                <w:b/>
                <w:bCs/>
                <w:sz w:val="24"/>
                <w:szCs w:val="24"/>
              </w:rPr>
              <w:t>United</w:t>
            </w:r>
            <w:r w:rsidRPr="00E95066">
              <w:rPr>
                <w:rFonts w:ascii="Calibri" w:hAnsi="Calibri" w:cs="Calibri"/>
                <w:sz w:val="24"/>
                <w:szCs w:val="24"/>
              </w:rPr>
              <w:t xml:space="preserve"> - Whoever we work with, we work as one team</w:t>
            </w:r>
          </w:p>
        </w:tc>
      </w:tr>
    </w:tbl>
    <w:p w14:paraId="4B8C6B15" w14:textId="77777777" w:rsidR="00E664CC" w:rsidRPr="00E95066" w:rsidRDefault="0090316F" w:rsidP="004808F6">
      <w:pPr>
        <w:spacing w:after="120" w:line="276" w:lineRule="auto"/>
        <w:rPr>
          <w:rFonts w:ascii="Calibri" w:hAnsi="Calibri" w:cs="Calibri"/>
          <w:b/>
          <w:sz w:val="24"/>
          <w:szCs w:val="24"/>
        </w:rPr>
      </w:pPr>
      <w:r>
        <w:rPr>
          <w:rFonts w:ascii="Calibri" w:hAnsi="Calibri" w:cs="Calibri"/>
          <w:b/>
          <w:sz w:val="24"/>
          <w:szCs w:val="24"/>
        </w:rPr>
        <w:pict w14:anchorId="57AA7A9F">
          <v:rect id="_x0000_i1027" style="width:451.3pt;height:1.5pt" o:hrstd="t" o:hrnoshade="t" o:hr="t" fillcolor="#5a9ab0" stroked="f"/>
        </w:pict>
      </w:r>
    </w:p>
    <w:p w14:paraId="49E3972B" w14:textId="77777777" w:rsidR="00E664CC" w:rsidRPr="00E95066" w:rsidRDefault="28A7561E" w:rsidP="0090316F">
      <w:pPr>
        <w:spacing w:after="120" w:line="276" w:lineRule="auto"/>
        <w:rPr>
          <w:rFonts w:ascii="Calibri" w:hAnsi="Calibri" w:cs="Calibri"/>
          <w:b/>
          <w:bCs/>
          <w:sz w:val="24"/>
          <w:szCs w:val="24"/>
        </w:rPr>
      </w:pPr>
      <w:r w:rsidRPr="00E95066">
        <w:rPr>
          <w:rFonts w:ascii="Calibri" w:hAnsi="Calibri" w:cs="Calibri"/>
          <w:b/>
          <w:bCs/>
          <w:sz w:val="24"/>
          <w:szCs w:val="24"/>
        </w:rPr>
        <w:t>Key Responsibilities</w:t>
      </w:r>
      <w:r w:rsidR="05FFF27B" w:rsidRPr="00E95066">
        <w:rPr>
          <w:rFonts w:ascii="Calibri" w:hAnsi="Calibri" w:cs="Calibri"/>
          <w:b/>
          <w:bCs/>
          <w:sz w:val="24"/>
          <w:szCs w:val="24"/>
        </w:rPr>
        <w:t>:</w:t>
      </w:r>
    </w:p>
    <w:p w14:paraId="18F2566E"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To use the Council’s Uniform system and any other relevant monitoring systems to ensure all applications liable for levies and contributions are highlighted and relevant notices received and issued in accordance with the Community Infrastructure Levy (CIL) Regulations 2010 (as amended).</w:t>
      </w:r>
    </w:p>
    <w:p w14:paraId="23EA6605"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 xml:space="preserve">To use the Council’s Uniform system and any other relevant financial and data systems to ensure all data relating to developer contributions is accurately recorded, uploaded and reconciled within all elements of the </w:t>
      </w:r>
      <w:proofErr w:type="spellStart"/>
      <w:r w:rsidRPr="00D862A9">
        <w:rPr>
          <w:rFonts w:ascii="Calibri" w:hAnsi="Calibri" w:cs="Calibri"/>
          <w:sz w:val="24"/>
          <w:szCs w:val="24"/>
        </w:rPr>
        <w:t>Exacom</w:t>
      </w:r>
      <w:proofErr w:type="spellEnd"/>
      <w:r w:rsidRPr="00D862A9">
        <w:rPr>
          <w:rFonts w:ascii="Calibri" w:hAnsi="Calibri" w:cs="Calibri"/>
          <w:sz w:val="24"/>
          <w:szCs w:val="24"/>
        </w:rPr>
        <w:t xml:space="preserve"> IT system, identify and raise any anomalies as necessary. </w:t>
      </w:r>
    </w:p>
    <w:p w14:paraId="7258A029"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lastRenderedPageBreak/>
        <w:t>To support senior officers in undertaking tasks as required under the CIL Regulations on CIL liable applications, including (but not limited to): measuring gross internal area and calculation of CIL, applying relief/exemption, ensuring receipt of necessary forms, issuing Liability Notices, Demand Notices and invoices, monitoring income and expenditure, payment of neighbourhood funding to local councils, dealing with solicitor CON29 requests and any other duties as required.</w:t>
      </w:r>
    </w:p>
    <w:p w14:paraId="4D0536A3"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 xml:space="preserve">To support Planning Officers in the identification and subsequent collection of Section 111 RAMS contributions and maintain the log of those contributions and any refunds or transfers of RAMS payments. </w:t>
      </w:r>
    </w:p>
    <w:p w14:paraId="5C0DDADD"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To assist in maintaining a comprehensive monitoring system, that enables each element of every s.106 agreement to be tracked and reported, with regards to trigger points, implementation, and completion and increase accessibility to users both within and external to the Councils and to improve the process where the opportunity arises.</w:t>
      </w:r>
    </w:p>
    <w:p w14:paraId="1A922D59"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To work in close liaison with the Finance Team to track monies received in association with Section 111 RAMS contributions, s.106 Agreements, Building Safety Levy and CIL (or other such developer contributions) and monitor expenditure against these sums.</w:t>
      </w:r>
    </w:p>
    <w:p w14:paraId="74E279BC"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To support Lead Officers in ensuring that the monitoring systems align with other financial and other systems where required and to raise invoices and issue refunds as necessary.</w:t>
      </w:r>
    </w:p>
    <w:p w14:paraId="2F65094C"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 xml:space="preserve">To help achieve the tasks and improvements contained in the Planning Services Service Plan and carry out duties in such a way as to maintain accreditation to </w:t>
      </w:r>
      <w:proofErr w:type="gramStart"/>
      <w:r w:rsidRPr="00D862A9">
        <w:rPr>
          <w:rFonts w:ascii="Calibri" w:hAnsi="Calibri" w:cs="Calibri"/>
          <w:sz w:val="24"/>
          <w:szCs w:val="24"/>
        </w:rPr>
        <w:t>ISO:9001:2008</w:t>
      </w:r>
      <w:proofErr w:type="gramEnd"/>
      <w:r w:rsidRPr="00D862A9">
        <w:rPr>
          <w:rFonts w:ascii="Calibri" w:hAnsi="Calibri" w:cs="Calibri"/>
          <w:sz w:val="24"/>
          <w:szCs w:val="24"/>
        </w:rPr>
        <w:t xml:space="preserve"> Quality Management System, or any subsequent updated version, and to continually review working practices and deliver improvements wherever possible.</w:t>
      </w:r>
    </w:p>
    <w:p w14:paraId="522286F1" w14:textId="77777777" w:rsidR="00D862A9" w:rsidRPr="00D862A9" w:rsidRDefault="00D862A9" w:rsidP="0090316F">
      <w:pPr>
        <w:numPr>
          <w:ilvl w:val="0"/>
          <w:numId w:val="8"/>
        </w:numPr>
        <w:spacing w:after="120" w:line="276" w:lineRule="auto"/>
        <w:rPr>
          <w:rFonts w:ascii="Calibri" w:hAnsi="Calibri" w:cs="Calibri"/>
          <w:sz w:val="24"/>
          <w:szCs w:val="24"/>
        </w:rPr>
      </w:pPr>
      <w:r w:rsidRPr="00D862A9">
        <w:rPr>
          <w:rFonts w:ascii="Calibri" w:hAnsi="Calibri" w:cs="Calibri"/>
          <w:sz w:val="24"/>
          <w:szCs w:val="24"/>
        </w:rPr>
        <w:t>Undertake such other duties as may reasonably be required compatible with and/or arising from those listed above.</w:t>
      </w:r>
    </w:p>
    <w:p w14:paraId="3174CC31" w14:textId="77777777" w:rsidR="00D862A9" w:rsidRPr="00D862A9" w:rsidRDefault="00D862A9" w:rsidP="0090316F">
      <w:pPr>
        <w:numPr>
          <w:ilvl w:val="0"/>
          <w:numId w:val="8"/>
        </w:numPr>
        <w:spacing w:after="120" w:line="276" w:lineRule="auto"/>
        <w:ind w:left="709" w:hanging="425"/>
        <w:rPr>
          <w:rFonts w:ascii="Calibri" w:hAnsi="Calibri" w:cs="Calibri"/>
          <w:b/>
          <w:sz w:val="24"/>
          <w:szCs w:val="24"/>
        </w:rPr>
      </w:pPr>
      <w:r w:rsidRPr="00D862A9">
        <w:rPr>
          <w:rFonts w:ascii="Calibri" w:hAnsi="Calibri" w:cs="Calibri"/>
          <w:sz w:val="24"/>
          <w:szCs w:val="24"/>
        </w:rPr>
        <w:t>To promote and adhere to the workplace values of our organisati</w:t>
      </w:r>
      <w:r>
        <w:rPr>
          <w:rFonts w:ascii="Calibri" w:hAnsi="Calibri" w:cs="Calibri"/>
          <w:sz w:val="24"/>
          <w:szCs w:val="24"/>
        </w:rPr>
        <w:t>on</w:t>
      </w:r>
    </w:p>
    <w:p w14:paraId="2201F8F4" w14:textId="19461A89" w:rsidR="00E664CC" w:rsidRPr="00E95066" w:rsidRDefault="0090316F" w:rsidP="0090316F">
      <w:pPr>
        <w:spacing w:after="120" w:line="276" w:lineRule="auto"/>
        <w:rPr>
          <w:rFonts w:ascii="Calibri" w:hAnsi="Calibri" w:cs="Calibri"/>
          <w:b/>
          <w:sz w:val="24"/>
          <w:szCs w:val="24"/>
        </w:rPr>
      </w:pPr>
      <w:r>
        <w:rPr>
          <w:rFonts w:ascii="Calibri" w:hAnsi="Calibri" w:cs="Calibri"/>
          <w:b/>
          <w:sz w:val="24"/>
          <w:szCs w:val="24"/>
        </w:rPr>
        <w:pict w14:anchorId="204DD6EE">
          <v:rect id="_x0000_i1028" style="width:451.3pt;height:1.5pt" o:hrstd="t" o:hrnoshade="t" o:hr="t" fillcolor="#5a9ab0" stroked="f"/>
        </w:pict>
      </w:r>
    </w:p>
    <w:p w14:paraId="5D566674" w14:textId="5F775F61" w:rsidR="002E1396" w:rsidRPr="00E95066" w:rsidRDefault="05FFF27B" w:rsidP="0090316F">
      <w:pPr>
        <w:pStyle w:val="Header"/>
        <w:tabs>
          <w:tab w:val="clear" w:pos="4153"/>
          <w:tab w:val="clear" w:pos="8306"/>
        </w:tabs>
        <w:spacing w:after="120" w:line="276" w:lineRule="auto"/>
        <w:rPr>
          <w:rFonts w:ascii="Calibri" w:hAnsi="Calibri" w:cs="Calibri"/>
          <w:b/>
          <w:bCs/>
          <w:sz w:val="24"/>
          <w:szCs w:val="24"/>
        </w:rPr>
      </w:pPr>
      <w:r w:rsidRPr="00E95066">
        <w:rPr>
          <w:rFonts w:ascii="Calibri" w:hAnsi="Calibri" w:cs="Calibri"/>
          <w:b/>
          <w:bCs/>
          <w:sz w:val="24"/>
          <w:szCs w:val="24"/>
        </w:rPr>
        <w:t>Line Manager:</w:t>
      </w:r>
      <w:r w:rsidR="20813F1A" w:rsidRPr="00E95066">
        <w:rPr>
          <w:rFonts w:ascii="Calibri" w:hAnsi="Calibri" w:cs="Calibri"/>
          <w:sz w:val="24"/>
          <w:szCs w:val="24"/>
        </w:rPr>
        <w:t xml:space="preserve">  </w:t>
      </w:r>
      <w:r w:rsidR="00F823AD">
        <w:rPr>
          <w:rFonts w:ascii="Calibri" w:hAnsi="Calibri" w:cs="Calibri"/>
          <w:sz w:val="24"/>
          <w:szCs w:val="24"/>
        </w:rPr>
        <w:tab/>
      </w:r>
      <w:r w:rsidR="00D862A9">
        <w:rPr>
          <w:rFonts w:ascii="Calibri" w:hAnsi="Calibri" w:cs="Calibri"/>
          <w:sz w:val="24"/>
          <w:szCs w:val="24"/>
        </w:rPr>
        <w:t>Development Contributions</w:t>
      </w:r>
    </w:p>
    <w:p w14:paraId="56A558E4" w14:textId="6B51DACE" w:rsidR="00A40E3C" w:rsidRPr="00E95066" w:rsidRDefault="70205E7D" w:rsidP="0090316F">
      <w:pPr>
        <w:pStyle w:val="Header"/>
        <w:tabs>
          <w:tab w:val="clear" w:pos="4153"/>
          <w:tab w:val="clear" w:pos="8306"/>
        </w:tabs>
        <w:spacing w:after="120" w:line="276" w:lineRule="auto"/>
        <w:ind w:left="2127" w:hanging="2127"/>
        <w:rPr>
          <w:rFonts w:ascii="Calibri" w:hAnsi="Calibri" w:cs="Calibri"/>
          <w:sz w:val="24"/>
          <w:szCs w:val="24"/>
        </w:rPr>
      </w:pPr>
      <w:r w:rsidRPr="00E95066">
        <w:rPr>
          <w:rFonts w:ascii="Calibri" w:hAnsi="Calibri" w:cs="Calibri"/>
          <w:b/>
          <w:bCs/>
          <w:sz w:val="24"/>
          <w:szCs w:val="24"/>
        </w:rPr>
        <w:t>Responsible for:</w:t>
      </w:r>
      <w:r w:rsidR="17C648C4" w:rsidRPr="00E95066">
        <w:rPr>
          <w:rFonts w:ascii="Calibri" w:hAnsi="Calibri" w:cs="Calibri"/>
          <w:b/>
          <w:bCs/>
          <w:sz w:val="24"/>
          <w:szCs w:val="24"/>
        </w:rPr>
        <w:t xml:space="preserve">  </w:t>
      </w:r>
      <w:r w:rsidR="00F823AD">
        <w:rPr>
          <w:rFonts w:ascii="Calibri" w:hAnsi="Calibri" w:cs="Calibri"/>
          <w:b/>
          <w:bCs/>
          <w:sz w:val="24"/>
          <w:szCs w:val="24"/>
        </w:rPr>
        <w:tab/>
      </w:r>
      <w:r w:rsidR="00D862A9">
        <w:rPr>
          <w:rFonts w:ascii="Calibri" w:hAnsi="Calibri" w:cs="Calibri"/>
          <w:sz w:val="24"/>
          <w:szCs w:val="24"/>
        </w:rPr>
        <w:t>N/A</w:t>
      </w:r>
    </w:p>
    <w:p w14:paraId="204FFA1F" w14:textId="77777777" w:rsidR="002E1396" w:rsidRPr="004808F6" w:rsidRDefault="0090316F" w:rsidP="0090316F">
      <w:pPr>
        <w:spacing w:after="120" w:line="276" w:lineRule="auto"/>
        <w:rPr>
          <w:rFonts w:ascii="Calibri" w:hAnsi="Calibri" w:cs="Calibri"/>
          <w:b/>
          <w:sz w:val="24"/>
          <w:szCs w:val="24"/>
        </w:rPr>
      </w:pPr>
      <w:r>
        <w:rPr>
          <w:rFonts w:ascii="Calibri" w:hAnsi="Calibri" w:cs="Calibri"/>
          <w:b/>
          <w:sz w:val="24"/>
          <w:szCs w:val="24"/>
        </w:rPr>
        <w:pict w14:anchorId="74CBEC68">
          <v:rect id="_x0000_i1029" style="width:451.3pt;height:1.5pt" o:hrstd="t" o:hrnoshade="t" o:hr="t" fillcolor="#5a9ab0" stroked="f"/>
        </w:pict>
      </w:r>
    </w:p>
    <w:p w14:paraId="41CDC8E8" w14:textId="697EC621" w:rsidR="002E1396" w:rsidRPr="00E95066" w:rsidRDefault="7B4B43A2" w:rsidP="0090316F">
      <w:pPr>
        <w:spacing w:after="120" w:line="276" w:lineRule="auto"/>
        <w:rPr>
          <w:rFonts w:ascii="Calibri" w:eastAsia="Calibri" w:hAnsi="Calibri" w:cs="Calibri"/>
          <w:sz w:val="24"/>
          <w:szCs w:val="24"/>
        </w:rPr>
      </w:pPr>
      <w:r w:rsidRPr="00E95066">
        <w:rPr>
          <w:rFonts w:ascii="Calibri" w:hAnsi="Calibri" w:cs="Calibri"/>
          <w:b/>
          <w:bCs/>
          <w:sz w:val="24"/>
          <w:szCs w:val="24"/>
        </w:rPr>
        <w:t xml:space="preserve">Political Restriction: </w:t>
      </w:r>
      <w:r w:rsidR="00D862A9" w:rsidRPr="00D862A9">
        <w:rPr>
          <w:rFonts w:ascii="Calibri" w:hAnsi="Calibri" w:cs="Calibri"/>
          <w:sz w:val="24"/>
          <w:szCs w:val="24"/>
        </w:rPr>
        <w:t>This post is not politically restricted.</w:t>
      </w:r>
    </w:p>
    <w:p w14:paraId="07D9C53A" w14:textId="77777777" w:rsidR="004808F6" w:rsidRPr="00DD6B90" w:rsidRDefault="0090316F" w:rsidP="0090316F">
      <w:pPr>
        <w:spacing w:after="120" w:line="276" w:lineRule="auto"/>
        <w:jc w:val="center"/>
        <w:rPr>
          <w:rFonts w:ascii="Calibri" w:hAnsi="Calibri" w:cs="Calibri"/>
          <w:b/>
          <w:sz w:val="24"/>
          <w:szCs w:val="24"/>
        </w:rPr>
      </w:pPr>
      <w:r>
        <w:rPr>
          <w:rFonts w:ascii="Calibri" w:hAnsi="Calibri" w:cs="Calibri"/>
          <w:b/>
          <w:sz w:val="24"/>
          <w:szCs w:val="24"/>
        </w:rPr>
        <w:pict w14:anchorId="60E3379F">
          <v:rect id="_x0000_i1030" style="width:451.3pt;height:1.5pt" o:hralign="center" o:hrstd="t" o:hrnoshade="t" o:hr="t" fillcolor="#5a9ab0" stroked="f"/>
        </w:pict>
      </w:r>
    </w:p>
    <w:p w14:paraId="2F6699E6" w14:textId="77777777" w:rsidR="00E664CC" w:rsidRPr="001E5610" w:rsidRDefault="00643D73" w:rsidP="00E664CC">
      <w:pPr>
        <w:spacing w:before="120" w:after="120"/>
        <w:ind w:left="720" w:hanging="720"/>
        <w:jc w:val="both"/>
        <w:rPr>
          <w:rFonts w:ascii="Calibri" w:hAnsi="Calibri"/>
          <w:sz w:val="16"/>
          <w:szCs w:val="16"/>
        </w:rPr>
      </w:pPr>
      <w:r w:rsidRPr="66861D3D">
        <w:rPr>
          <w:rFonts w:ascii="Calibri" w:hAnsi="Calibri"/>
          <w:sz w:val="16"/>
          <w:szCs w:val="16"/>
        </w:rPr>
        <w:t>Note:</w:t>
      </w:r>
      <w:r>
        <w:tab/>
      </w:r>
      <w:r w:rsidRPr="66861D3D">
        <w:rPr>
          <w:rFonts w:ascii="Calibri" w:hAnsi="Calibri"/>
          <w:sz w:val="16"/>
          <w:szCs w:val="16"/>
        </w:rPr>
        <w:t>This is a description of the</w:t>
      </w:r>
      <w:r w:rsidR="002A43CA" w:rsidRPr="66861D3D">
        <w:rPr>
          <w:rFonts w:ascii="Calibri" w:hAnsi="Calibri"/>
          <w:sz w:val="16"/>
          <w:szCs w:val="16"/>
        </w:rPr>
        <w:t xml:space="preserve"> job as it is </w:t>
      </w:r>
      <w:r w:rsidR="00A61EF7" w:rsidRPr="66861D3D">
        <w:rPr>
          <w:rFonts w:ascii="Calibri" w:hAnsi="Calibri"/>
          <w:sz w:val="16"/>
          <w:szCs w:val="16"/>
        </w:rPr>
        <w:t>reviewed</w:t>
      </w:r>
      <w:r w:rsidR="002A43CA" w:rsidRPr="66861D3D">
        <w:rPr>
          <w:rFonts w:ascii="Calibri" w:hAnsi="Calibri"/>
          <w:sz w:val="16"/>
          <w:szCs w:val="16"/>
        </w:rPr>
        <w:t xml:space="preserve"> at </w:t>
      </w:r>
      <w:r w:rsidR="00835C84" w:rsidRPr="66861D3D">
        <w:rPr>
          <w:rFonts w:ascii="Calibri" w:hAnsi="Calibri"/>
          <w:sz w:val="16"/>
          <w:szCs w:val="16"/>
        </w:rPr>
        <w:t>(</w:t>
      </w:r>
      <w:r w:rsidR="561025D9" w:rsidRPr="066A87D2">
        <w:rPr>
          <w:rFonts w:ascii="Calibri" w:hAnsi="Calibri"/>
          <w:b/>
          <w:bCs/>
          <w:sz w:val="16"/>
          <w:szCs w:val="16"/>
        </w:rPr>
        <w:t>October</w:t>
      </w:r>
      <w:r w:rsidR="00281168" w:rsidRPr="066A87D2">
        <w:rPr>
          <w:rFonts w:ascii="Calibri" w:hAnsi="Calibri"/>
          <w:b/>
          <w:sz w:val="16"/>
          <w:szCs w:val="16"/>
        </w:rPr>
        <w:t xml:space="preserve"> 2025</w:t>
      </w:r>
      <w:r w:rsidR="004B7033" w:rsidRPr="066A87D2">
        <w:rPr>
          <w:rFonts w:ascii="Calibri" w:hAnsi="Calibri"/>
          <w:b/>
          <w:sz w:val="16"/>
          <w:szCs w:val="16"/>
        </w:rPr>
        <w:t>)</w:t>
      </w:r>
      <w:r w:rsidR="00835C84" w:rsidRPr="66861D3D">
        <w:rPr>
          <w:rFonts w:ascii="Calibri" w:hAnsi="Calibri"/>
          <w:sz w:val="16"/>
          <w:szCs w:val="16"/>
        </w:rPr>
        <w:t xml:space="preserve"> </w:t>
      </w:r>
      <w:r w:rsidRPr="66861D3D">
        <w:rPr>
          <w:rFonts w:ascii="Calibri" w:hAnsi="Calibri"/>
          <w:sz w:val="16"/>
          <w:szCs w:val="16"/>
        </w:rPr>
        <w:t xml:space="preserve">but, as the organisation develops, it may be necessary to vary the duties and responsibilities from time to time.  It is the practice of </w:t>
      </w:r>
      <w:r w:rsidR="00405CA0" w:rsidRPr="66861D3D">
        <w:rPr>
          <w:rFonts w:ascii="Calibri" w:hAnsi="Calibri"/>
          <w:sz w:val="16"/>
          <w:szCs w:val="16"/>
        </w:rPr>
        <w:t>the Council</w:t>
      </w:r>
      <w:r w:rsidRPr="66861D3D">
        <w:rPr>
          <w:rFonts w:ascii="Calibri" w:hAnsi="Calibri"/>
          <w:sz w:val="16"/>
          <w:szCs w:val="16"/>
        </w:rPr>
        <w:t xml:space="preserve"> to periodically review Job Descriptions to ensure that they relate to the job as being performed or to incorporate whatever chang</w:t>
      </w:r>
      <w:r w:rsidR="00405CA0" w:rsidRPr="66861D3D">
        <w:rPr>
          <w:rFonts w:ascii="Calibri" w:hAnsi="Calibri"/>
          <w:sz w:val="16"/>
          <w:szCs w:val="16"/>
        </w:rPr>
        <w:t xml:space="preserve">es may be necessary.  It is the Council’s </w:t>
      </w:r>
      <w:r w:rsidRPr="66861D3D">
        <w:rPr>
          <w:rFonts w:ascii="Calibri" w:hAnsi="Calibri"/>
          <w:sz w:val="16"/>
          <w:szCs w:val="16"/>
        </w:rPr>
        <w:t>aim to reach agreement to such reasonable changes with the postholder but if agreem</w:t>
      </w:r>
      <w:r w:rsidR="00405CA0" w:rsidRPr="66861D3D">
        <w:rPr>
          <w:rFonts w:ascii="Calibri" w:hAnsi="Calibri"/>
          <w:sz w:val="16"/>
          <w:szCs w:val="16"/>
        </w:rPr>
        <w:t xml:space="preserve">ent is not possible the Council reserves </w:t>
      </w:r>
      <w:r w:rsidRPr="66861D3D">
        <w:rPr>
          <w:rFonts w:ascii="Calibri" w:hAnsi="Calibri"/>
          <w:sz w:val="16"/>
          <w:szCs w:val="16"/>
        </w:rPr>
        <w:t>the right to insist on changes to the Job Description after consultation with the postholder.</w:t>
      </w:r>
    </w:p>
    <w:p w14:paraId="0E2ACBF3" w14:textId="77777777" w:rsidR="00E664CC" w:rsidRPr="001E5610" w:rsidRDefault="00E664CC" w:rsidP="00E664CC">
      <w:pPr>
        <w:spacing w:before="120" w:after="120"/>
        <w:ind w:left="720" w:hanging="720"/>
        <w:jc w:val="center"/>
        <w:rPr>
          <w:rFonts w:ascii="Calibri" w:hAnsi="Calibri"/>
          <w:b/>
          <w:sz w:val="24"/>
          <w:szCs w:val="24"/>
        </w:rPr>
      </w:pPr>
      <w:r w:rsidRPr="066A87D2">
        <w:rPr>
          <w:rFonts w:ascii="Calibri" w:hAnsi="Calibri"/>
          <w:sz w:val="16"/>
          <w:szCs w:val="16"/>
        </w:rPr>
        <w:br w:type="page"/>
      </w:r>
      <w:r w:rsidRPr="001E5610">
        <w:rPr>
          <w:rFonts w:ascii="Calibri" w:hAnsi="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472"/>
        <w:gridCol w:w="3473"/>
      </w:tblGrid>
      <w:tr w:rsidR="00B74DB3" w:rsidRPr="00B74DB3" w14:paraId="476410F9" w14:textId="77777777" w:rsidTr="6C14834F">
        <w:tc>
          <w:tcPr>
            <w:tcW w:w="2235" w:type="dxa"/>
            <w:shd w:val="clear" w:color="auto" w:fill="AEC8D2"/>
          </w:tcPr>
          <w:p w14:paraId="1ADED005" w14:textId="77777777" w:rsidR="00B74DB3" w:rsidRPr="00B74DB3" w:rsidRDefault="00B74DB3" w:rsidP="00B74DB3">
            <w:pPr>
              <w:jc w:val="center"/>
              <w:rPr>
                <w:rFonts w:ascii="Calibri" w:hAnsi="Calibri"/>
                <w:b/>
                <w:sz w:val="24"/>
                <w:szCs w:val="24"/>
              </w:rPr>
            </w:pPr>
          </w:p>
        </w:tc>
        <w:tc>
          <w:tcPr>
            <w:tcW w:w="3472" w:type="dxa"/>
            <w:shd w:val="clear" w:color="auto" w:fill="AEC8D2"/>
          </w:tcPr>
          <w:p w14:paraId="70DEFFC5"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3473" w:type="dxa"/>
            <w:shd w:val="clear" w:color="auto" w:fill="AEC8D2"/>
          </w:tcPr>
          <w:p w14:paraId="36070BFF"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D862A9" w:rsidRPr="00B74DB3" w14:paraId="218CF0D8" w14:textId="77777777" w:rsidTr="6C14834F">
        <w:tc>
          <w:tcPr>
            <w:tcW w:w="2235" w:type="dxa"/>
          </w:tcPr>
          <w:p w14:paraId="64EC0A67" w14:textId="77777777" w:rsidR="00D862A9" w:rsidRPr="00B74DB3" w:rsidRDefault="00D862A9" w:rsidP="00D862A9">
            <w:pPr>
              <w:rPr>
                <w:rFonts w:ascii="Calibri" w:hAnsi="Calibri" w:cs="Arial"/>
                <w:b/>
                <w:sz w:val="24"/>
                <w:szCs w:val="24"/>
              </w:rPr>
            </w:pPr>
            <w:r>
              <w:rPr>
                <w:rFonts w:ascii="Calibri" w:hAnsi="Calibri" w:cs="Arial"/>
                <w:b/>
                <w:sz w:val="24"/>
                <w:szCs w:val="24"/>
              </w:rPr>
              <w:t>Knowledge and Experience:</w:t>
            </w:r>
          </w:p>
        </w:tc>
        <w:tc>
          <w:tcPr>
            <w:tcW w:w="3472" w:type="dxa"/>
          </w:tcPr>
          <w:p w14:paraId="70377C70"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Experience and knowledge of Microsoft Office suite.</w:t>
            </w:r>
          </w:p>
          <w:p w14:paraId="1BADCC6D"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Experience of or using developing systems and processes for monitoring.</w:t>
            </w:r>
          </w:p>
          <w:p w14:paraId="3A259AE0" w14:textId="77777777" w:rsidR="00D862A9" w:rsidRPr="00D862A9" w:rsidRDefault="00D862A9" w:rsidP="00D862A9">
            <w:pPr>
              <w:pStyle w:val="ListParagraph"/>
              <w:tabs>
                <w:tab w:val="left" w:pos="273"/>
                <w:tab w:val="num" w:pos="982"/>
              </w:tabs>
              <w:spacing w:after="0" w:line="240" w:lineRule="auto"/>
              <w:ind w:left="273"/>
              <w:rPr>
                <w:rFonts w:cs="Calibri"/>
                <w:color w:val="000000" w:themeColor="text1"/>
                <w:sz w:val="24"/>
                <w:szCs w:val="20"/>
              </w:rPr>
            </w:pPr>
          </w:p>
        </w:tc>
        <w:tc>
          <w:tcPr>
            <w:tcW w:w="3473" w:type="dxa"/>
          </w:tcPr>
          <w:p w14:paraId="048A09FD"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 good grounding in a wide range of planning issues and experience of either planning policy or development control.</w:t>
            </w:r>
          </w:p>
          <w:p w14:paraId="3EADF112"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Experience of dealing with or using legal documents.</w:t>
            </w:r>
          </w:p>
          <w:p w14:paraId="3206284A"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Experience of or using budget management.</w:t>
            </w:r>
          </w:p>
          <w:p w14:paraId="2D1BE0D4" w14:textId="75882F43" w:rsidR="00D862A9" w:rsidRPr="007A546B" w:rsidRDefault="00D862A9" w:rsidP="00D862A9">
            <w:pPr>
              <w:pStyle w:val="ListParagraph"/>
              <w:tabs>
                <w:tab w:val="left" w:pos="273"/>
                <w:tab w:val="num" w:pos="982"/>
              </w:tabs>
              <w:spacing w:after="0" w:line="240" w:lineRule="auto"/>
              <w:ind w:left="273"/>
              <w:rPr>
                <w:rFonts w:cs="Calibri"/>
                <w:color w:val="000000" w:themeColor="text1"/>
                <w:sz w:val="24"/>
                <w:szCs w:val="20"/>
              </w:rPr>
            </w:pPr>
          </w:p>
        </w:tc>
      </w:tr>
      <w:tr w:rsidR="00D862A9" w:rsidRPr="00B74DB3" w14:paraId="1593DF5F" w14:textId="77777777" w:rsidTr="6C14834F">
        <w:tc>
          <w:tcPr>
            <w:tcW w:w="2235" w:type="dxa"/>
          </w:tcPr>
          <w:p w14:paraId="3700616A" w14:textId="77777777" w:rsidR="00D862A9" w:rsidRPr="00B74DB3" w:rsidRDefault="00D862A9" w:rsidP="00D862A9">
            <w:pPr>
              <w:rPr>
                <w:rFonts w:ascii="Calibri" w:hAnsi="Calibri" w:cs="Arial"/>
                <w:b/>
                <w:sz w:val="24"/>
                <w:szCs w:val="24"/>
              </w:rPr>
            </w:pPr>
            <w:r>
              <w:rPr>
                <w:rFonts w:ascii="Calibri" w:hAnsi="Calibri" w:cs="Arial"/>
                <w:b/>
                <w:sz w:val="24"/>
                <w:szCs w:val="24"/>
              </w:rPr>
              <w:t>Skills and Abilities:</w:t>
            </w:r>
          </w:p>
          <w:p w14:paraId="24A5FC45" w14:textId="77777777" w:rsidR="00D862A9" w:rsidRPr="00B74DB3" w:rsidRDefault="00D862A9" w:rsidP="00D862A9">
            <w:pPr>
              <w:rPr>
                <w:rFonts w:ascii="Calibri" w:hAnsi="Calibri" w:cs="Arial"/>
                <w:sz w:val="24"/>
                <w:szCs w:val="24"/>
              </w:rPr>
            </w:pPr>
          </w:p>
        </w:tc>
        <w:tc>
          <w:tcPr>
            <w:tcW w:w="3472" w:type="dxa"/>
          </w:tcPr>
          <w:p w14:paraId="3144762D"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Able to communicate well, both in writing and orally.</w:t>
            </w:r>
          </w:p>
          <w:p w14:paraId="2A766747"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Able to work effectively as part of a team.</w:t>
            </w:r>
          </w:p>
          <w:p w14:paraId="1B64DAD9"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Able to prioritise workload and manage own time effectively.</w:t>
            </w:r>
          </w:p>
          <w:p w14:paraId="072C7853"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Able to meet deadlines and to work effectively under pressure.</w:t>
            </w:r>
          </w:p>
          <w:p w14:paraId="5010B230"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Able to think logically and analytically.</w:t>
            </w:r>
          </w:p>
          <w:p w14:paraId="2B90B175"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Methodical and accurate.</w:t>
            </w:r>
          </w:p>
          <w:p w14:paraId="68F49D0F"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Computer literate.</w:t>
            </w:r>
          </w:p>
          <w:p w14:paraId="204513D3" w14:textId="77777777" w:rsidR="00D862A9" w:rsidRPr="007A546B" w:rsidRDefault="00D862A9" w:rsidP="00D862A9">
            <w:pPr>
              <w:pStyle w:val="ListParagraph"/>
              <w:tabs>
                <w:tab w:val="left" w:pos="273"/>
                <w:tab w:val="num" w:pos="982"/>
              </w:tabs>
              <w:spacing w:after="0" w:line="240" w:lineRule="auto"/>
              <w:ind w:left="273"/>
              <w:rPr>
                <w:rFonts w:cs="Calibri"/>
                <w:color w:val="000000" w:themeColor="text1"/>
                <w:sz w:val="24"/>
                <w:szCs w:val="20"/>
              </w:rPr>
            </w:pPr>
          </w:p>
        </w:tc>
        <w:tc>
          <w:tcPr>
            <w:tcW w:w="3473" w:type="dxa"/>
          </w:tcPr>
          <w:p w14:paraId="0B3A3433"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Able to work independently with minimum supervision.</w:t>
            </w:r>
          </w:p>
          <w:p w14:paraId="52F143A5"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Able to review processes and identify possible improvements.</w:t>
            </w:r>
          </w:p>
          <w:p w14:paraId="0CBCF6D9"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Ability to provide both written and verbal reports.</w:t>
            </w:r>
          </w:p>
          <w:p w14:paraId="15165A53" w14:textId="77777777" w:rsidR="00D862A9" w:rsidRPr="00D862A9" w:rsidRDefault="00D862A9" w:rsidP="00D862A9">
            <w:pPr>
              <w:pStyle w:val="ListParagraph"/>
              <w:tabs>
                <w:tab w:val="left" w:pos="273"/>
                <w:tab w:val="num" w:pos="982"/>
              </w:tabs>
              <w:spacing w:after="0" w:line="240" w:lineRule="auto"/>
              <w:ind w:left="273"/>
              <w:rPr>
                <w:rFonts w:cs="Calibri"/>
                <w:color w:val="000000" w:themeColor="text1"/>
                <w:sz w:val="24"/>
                <w:szCs w:val="20"/>
              </w:rPr>
            </w:pPr>
          </w:p>
        </w:tc>
      </w:tr>
      <w:tr w:rsidR="00D862A9" w:rsidRPr="00B74DB3" w14:paraId="407CB0A2" w14:textId="77777777" w:rsidTr="6C14834F">
        <w:trPr>
          <w:trHeight w:val="980"/>
        </w:trPr>
        <w:tc>
          <w:tcPr>
            <w:tcW w:w="2235" w:type="dxa"/>
          </w:tcPr>
          <w:p w14:paraId="64ED0259" w14:textId="77777777" w:rsidR="00D862A9" w:rsidRPr="00B74DB3" w:rsidRDefault="00D862A9" w:rsidP="00D862A9">
            <w:pPr>
              <w:rPr>
                <w:rFonts w:ascii="Calibri" w:hAnsi="Calibri" w:cs="Arial"/>
                <w:b/>
                <w:sz w:val="24"/>
                <w:szCs w:val="24"/>
              </w:rPr>
            </w:pPr>
            <w:r>
              <w:rPr>
                <w:rFonts w:ascii="Calibri" w:hAnsi="Calibri" w:cs="Arial"/>
                <w:b/>
                <w:sz w:val="24"/>
                <w:szCs w:val="24"/>
              </w:rPr>
              <w:t>Education and Training:</w:t>
            </w:r>
          </w:p>
        </w:tc>
        <w:tc>
          <w:tcPr>
            <w:tcW w:w="3472" w:type="dxa"/>
          </w:tcPr>
          <w:p w14:paraId="3CFF244D" w14:textId="77777777" w:rsidR="00D862A9" w:rsidRPr="00D862A9" w:rsidRDefault="00D862A9" w:rsidP="00D862A9">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D862A9">
              <w:rPr>
                <w:rFonts w:cs="Calibri"/>
                <w:color w:val="000000" w:themeColor="text1"/>
                <w:sz w:val="24"/>
                <w:szCs w:val="20"/>
              </w:rPr>
              <w:t>Good standard of secondary education, including GCSE English and Maths, plus 2 related A levels or similar further education qualification.</w:t>
            </w:r>
          </w:p>
          <w:p w14:paraId="737FEB11" w14:textId="77777777" w:rsidR="00D862A9" w:rsidRPr="007A546B" w:rsidRDefault="00D862A9" w:rsidP="00D862A9">
            <w:pPr>
              <w:pStyle w:val="ListParagraph"/>
              <w:tabs>
                <w:tab w:val="left" w:pos="273"/>
                <w:tab w:val="num" w:pos="982"/>
              </w:tabs>
              <w:spacing w:after="0" w:line="240" w:lineRule="auto"/>
              <w:ind w:left="273"/>
              <w:rPr>
                <w:rFonts w:cs="Calibri"/>
                <w:color w:val="000000" w:themeColor="text1"/>
                <w:sz w:val="24"/>
                <w:szCs w:val="20"/>
              </w:rPr>
            </w:pPr>
          </w:p>
        </w:tc>
        <w:tc>
          <w:tcPr>
            <w:tcW w:w="3473" w:type="dxa"/>
          </w:tcPr>
          <w:p w14:paraId="3346DC42" w14:textId="77777777" w:rsidR="00D862A9" w:rsidRPr="007A546B" w:rsidRDefault="00D862A9" w:rsidP="00D862A9">
            <w:pPr>
              <w:pStyle w:val="ListParagraph"/>
              <w:tabs>
                <w:tab w:val="left" w:pos="273"/>
                <w:tab w:val="num" w:pos="982"/>
              </w:tabs>
              <w:spacing w:after="0" w:line="240" w:lineRule="auto"/>
              <w:ind w:left="273"/>
              <w:rPr>
                <w:rFonts w:cs="Calibri"/>
                <w:color w:val="000000" w:themeColor="text1"/>
                <w:sz w:val="24"/>
                <w:szCs w:val="20"/>
              </w:rPr>
            </w:pPr>
          </w:p>
        </w:tc>
      </w:tr>
      <w:tr w:rsidR="00B74DB3" w:rsidRPr="00B74DB3" w14:paraId="1E36CCA6" w14:textId="77777777" w:rsidTr="6C14834F">
        <w:tc>
          <w:tcPr>
            <w:tcW w:w="2235" w:type="dxa"/>
          </w:tcPr>
          <w:p w14:paraId="0A911CD5" w14:textId="77777777" w:rsidR="00B74DB3" w:rsidRPr="00B74DB3" w:rsidRDefault="00B74DB3" w:rsidP="001E5610">
            <w:pPr>
              <w:rPr>
                <w:rFonts w:ascii="Calibri" w:hAnsi="Calibri" w:cs="Arial"/>
                <w:b/>
                <w:sz w:val="24"/>
                <w:szCs w:val="24"/>
              </w:rPr>
            </w:pPr>
            <w:r w:rsidRPr="00B74DB3">
              <w:rPr>
                <w:rFonts w:ascii="Calibri" w:hAnsi="Calibri" w:cs="Arial"/>
                <w:b/>
                <w:sz w:val="24"/>
                <w:szCs w:val="24"/>
              </w:rPr>
              <w:t>Other Requirements</w:t>
            </w:r>
            <w:r w:rsidR="002E094E">
              <w:rPr>
                <w:rFonts w:ascii="Calibri" w:hAnsi="Calibri" w:cs="Arial"/>
                <w:b/>
                <w:sz w:val="24"/>
                <w:szCs w:val="24"/>
              </w:rPr>
              <w:t>:</w:t>
            </w:r>
          </w:p>
        </w:tc>
        <w:tc>
          <w:tcPr>
            <w:tcW w:w="3472" w:type="dxa"/>
          </w:tcPr>
          <w:p w14:paraId="7C0BD305" w14:textId="77777777" w:rsidR="0095575B" w:rsidRPr="007A546B" w:rsidRDefault="10ED35D8" w:rsidP="007E29C6">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7A546B">
              <w:rPr>
                <w:rFonts w:cs="Calibri"/>
                <w:color w:val="000000" w:themeColor="text1"/>
                <w:sz w:val="24"/>
                <w:szCs w:val="20"/>
              </w:rPr>
              <w:t>To promote and adhere to the workplace values of our organisation.</w:t>
            </w:r>
          </w:p>
          <w:p w14:paraId="6CAB5722" w14:textId="77777777" w:rsidR="0095575B" w:rsidRPr="007A546B" w:rsidRDefault="409E4863" w:rsidP="007E29C6">
            <w:pPr>
              <w:pStyle w:val="ListParagraph"/>
              <w:numPr>
                <w:ilvl w:val="0"/>
                <w:numId w:val="5"/>
              </w:numPr>
              <w:tabs>
                <w:tab w:val="clear" w:pos="360"/>
                <w:tab w:val="left" w:pos="273"/>
                <w:tab w:val="num" w:pos="465"/>
                <w:tab w:val="num" w:pos="982"/>
              </w:tabs>
              <w:spacing w:after="0" w:line="240" w:lineRule="auto"/>
              <w:ind w:left="273" w:hanging="284"/>
              <w:rPr>
                <w:rFonts w:cs="Calibri"/>
                <w:color w:val="000000" w:themeColor="text1"/>
                <w:sz w:val="24"/>
                <w:szCs w:val="20"/>
              </w:rPr>
            </w:pPr>
            <w:r w:rsidRPr="007A546B">
              <w:rPr>
                <w:rFonts w:cs="Calibri"/>
                <w:color w:val="000000" w:themeColor="text1"/>
                <w:sz w:val="24"/>
                <w:szCs w:val="20"/>
              </w:rPr>
              <w:t>A commitment to own development and to supporting training and development initiatives</w:t>
            </w:r>
            <w:r w:rsidR="39CF096A" w:rsidRPr="007A546B">
              <w:rPr>
                <w:rFonts w:cs="Calibri"/>
                <w:color w:val="000000" w:themeColor="text1"/>
                <w:sz w:val="24"/>
                <w:szCs w:val="20"/>
              </w:rPr>
              <w:t>.</w:t>
            </w:r>
            <w:r w:rsidRPr="007A546B">
              <w:rPr>
                <w:rFonts w:cs="Calibri"/>
                <w:color w:val="000000" w:themeColor="text1"/>
                <w:sz w:val="24"/>
                <w:szCs w:val="20"/>
              </w:rPr>
              <w:t xml:space="preserve"> </w:t>
            </w:r>
          </w:p>
          <w:p w14:paraId="441427BD" w14:textId="77777777" w:rsidR="007E29C6" w:rsidRPr="000F6786" w:rsidRDefault="007E29C6" w:rsidP="007E29C6">
            <w:pPr>
              <w:numPr>
                <w:ilvl w:val="0"/>
                <w:numId w:val="5"/>
              </w:numPr>
              <w:tabs>
                <w:tab w:val="clear" w:pos="360"/>
                <w:tab w:val="left" w:pos="273"/>
                <w:tab w:val="num" w:pos="465"/>
                <w:tab w:val="num" w:pos="982"/>
              </w:tabs>
              <w:ind w:left="273" w:hanging="284"/>
              <w:rPr>
                <w:rFonts w:ascii="Calibri" w:eastAsia="Calibri" w:hAnsi="Calibri" w:cs="Calibri"/>
                <w:color w:val="000000" w:themeColor="text1"/>
                <w:sz w:val="24"/>
              </w:rPr>
            </w:pPr>
            <w:r w:rsidRPr="000F6786">
              <w:rPr>
                <w:rFonts w:ascii="Calibri" w:eastAsia="Calibri" w:hAnsi="Calibri" w:cs="Calibri"/>
                <w:color w:val="000000" w:themeColor="text1"/>
                <w:sz w:val="24"/>
              </w:rPr>
              <w:t>Must be mobile / have access to a car to attend business meetings at other sites / locations within the district on a regular basis.</w:t>
            </w:r>
          </w:p>
          <w:p w14:paraId="544563F0" w14:textId="77777777" w:rsidR="007E29C6" w:rsidRPr="000F6786" w:rsidRDefault="007E29C6" w:rsidP="007E29C6">
            <w:pPr>
              <w:numPr>
                <w:ilvl w:val="0"/>
                <w:numId w:val="5"/>
              </w:numPr>
              <w:tabs>
                <w:tab w:val="clear" w:pos="360"/>
                <w:tab w:val="left" w:pos="273"/>
                <w:tab w:val="num" w:pos="465"/>
                <w:tab w:val="num" w:pos="982"/>
              </w:tabs>
              <w:ind w:left="273" w:hanging="284"/>
              <w:rPr>
                <w:rFonts w:ascii="Calibri" w:eastAsia="Calibri" w:hAnsi="Calibri" w:cs="Calibri"/>
                <w:color w:val="000000" w:themeColor="text1"/>
                <w:sz w:val="24"/>
              </w:rPr>
            </w:pPr>
            <w:r w:rsidRPr="000F6786">
              <w:rPr>
                <w:rFonts w:ascii="Calibri" w:eastAsia="Calibri" w:hAnsi="Calibri" w:cs="Calibri"/>
                <w:color w:val="000000" w:themeColor="text1"/>
                <w:sz w:val="24"/>
              </w:rPr>
              <w:t xml:space="preserve">Infrequent Travel - This organisation positively encourages the use of </w:t>
            </w:r>
            <w:r w:rsidRPr="000F6786">
              <w:rPr>
                <w:rFonts w:ascii="Calibri" w:eastAsia="Calibri" w:hAnsi="Calibri" w:cs="Calibri"/>
                <w:color w:val="000000" w:themeColor="text1"/>
                <w:sz w:val="24"/>
              </w:rPr>
              <w:lastRenderedPageBreak/>
              <w:t>technology to communicate and engage, but on occasions, there may be a requirement for you to travel using reasonable and suitable means available to you and agreed by the authority.</w:t>
            </w:r>
          </w:p>
          <w:p w14:paraId="56E54FEC" w14:textId="6170EBD5" w:rsidR="00AB777C" w:rsidRPr="007A546B" w:rsidRDefault="00AB777C" w:rsidP="007E29C6">
            <w:pPr>
              <w:pStyle w:val="ListParagraph"/>
              <w:tabs>
                <w:tab w:val="left" w:pos="273"/>
                <w:tab w:val="num" w:pos="465"/>
              </w:tabs>
              <w:spacing w:after="0" w:line="240" w:lineRule="auto"/>
              <w:ind w:left="273" w:hanging="284"/>
              <w:rPr>
                <w:rFonts w:cs="Calibri"/>
                <w:color w:val="000000" w:themeColor="text1"/>
                <w:sz w:val="24"/>
                <w:szCs w:val="20"/>
              </w:rPr>
            </w:pPr>
          </w:p>
        </w:tc>
        <w:tc>
          <w:tcPr>
            <w:tcW w:w="3473" w:type="dxa"/>
          </w:tcPr>
          <w:p w14:paraId="36380579" w14:textId="77777777" w:rsidR="00B74DB3" w:rsidRPr="0004643D" w:rsidRDefault="00B74DB3" w:rsidP="0004643D">
            <w:pPr>
              <w:tabs>
                <w:tab w:val="left" w:pos="273"/>
              </w:tabs>
              <w:rPr>
                <w:rFonts w:ascii="Calibri" w:hAnsi="Calibri" w:cs="Arial"/>
                <w:sz w:val="24"/>
                <w:szCs w:val="24"/>
              </w:rPr>
            </w:pPr>
          </w:p>
        </w:tc>
      </w:tr>
    </w:tbl>
    <w:p w14:paraId="3755C00A" w14:textId="77777777" w:rsidR="00E664CC" w:rsidRPr="001E5610" w:rsidRDefault="00E664CC" w:rsidP="6C14834F">
      <w:pPr>
        <w:spacing w:before="120" w:after="120"/>
        <w:rPr>
          <w:rFonts w:ascii="Calibri" w:hAnsi="Calibri"/>
          <w:b/>
          <w:bCs/>
          <w:sz w:val="24"/>
          <w:szCs w:val="24"/>
        </w:rPr>
      </w:pPr>
    </w:p>
    <w:sectPr w:rsidR="00E664CC" w:rsidRPr="001E5610" w:rsidSect="009A67AE">
      <w:headerReference w:type="first" r:id="rId12"/>
      <w:footerReference w:type="first" r:id="rId13"/>
      <w:pgSz w:w="11906" w:h="16838"/>
      <w:pgMar w:top="1440" w:right="1555" w:bottom="562" w:left="1138" w:header="862" w:footer="720" w:gutter="0"/>
      <w:paperSrc w:first="14" w:other="1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ABC6" w14:textId="77777777" w:rsidR="00E61F9E" w:rsidRDefault="00E61F9E">
      <w:r>
        <w:separator/>
      </w:r>
    </w:p>
  </w:endnote>
  <w:endnote w:type="continuationSeparator" w:id="0">
    <w:p w14:paraId="3CB77541" w14:textId="77777777" w:rsidR="00E61F9E" w:rsidRDefault="00E6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66A87D2" w14:paraId="2C857BAF" w14:textId="77777777" w:rsidTr="066A87D2">
      <w:trPr>
        <w:trHeight w:val="300"/>
      </w:trPr>
      <w:tc>
        <w:tcPr>
          <w:tcW w:w="3070" w:type="dxa"/>
        </w:tcPr>
        <w:p w14:paraId="19092A86" w14:textId="77777777" w:rsidR="066A87D2" w:rsidRDefault="066A87D2" w:rsidP="066A87D2">
          <w:pPr>
            <w:pStyle w:val="Header"/>
            <w:ind w:left="-115"/>
          </w:pPr>
        </w:p>
      </w:tc>
      <w:tc>
        <w:tcPr>
          <w:tcW w:w="3070" w:type="dxa"/>
        </w:tcPr>
        <w:p w14:paraId="0FB103B7" w14:textId="77777777" w:rsidR="066A87D2" w:rsidRDefault="066A87D2" w:rsidP="066A87D2">
          <w:pPr>
            <w:pStyle w:val="Header"/>
            <w:jc w:val="center"/>
          </w:pPr>
        </w:p>
      </w:tc>
      <w:tc>
        <w:tcPr>
          <w:tcW w:w="3070" w:type="dxa"/>
        </w:tcPr>
        <w:p w14:paraId="14E83D54" w14:textId="77777777" w:rsidR="066A87D2" w:rsidRDefault="066A87D2" w:rsidP="066A87D2">
          <w:pPr>
            <w:pStyle w:val="Header"/>
            <w:ind w:right="-115"/>
            <w:jc w:val="right"/>
          </w:pPr>
        </w:p>
      </w:tc>
    </w:tr>
  </w:tbl>
  <w:p w14:paraId="17E6BCF2" w14:textId="77777777" w:rsidR="008822D9" w:rsidRDefault="00882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9473" w14:textId="77777777" w:rsidR="00E61F9E" w:rsidRDefault="00E61F9E">
      <w:r>
        <w:separator/>
      </w:r>
    </w:p>
  </w:footnote>
  <w:footnote w:type="continuationSeparator" w:id="0">
    <w:p w14:paraId="477B4587" w14:textId="77777777" w:rsidR="00E61F9E" w:rsidRDefault="00E6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E62D" w14:textId="77777777" w:rsidR="00B40A31" w:rsidRDefault="00B40A31">
    <w:pPr>
      <w:pStyle w:val="Header"/>
    </w:pPr>
  </w:p>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7C5073" w:rsidRPr="006D530E" w14:paraId="3CB2FEF5" w14:textId="77777777" w:rsidTr="00452F06">
      <w:trPr>
        <w:trHeight w:val="567"/>
      </w:trPr>
      <w:tc>
        <w:tcPr>
          <w:tcW w:w="3686" w:type="dxa"/>
          <w:vMerge w:val="restart"/>
          <w:tcBorders>
            <w:top w:val="nil"/>
            <w:left w:val="nil"/>
            <w:bottom w:val="nil"/>
          </w:tcBorders>
          <w:vAlign w:val="center"/>
        </w:tcPr>
        <w:p w14:paraId="110DC890" w14:textId="77777777" w:rsidR="007C5073" w:rsidRPr="00B81FBE" w:rsidRDefault="007C5073" w:rsidP="007C5073">
          <w:pPr>
            <w:pStyle w:val="Header"/>
            <w:rPr>
              <w:rFonts w:ascii="Calibri" w:hAnsi="Calibri"/>
              <w:b/>
              <w:sz w:val="24"/>
              <w:szCs w:val="24"/>
            </w:rPr>
          </w:pPr>
          <w:r>
            <w:rPr>
              <w:noProof/>
            </w:rPr>
            <w:drawing>
              <wp:anchor distT="0" distB="0" distL="114300" distR="114300" simplePos="0" relativeHeight="251658752" behindDoc="0" locked="0" layoutInCell="1" allowOverlap="1" wp14:anchorId="527E9213" wp14:editId="5CB6CF52">
                <wp:simplePos x="0" y="0"/>
                <wp:positionH relativeFrom="column">
                  <wp:posOffset>-239395</wp:posOffset>
                </wp:positionH>
                <wp:positionV relativeFrom="paragraph">
                  <wp:posOffset>-312420</wp:posOffset>
                </wp:positionV>
                <wp:extent cx="2437130" cy="2029460"/>
                <wp:effectExtent l="0" t="0" r="0" b="0"/>
                <wp:wrapNone/>
                <wp:docPr id="1327142219" name="Picture 6"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58D3ECB7" w14:textId="77777777" w:rsidR="007C5073" w:rsidRPr="006101CC" w:rsidRDefault="007C5073" w:rsidP="007C5073">
          <w:pPr>
            <w:pStyle w:val="Header"/>
            <w:rPr>
              <w:rFonts w:ascii="Calibri" w:hAnsi="Calibri"/>
              <w:b/>
              <w:sz w:val="24"/>
              <w:szCs w:val="24"/>
            </w:rPr>
          </w:pPr>
          <w:r w:rsidRPr="006101CC">
            <w:rPr>
              <w:rFonts w:ascii="Calibri" w:hAnsi="Calibri"/>
              <w:b/>
              <w:sz w:val="24"/>
              <w:szCs w:val="24"/>
            </w:rPr>
            <w:t>Job Title:</w:t>
          </w:r>
        </w:p>
      </w:tc>
      <w:tc>
        <w:tcPr>
          <w:tcW w:w="3544" w:type="dxa"/>
          <w:vAlign w:val="center"/>
        </w:tcPr>
        <w:p w14:paraId="552D0F5B" w14:textId="77777777" w:rsidR="007C5073" w:rsidRPr="00D862A9" w:rsidRDefault="007C5073" w:rsidP="007C5073">
          <w:pPr>
            <w:rPr>
              <w:rFonts w:ascii="Calibri" w:hAnsi="Calibri"/>
              <w:b/>
              <w:bCs/>
              <w:sz w:val="24"/>
              <w:szCs w:val="24"/>
            </w:rPr>
          </w:pPr>
          <w:r w:rsidRPr="00D862A9">
            <w:rPr>
              <w:rFonts w:ascii="Calibri" w:hAnsi="Calibri"/>
              <w:b/>
              <w:bCs/>
              <w:sz w:val="24"/>
              <w:szCs w:val="24"/>
            </w:rPr>
            <w:t>Developer Contributions Support Officer</w:t>
          </w:r>
        </w:p>
      </w:tc>
    </w:tr>
    <w:tr w:rsidR="007C5073" w:rsidRPr="006D530E" w14:paraId="60F8CCA3" w14:textId="77777777" w:rsidTr="00452F06">
      <w:trPr>
        <w:trHeight w:val="567"/>
      </w:trPr>
      <w:tc>
        <w:tcPr>
          <w:tcW w:w="3686" w:type="dxa"/>
          <w:vMerge/>
          <w:tcBorders>
            <w:left w:val="nil"/>
            <w:bottom w:val="nil"/>
          </w:tcBorders>
        </w:tcPr>
        <w:p w14:paraId="39EBE23C" w14:textId="77777777" w:rsidR="007C5073" w:rsidRPr="00B81FBE" w:rsidRDefault="007C5073" w:rsidP="007C5073">
          <w:pPr>
            <w:pStyle w:val="Header"/>
            <w:rPr>
              <w:rFonts w:ascii="Calibri" w:hAnsi="Calibri"/>
              <w:b/>
              <w:sz w:val="24"/>
              <w:szCs w:val="24"/>
            </w:rPr>
          </w:pPr>
        </w:p>
      </w:tc>
      <w:tc>
        <w:tcPr>
          <w:tcW w:w="1842" w:type="dxa"/>
          <w:vAlign w:val="center"/>
        </w:tcPr>
        <w:p w14:paraId="2952DA7C" w14:textId="77777777" w:rsidR="007C5073" w:rsidRPr="006101CC" w:rsidRDefault="007C5073" w:rsidP="007C5073">
          <w:pPr>
            <w:pStyle w:val="Header"/>
            <w:rPr>
              <w:rFonts w:ascii="Calibri" w:hAnsi="Calibri"/>
              <w:b/>
              <w:sz w:val="24"/>
              <w:szCs w:val="24"/>
            </w:rPr>
          </w:pPr>
          <w:r w:rsidRPr="006101CC">
            <w:rPr>
              <w:rFonts w:ascii="Calibri" w:hAnsi="Calibri"/>
              <w:b/>
              <w:sz w:val="24"/>
              <w:szCs w:val="24"/>
            </w:rPr>
            <w:t>Service Area:</w:t>
          </w:r>
        </w:p>
      </w:tc>
      <w:tc>
        <w:tcPr>
          <w:tcW w:w="3544" w:type="dxa"/>
          <w:vAlign w:val="center"/>
        </w:tcPr>
        <w:p w14:paraId="6A9493D9" w14:textId="77777777" w:rsidR="007C5073" w:rsidRPr="00D862A9" w:rsidRDefault="007C5073" w:rsidP="007C5073">
          <w:pPr>
            <w:rPr>
              <w:rFonts w:ascii="Calibri" w:hAnsi="Calibri"/>
              <w:b/>
              <w:bCs/>
              <w:sz w:val="24"/>
              <w:szCs w:val="24"/>
            </w:rPr>
          </w:pPr>
          <w:r w:rsidRPr="00D862A9">
            <w:rPr>
              <w:rFonts w:ascii="Calibri" w:hAnsi="Calibri"/>
              <w:b/>
              <w:bCs/>
              <w:sz w:val="24"/>
              <w:szCs w:val="24"/>
            </w:rPr>
            <w:t>Planning and Building Control</w:t>
          </w:r>
        </w:p>
      </w:tc>
    </w:tr>
    <w:tr w:rsidR="007C5073" w:rsidRPr="006D530E" w14:paraId="76E4216F" w14:textId="77777777" w:rsidTr="00452F06">
      <w:trPr>
        <w:trHeight w:val="567"/>
      </w:trPr>
      <w:tc>
        <w:tcPr>
          <w:tcW w:w="3686" w:type="dxa"/>
          <w:vMerge/>
          <w:tcBorders>
            <w:left w:val="nil"/>
            <w:bottom w:val="nil"/>
          </w:tcBorders>
        </w:tcPr>
        <w:p w14:paraId="43CF7D21" w14:textId="77777777" w:rsidR="007C5073" w:rsidRPr="00B81FBE" w:rsidRDefault="007C5073" w:rsidP="007C5073">
          <w:pPr>
            <w:pStyle w:val="Header"/>
            <w:rPr>
              <w:rFonts w:ascii="Calibri" w:hAnsi="Calibri"/>
              <w:b/>
              <w:sz w:val="24"/>
              <w:szCs w:val="24"/>
            </w:rPr>
          </w:pPr>
        </w:p>
      </w:tc>
      <w:tc>
        <w:tcPr>
          <w:tcW w:w="1842" w:type="dxa"/>
          <w:vAlign w:val="center"/>
        </w:tcPr>
        <w:p w14:paraId="0A0034C2" w14:textId="77777777" w:rsidR="007C5073" w:rsidRPr="006101CC" w:rsidRDefault="007C5073" w:rsidP="007C5073">
          <w:pPr>
            <w:pStyle w:val="Header"/>
            <w:rPr>
              <w:rFonts w:ascii="Calibri" w:hAnsi="Calibri"/>
              <w:b/>
              <w:sz w:val="24"/>
              <w:szCs w:val="24"/>
            </w:rPr>
          </w:pPr>
          <w:r w:rsidRPr="006101CC">
            <w:rPr>
              <w:rFonts w:ascii="Calibri" w:hAnsi="Calibri"/>
              <w:b/>
              <w:sz w:val="24"/>
              <w:szCs w:val="24"/>
            </w:rPr>
            <w:t>Team:</w:t>
          </w:r>
        </w:p>
      </w:tc>
      <w:tc>
        <w:tcPr>
          <w:tcW w:w="3544" w:type="dxa"/>
          <w:vAlign w:val="center"/>
        </w:tcPr>
        <w:p w14:paraId="44F49AD1" w14:textId="77777777" w:rsidR="007C5073" w:rsidRPr="00D862A9" w:rsidRDefault="007C5073" w:rsidP="007C5073">
          <w:pPr>
            <w:rPr>
              <w:rFonts w:ascii="Calibri" w:hAnsi="Calibri"/>
              <w:b/>
              <w:sz w:val="24"/>
              <w:szCs w:val="24"/>
            </w:rPr>
          </w:pPr>
          <w:r w:rsidRPr="00D862A9">
            <w:rPr>
              <w:rFonts w:ascii="Calibri" w:hAnsi="Calibri"/>
              <w:b/>
              <w:sz w:val="24"/>
              <w:szCs w:val="24"/>
            </w:rPr>
            <w:t xml:space="preserve">Major Sites and Infrastructure </w:t>
          </w:r>
        </w:p>
      </w:tc>
    </w:tr>
    <w:tr w:rsidR="007C5073" w:rsidRPr="006D530E" w14:paraId="261A1AB0" w14:textId="77777777" w:rsidTr="00452F06">
      <w:trPr>
        <w:trHeight w:val="567"/>
      </w:trPr>
      <w:tc>
        <w:tcPr>
          <w:tcW w:w="3686" w:type="dxa"/>
          <w:vMerge/>
          <w:tcBorders>
            <w:left w:val="nil"/>
            <w:bottom w:val="nil"/>
          </w:tcBorders>
        </w:tcPr>
        <w:p w14:paraId="28E3938A" w14:textId="77777777" w:rsidR="007C5073" w:rsidRPr="00B81FBE" w:rsidRDefault="007C5073" w:rsidP="007C5073">
          <w:pPr>
            <w:pStyle w:val="Header"/>
            <w:rPr>
              <w:rFonts w:ascii="Calibri" w:hAnsi="Calibri"/>
              <w:b/>
              <w:sz w:val="24"/>
              <w:szCs w:val="24"/>
            </w:rPr>
          </w:pPr>
        </w:p>
      </w:tc>
      <w:tc>
        <w:tcPr>
          <w:tcW w:w="1842" w:type="dxa"/>
          <w:vAlign w:val="center"/>
        </w:tcPr>
        <w:p w14:paraId="3D9FE47B" w14:textId="77777777" w:rsidR="007C5073" w:rsidRPr="006101CC" w:rsidRDefault="007C5073" w:rsidP="007C5073">
          <w:pPr>
            <w:pStyle w:val="Header"/>
            <w:rPr>
              <w:rFonts w:ascii="Calibri" w:hAnsi="Calibri"/>
              <w:b/>
              <w:sz w:val="24"/>
              <w:szCs w:val="24"/>
            </w:rPr>
          </w:pPr>
          <w:r w:rsidRPr="006101CC">
            <w:rPr>
              <w:rFonts w:ascii="Calibri" w:hAnsi="Calibri"/>
              <w:b/>
              <w:sz w:val="24"/>
              <w:szCs w:val="24"/>
            </w:rPr>
            <w:t>Salary:</w:t>
          </w:r>
        </w:p>
      </w:tc>
      <w:tc>
        <w:tcPr>
          <w:tcW w:w="3544" w:type="dxa"/>
          <w:vAlign w:val="center"/>
        </w:tcPr>
        <w:p w14:paraId="3A0D2A3C" w14:textId="554CF037" w:rsidR="007C5073" w:rsidRPr="00D862A9" w:rsidRDefault="007C5073" w:rsidP="007C5073">
          <w:pPr>
            <w:rPr>
              <w:rFonts w:ascii="Calibri" w:hAnsi="Calibri"/>
              <w:b/>
              <w:bCs/>
              <w:sz w:val="24"/>
              <w:szCs w:val="24"/>
            </w:rPr>
          </w:pPr>
          <w:r w:rsidRPr="00D862A9">
            <w:rPr>
              <w:rFonts w:ascii="Calibri" w:hAnsi="Calibri"/>
              <w:b/>
              <w:bCs/>
              <w:sz w:val="24"/>
              <w:szCs w:val="24"/>
            </w:rPr>
            <w:t xml:space="preserve">Band 3 (SCP 7 </w:t>
          </w:r>
          <w:r w:rsidR="00D862A9">
            <w:rPr>
              <w:rFonts w:ascii="Calibri" w:hAnsi="Calibri"/>
              <w:b/>
              <w:bCs/>
              <w:sz w:val="24"/>
              <w:szCs w:val="24"/>
            </w:rPr>
            <w:t>t</w:t>
          </w:r>
          <w:r w:rsidRPr="00D862A9">
            <w:rPr>
              <w:rFonts w:ascii="Calibri" w:hAnsi="Calibri"/>
              <w:b/>
              <w:bCs/>
              <w:sz w:val="24"/>
              <w:szCs w:val="24"/>
            </w:rPr>
            <w:t>o 11)</w:t>
          </w:r>
        </w:p>
      </w:tc>
    </w:tr>
  </w:tbl>
  <w:p w14:paraId="362D885E" w14:textId="77777777" w:rsidR="007C5073" w:rsidRDefault="007C5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578B6"/>
    <w:multiLevelType w:val="hybridMultilevel"/>
    <w:tmpl w:val="42D8B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52A71"/>
    <w:multiLevelType w:val="hybridMultilevel"/>
    <w:tmpl w:val="D2D4C740"/>
    <w:lvl w:ilvl="0" w:tplc="86DE9024">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54A"/>
    <w:multiLevelType w:val="hybridMultilevel"/>
    <w:tmpl w:val="5B5A0FC0"/>
    <w:lvl w:ilvl="0" w:tplc="AF865E6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A2382"/>
    <w:multiLevelType w:val="hybridMultilevel"/>
    <w:tmpl w:val="C038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30E7E"/>
    <w:multiLevelType w:val="hybridMultilevel"/>
    <w:tmpl w:val="888E2CDE"/>
    <w:lvl w:ilvl="0" w:tplc="849030C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1" w15:restartNumberingAfterBreak="0">
    <w:nsid w:val="591E09BD"/>
    <w:multiLevelType w:val="hybridMultilevel"/>
    <w:tmpl w:val="5616213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2" w15:restartNumberingAfterBreak="0">
    <w:nsid w:val="5D5379B5"/>
    <w:multiLevelType w:val="hybridMultilevel"/>
    <w:tmpl w:val="F32EB4F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15:restartNumberingAfterBreak="0">
    <w:nsid w:val="64277A73"/>
    <w:multiLevelType w:val="hybridMultilevel"/>
    <w:tmpl w:val="62386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5A7FFB"/>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AAA615"/>
    <w:multiLevelType w:val="hybridMultilevel"/>
    <w:tmpl w:val="B4D2626C"/>
    <w:lvl w:ilvl="0" w:tplc="5BB0ED18">
      <w:start w:val="1"/>
      <w:numFmt w:val="bullet"/>
      <w:lvlText w:val=""/>
      <w:lvlJc w:val="left"/>
      <w:pPr>
        <w:ind w:left="360" w:hanging="360"/>
      </w:pPr>
      <w:rPr>
        <w:rFonts w:ascii="Symbol" w:hAnsi="Symbol" w:hint="default"/>
      </w:rPr>
    </w:lvl>
    <w:lvl w:ilvl="1" w:tplc="3E38721A">
      <w:start w:val="1"/>
      <w:numFmt w:val="bullet"/>
      <w:lvlText w:val="o"/>
      <w:lvlJc w:val="left"/>
      <w:pPr>
        <w:ind w:left="1440" w:hanging="360"/>
      </w:pPr>
      <w:rPr>
        <w:rFonts w:ascii="Courier New" w:hAnsi="Courier New" w:hint="default"/>
      </w:rPr>
    </w:lvl>
    <w:lvl w:ilvl="2" w:tplc="C8305D12">
      <w:start w:val="1"/>
      <w:numFmt w:val="bullet"/>
      <w:lvlText w:val=""/>
      <w:lvlJc w:val="left"/>
      <w:pPr>
        <w:ind w:left="2160" w:hanging="360"/>
      </w:pPr>
      <w:rPr>
        <w:rFonts w:ascii="Wingdings" w:hAnsi="Wingdings" w:hint="default"/>
      </w:rPr>
    </w:lvl>
    <w:lvl w:ilvl="3" w:tplc="EB7459CE">
      <w:start w:val="1"/>
      <w:numFmt w:val="bullet"/>
      <w:lvlText w:val=""/>
      <w:lvlJc w:val="left"/>
      <w:pPr>
        <w:ind w:left="2880" w:hanging="360"/>
      </w:pPr>
      <w:rPr>
        <w:rFonts w:ascii="Symbol" w:hAnsi="Symbol" w:hint="default"/>
      </w:rPr>
    </w:lvl>
    <w:lvl w:ilvl="4" w:tplc="890641B4">
      <w:start w:val="1"/>
      <w:numFmt w:val="bullet"/>
      <w:lvlText w:val="o"/>
      <w:lvlJc w:val="left"/>
      <w:pPr>
        <w:ind w:left="3600" w:hanging="360"/>
      </w:pPr>
      <w:rPr>
        <w:rFonts w:ascii="Courier New" w:hAnsi="Courier New" w:hint="default"/>
      </w:rPr>
    </w:lvl>
    <w:lvl w:ilvl="5" w:tplc="02D63DC4">
      <w:start w:val="1"/>
      <w:numFmt w:val="bullet"/>
      <w:lvlText w:val=""/>
      <w:lvlJc w:val="left"/>
      <w:pPr>
        <w:ind w:left="4320" w:hanging="360"/>
      </w:pPr>
      <w:rPr>
        <w:rFonts w:ascii="Wingdings" w:hAnsi="Wingdings" w:hint="default"/>
      </w:rPr>
    </w:lvl>
    <w:lvl w:ilvl="6" w:tplc="0A5CE604">
      <w:start w:val="1"/>
      <w:numFmt w:val="bullet"/>
      <w:lvlText w:val=""/>
      <w:lvlJc w:val="left"/>
      <w:pPr>
        <w:ind w:left="5040" w:hanging="360"/>
      </w:pPr>
      <w:rPr>
        <w:rFonts w:ascii="Symbol" w:hAnsi="Symbol" w:hint="default"/>
      </w:rPr>
    </w:lvl>
    <w:lvl w:ilvl="7" w:tplc="AE4C3DA6">
      <w:start w:val="1"/>
      <w:numFmt w:val="bullet"/>
      <w:lvlText w:val="o"/>
      <w:lvlJc w:val="left"/>
      <w:pPr>
        <w:ind w:left="5760" w:hanging="360"/>
      </w:pPr>
      <w:rPr>
        <w:rFonts w:ascii="Courier New" w:hAnsi="Courier New" w:hint="default"/>
      </w:rPr>
    </w:lvl>
    <w:lvl w:ilvl="8" w:tplc="55BC88C8">
      <w:start w:val="1"/>
      <w:numFmt w:val="bullet"/>
      <w:lvlText w:val=""/>
      <w:lvlJc w:val="left"/>
      <w:pPr>
        <w:ind w:left="6480" w:hanging="360"/>
      </w:pPr>
      <w:rPr>
        <w:rFonts w:ascii="Wingdings" w:hAnsi="Wingdings" w:hint="default"/>
      </w:rPr>
    </w:lvl>
  </w:abstractNum>
  <w:num w:numId="1" w16cid:durableId="744062547">
    <w:abstractNumId w:val="0"/>
  </w:num>
  <w:num w:numId="2" w16cid:durableId="390541222">
    <w:abstractNumId w:val="8"/>
  </w:num>
  <w:num w:numId="3" w16cid:durableId="483356914">
    <w:abstractNumId w:val="10"/>
  </w:num>
  <w:num w:numId="4" w16cid:durableId="832918516">
    <w:abstractNumId w:val="3"/>
  </w:num>
  <w:num w:numId="5" w16cid:durableId="1936596397">
    <w:abstractNumId w:val="2"/>
  </w:num>
  <w:num w:numId="6" w16cid:durableId="802694999">
    <w:abstractNumId w:val="16"/>
  </w:num>
  <w:num w:numId="7" w16cid:durableId="1543131342">
    <w:abstractNumId w:val="9"/>
  </w:num>
  <w:num w:numId="8" w16cid:durableId="595133256">
    <w:abstractNumId w:val="4"/>
  </w:num>
  <w:num w:numId="9" w16cid:durableId="197861001">
    <w:abstractNumId w:val="5"/>
  </w:num>
  <w:num w:numId="10" w16cid:durableId="327249572">
    <w:abstractNumId w:val="15"/>
  </w:num>
  <w:num w:numId="11" w16cid:durableId="1556506098">
    <w:abstractNumId w:val="6"/>
  </w:num>
  <w:num w:numId="12" w16cid:durableId="1170170800">
    <w:abstractNumId w:val="7"/>
  </w:num>
  <w:num w:numId="13" w16cid:durableId="500662040">
    <w:abstractNumId w:val="13"/>
  </w:num>
  <w:num w:numId="14" w16cid:durableId="526143372">
    <w:abstractNumId w:val="12"/>
  </w:num>
  <w:num w:numId="15" w16cid:durableId="2036887663">
    <w:abstractNumId w:val="11"/>
  </w:num>
  <w:num w:numId="16" w16cid:durableId="427313952">
    <w:abstractNumId w:val="1"/>
  </w:num>
  <w:num w:numId="17" w16cid:durableId="50924781">
    <w:abstractNumId w:val="17"/>
  </w:num>
  <w:num w:numId="18" w16cid:durableId="55793783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6">
      <o:colormru v:ext="edit" colors="#4e8a9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535E"/>
    <w:rsid w:val="000364A7"/>
    <w:rsid w:val="0004643D"/>
    <w:rsid w:val="00052908"/>
    <w:rsid w:val="00054341"/>
    <w:rsid w:val="00056EB9"/>
    <w:rsid w:val="00061FCA"/>
    <w:rsid w:val="000955E7"/>
    <w:rsid w:val="000A225B"/>
    <w:rsid w:val="000A3171"/>
    <w:rsid w:val="000C7637"/>
    <w:rsid w:val="000C7FAE"/>
    <w:rsid w:val="000F5C17"/>
    <w:rsid w:val="00123925"/>
    <w:rsid w:val="001311A4"/>
    <w:rsid w:val="00131257"/>
    <w:rsid w:val="00136A9F"/>
    <w:rsid w:val="001700B0"/>
    <w:rsid w:val="001974D1"/>
    <w:rsid w:val="001B194A"/>
    <w:rsid w:val="001B4B72"/>
    <w:rsid w:val="001C3229"/>
    <w:rsid w:val="001D01EB"/>
    <w:rsid w:val="001E5610"/>
    <w:rsid w:val="00206AD8"/>
    <w:rsid w:val="00281168"/>
    <w:rsid w:val="002A1E82"/>
    <w:rsid w:val="002A43CA"/>
    <w:rsid w:val="002B2414"/>
    <w:rsid w:val="002E094E"/>
    <w:rsid w:val="002E1396"/>
    <w:rsid w:val="002E7B6F"/>
    <w:rsid w:val="002F2795"/>
    <w:rsid w:val="002F5AFA"/>
    <w:rsid w:val="002F6B7C"/>
    <w:rsid w:val="002F703C"/>
    <w:rsid w:val="00315FF3"/>
    <w:rsid w:val="003222D7"/>
    <w:rsid w:val="00324A5C"/>
    <w:rsid w:val="00343A3D"/>
    <w:rsid w:val="00343A4F"/>
    <w:rsid w:val="0036737B"/>
    <w:rsid w:val="00367985"/>
    <w:rsid w:val="00376FF6"/>
    <w:rsid w:val="0038279E"/>
    <w:rsid w:val="0039581B"/>
    <w:rsid w:val="003B076F"/>
    <w:rsid w:val="003B330F"/>
    <w:rsid w:val="003B3436"/>
    <w:rsid w:val="003C1BE1"/>
    <w:rsid w:val="003C79D3"/>
    <w:rsid w:val="003D7315"/>
    <w:rsid w:val="003D79BE"/>
    <w:rsid w:val="00405CA0"/>
    <w:rsid w:val="004311DD"/>
    <w:rsid w:val="004518C7"/>
    <w:rsid w:val="0045652C"/>
    <w:rsid w:val="004808F6"/>
    <w:rsid w:val="00485C87"/>
    <w:rsid w:val="00486FC8"/>
    <w:rsid w:val="004B7033"/>
    <w:rsid w:val="004C0D02"/>
    <w:rsid w:val="004C4541"/>
    <w:rsid w:val="004E4150"/>
    <w:rsid w:val="004F466E"/>
    <w:rsid w:val="004F5B43"/>
    <w:rsid w:val="005026F8"/>
    <w:rsid w:val="00505647"/>
    <w:rsid w:val="005167D1"/>
    <w:rsid w:val="0054695C"/>
    <w:rsid w:val="0058027E"/>
    <w:rsid w:val="00584AF2"/>
    <w:rsid w:val="005916DA"/>
    <w:rsid w:val="00593461"/>
    <w:rsid w:val="0059714E"/>
    <w:rsid w:val="005B3394"/>
    <w:rsid w:val="005C300B"/>
    <w:rsid w:val="005C3F4D"/>
    <w:rsid w:val="005D5C20"/>
    <w:rsid w:val="005E52B2"/>
    <w:rsid w:val="006101CC"/>
    <w:rsid w:val="00636572"/>
    <w:rsid w:val="00643D73"/>
    <w:rsid w:val="00646437"/>
    <w:rsid w:val="00646D9D"/>
    <w:rsid w:val="0066770F"/>
    <w:rsid w:val="006767FB"/>
    <w:rsid w:val="00681F2A"/>
    <w:rsid w:val="00682F01"/>
    <w:rsid w:val="00694CF0"/>
    <w:rsid w:val="006D0E73"/>
    <w:rsid w:val="006D530E"/>
    <w:rsid w:val="006E1A6A"/>
    <w:rsid w:val="006E7FF4"/>
    <w:rsid w:val="00725D7C"/>
    <w:rsid w:val="00732C85"/>
    <w:rsid w:val="00741217"/>
    <w:rsid w:val="007426C5"/>
    <w:rsid w:val="00755F6D"/>
    <w:rsid w:val="00756FBE"/>
    <w:rsid w:val="0076239F"/>
    <w:rsid w:val="00766B89"/>
    <w:rsid w:val="00776768"/>
    <w:rsid w:val="00776C1F"/>
    <w:rsid w:val="0078081D"/>
    <w:rsid w:val="007A546B"/>
    <w:rsid w:val="007B3BB8"/>
    <w:rsid w:val="007B7BAC"/>
    <w:rsid w:val="007C5073"/>
    <w:rsid w:val="007C7452"/>
    <w:rsid w:val="007D1806"/>
    <w:rsid w:val="007E29C6"/>
    <w:rsid w:val="0081603C"/>
    <w:rsid w:val="00835C84"/>
    <w:rsid w:val="00835FD3"/>
    <w:rsid w:val="0084249F"/>
    <w:rsid w:val="00870DD9"/>
    <w:rsid w:val="00871A3A"/>
    <w:rsid w:val="008822D9"/>
    <w:rsid w:val="008A0AA2"/>
    <w:rsid w:val="008B26BB"/>
    <w:rsid w:val="008C7D76"/>
    <w:rsid w:val="008D2D55"/>
    <w:rsid w:val="008F1AC7"/>
    <w:rsid w:val="008F3A39"/>
    <w:rsid w:val="008F7B02"/>
    <w:rsid w:val="0090316F"/>
    <w:rsid w:val="00916DE0"/>
    <w:rsid w:val="009253A3"/>
    <w:rsid w:val="0093096C"/>
    <w:rsid w:val="00931EDE"/>
    <w:rsid w:val="0095486B"/>
    <w:rsid w:val="0095575B"/>
    <w:rsid w:val="009716D5"/>
    <w:rsid w:val="009A67AE"/>
    <w:rsid w:val="009D12B4"/>
    <w:rsid w:val="009D2BD6"/>
    <w:rsid w:val="009F69DA"/>
    <w:rsid w:val="00A02D23"/>
    <w:rsid w:val="00A40E3C"/>
    <w:rsid w:val="00A40FEA"/>
    <w:rsid w:val="00A61EF7"/>
    <w:rsid w:val="00A66160"/>
    <w:rsid w:val="00A6766F"/>
    <w:rsid w:val="00A81752"/>
    <w:rsid w:val="00A9035B"/>
    <w:rsid w:val="00AA0199"/>
    <w:rsid w:val="00AA79FD"/>
    <w:rsid w:val="00AB777C"/>
    <w:rsid w:val="00AE3E86"/>
    <w:rsid w:val="00AE4C25"/>
    <w:rsid w:val="00B01FEA"/>
    <w:rsid w:val="00B14F61"/>
    <w:rsid w:val="00B15233"/>
    <w:rsid w:val="00B17706"/>
    <w:rsid w:val="00B262EF"/>
    <w:rsid w:val="00B40A31"/>
    <w:rsid w:val="00B434FA"/>
    <w:rsid w:val="00B4526E"/>
    <w:rsid w:val="00B53476"/>
    <w:rsid w:val="00B74DB3"/>
    <w:rsid w:val="00B77262"/>
    <w:rsid w:val="00B81FBE"/>
    <w:rsid w:val="00B86275"/>
    <w:rsid w:val="00BB5929"/>
    <w:rsid w:val="00BE2E04"/>
    <w:rsid w:val="00C234EB"/>
    <w:rsid w:val="00C23A21"/>
    <w:rsid w:val="00C55EA9"/>
    <w:rsid w:val="00C64FA1"/>
    <w:rsid w:val="00C65F43"/>
    <w:rsid w:val="00C727BE"/>
    <w:rsid w:val="00C7483A"/>
    <w:rsid w:val="00CA733E"/>
    <w:rsid w:val="00CD04A5"/>
    <w:rsid w:val="00CE2DBD"/>
    <w:rsid w:val="00D029A4"/>
    <w:rsid w:val="00D165E9"/>
    <w:rsid w:val="00D42E27"/>
    <w:rsid w:val="00D44A44"/>
    <w:rsid w:val="00D45F49"/>
    <w:rsid w:val="00D53067"/>
    <w:rsid w:val="00D67DD2"/>
    <w:rsid w:val="00D862A9"/>
    <w:rsid w:val="00DA7E89"/>
    <w:rsid w:val="00DB553D"/>
    <w:rsid w:val="00DB761B"/>
    <w:rsid w:val="00DD45BE"/>
    <w:rsid w:val="00E06DCA"/>
    <w:rsid w:val="00E41F08"/>
    <w:rsid w:val="00E52126"/>
    <w:rsid w:val="00E550AF"/>
    <w:rsid w:val="00E61F9E"/>
    <w:rsid w:val="00E664CC"/>
    <w:rsid w:val="00E85F43"/>
    <w:rsid w:val="00E95066"/>
    <w:rsid w:val="00E96D57"/>
    <w:rsid w:val="00EA5ECF"/>
    <w:rsid w:val="00EE5CF9"/>
    <w:rsid w:val="00EF3168"/>
    <w:rsid w:val="00EF68A7"/>
    <w:rsid w:val="00EF7229"/>
    <w:rsid w:val="00F30CA6"/>
    <w:rsid w:val="00F33A58"/>
    <w:rsid w:val="00F36DB6"/>
    <w:rsid w:val="00F41091"/>
    <w:rsid w:val="00F71634"/>
    <w:rsid w:val="00F823AD"/>
    <w:rsid w:val="00F906C7"/>
    <w:rsid w:val="00F9234D"/>
    <w:rsid w:val="00FA3F8C"/>
    <w:rsid w:val="00FB2B04"/>
    <w:rsid w:val="00FC5D9E"/>
    <w:rsid w:val="00FD326E"/>
    <w:rsid w:val="00FD7A43"/>
    <w:rsid w:val="016863E2"/>
    <w:rsid w:val="019881B3"/>
    <w:rsid w:val="01C9B89F"/>
    <w:rsid w:val="02554830"/>
    <w:rsid w:val="02719D2A"/>
    <w:rsid w:val="02F460A9"/>
    <w:rsid w:val="0313AEB3"/>
    <w:rsid w:val="03A52442"/>
    <w:rsid w:val="03A6984A"/>
    <w:rsid w:val="03C6E16E"/>
    <w:rsid w:val="03C9587B"/>
    <w:rsid w:val="0464D9AA"/>
    <w:rsid w:val="047F9B27"/>
    <w:rsid w:val="04D47ADB"/>
    <w:rsid w:val="054AA1C9"/>
    <w:rsid w:val="05FFF27B"/>
    <w:rsid w:val="0651A2E2"/>
    <w:rsid w:val="06602D95"/>
    <w:rsid w:val="066A87D2"/>
    <w:rsid w:val="06A8A26E"/>
    <w:rsid w:val="06AD6DC7"/>
    <w:rsid w:val="06B2C30C"/>
    <w:rsid w:val="06EB51EB"/>
    <w:rsid w:val="073A4847"/>
    <w:rsid w:val="080555A9"/>
    <w:rsid w:val="080836A7"/>
    <w:rsid w:val="086AA335"/>
    <w:rsid w:val="09A318DD"/>
    <w:rsid w:val="09FB2D21"/>
    <w:rsid w:val="0A0CBE67"/>
    <w:rsid w:val="0A599A3F"/>
    <w:rsid w:val="0AA84B81"/>
    <w:rsid w:val="0AC2B303"/>
    <w:rsid w:val="0B2E41DD"/>
    <w:rsid w:val="0B64A288"/>
    <w:rsid w:val="0B7262E6"/>
    <w:rsid w:val="0BA18492"/>
    <w:rsid w:val="0BA62F2A"/>
    <w:rsid w:val="0BC52B71"/>
    <w:rsid w:val="0BED6C1D"/>
    <w:rsid w:val="0BEE8536"/>
    <w:rsid w:val="0C06D43A"/>
    <w:rsid w:val="0C0BCEF6"/>
    <w:rsid w:val="0D1EA2CD"/>
    <w:rsid w:val="0D1F647D"/>
    <w:rsid w:val="0D807394"/>
    <w:rsid w:val="0D9536E6"/>
    <w:rsid w:val="0DB26FE9"/>
    <w:rsid w:val="0E83C088"/>
    <w:rsid w:val="0EBEADC7"/>
    <w:rsid w:val="0F05FDFC"/>
    <w:rsid w:val="0F870D94"/>
    <w:rsid w:val="10ED35D8"/>
    <w:rsid w:val="10F0375A"/>
    <w:rsid w:val="110369E7"/>
    <w:rsid w:val="11AF0A0A"/>
    <w:rsid w:val="11F7D7D4"/>
    <w:rsid w:val="125F152D"/>
    <w:rsid w:val="12630171"/>
    <w:rsid w:val="12B99F2F"/>
    <w:rsid w:val="12D75B21"/>
    <w:rsid w:val="140B440A"/>
    <w:rsid w:val="1486EC0F"/>
    <w:rsid w:val="14A1A65B"/>
    <w:rsid w:val="153F2BF1"/>
    <w:rsid w:val="15919C7F"/>
    <w:rsid w:val="15C25810"/>
    <w:rsid w:val="15C333C8"/>
    <w:rsid w:val="1693AA71"/>
    <w:rsid w:val="16BADEA3"/>
    <w:rsid w:val="16BD677D"/>
    <w:rsid w:val="173D5EB6"/>
    <w:rsid w:val="177EE184"/>
    <w:rsid w:val="17C648C4"/>
    <w:rsid w:val="18DDCB09"/>
    <w:rsid w:val="194DCF5C"/>
    <w:rsid w:val="19943B7B"/>
    <w:rsid w:val="19EA645C"/>
    <w:rsid w:val="1A29D967"/>
    <w:rsid w:val="1A31E228"/>
    <w:rsid w:val="1A3B7C98"/>
    <w:rsid w:val="1A606B01"/>
    <w:rsid w:val="1AA07A0D"/>
    <w:rsid w:val="1B3E60A9"/>
    <w:rsid w:val="1B6E93BA"/>
    <w:rsid w:val="1BE9CA04"/>
    <w:rsid w:val="1C1EFFBC"/>
    <w:rsid w:val="1CAF1BD7"/>
    <w:rsid w:val="1CE9BEE2"/>
    <w:rsid w:val="1D8B42D1"/>
    <w:rsid w:val="1DCF8A1A"/>
    <w:rsid w:val="1DF3377B"/>
    <w:rsid w:val="1E6F0D5C"/>
    <w:rsid w:val="1F598870"/>
    <w:rsid w:val="1FAF17E0"/>
    <w:rsid w:val="1FAF9A0D"/>
    <w:rsid w:val="1FBB7B50"/>
    <w:rsid w:val="1FFBAD7F"/>
    <w:rsid w:val="202265EC"/>
    <w:rsid w:val="2050B38A"/>
    <w:rsid w:val="205A290B"/>
    <w:rsid w:val="206CE44B"/>
    <w:rsid w:val="20813F1A"/>
    <w:rsid w:val="208535BD"/>
    <w:rsid w:val="20C362E0"/>
    <w:rsid w:val="20FF6953"/>
    <w:rsid w:val="212088B6"/>
    <w:rsid w:val="213A0CA2"/>
    <w:rsid w:val="215499C2"/>
    <w:rsid w:val="2175FAFE"/>
    <w:rsid w:val="2180DF56"/>
    <w:rsid w:val="21842E68"/>
    <w:rsid w:val="21A64836"/>
    <w:rsid w:val="2233DCD7"/>
    <w:rsid w:val="2266808E"/>
    <w:rsid w:val="228CFD97"/>
    <w:rsid w:val="22F68F3C"/>
    <w:rsid w:val="23B6FB5F"/>
    <w:rsid w:val="2433A876"/>
    <w:rsid w:val="256E5FEA"/>
    <w:rsid w:val="2570D765"/>
    <w:rsid w:val="257367B9"/>
    <w:rsid w:val="25B8BF91"/>
    <w:rsid w:val="25CEAB49"/>
    <w:rsid w:val="25D108D5"/>
    <w:rsid w:val="26250CEB"/>
    <w:rsid w:val="2681E35A"/>
    <w:rsid w:val="26F29FFC"/>
    <w:rsid w:val="26FAE93D"/>
    <w:rsid w:val="27899C21"/>
    <w:rsid w:val="279D34DD"/>
    <w:rsid w:val="279D7D89"/>
    <w:rsid w:val="27D729C2"/>
    <w:rsid w:val="27DE88BB"/>
    <w:rsid w:val="2858218E"/>
    <w:rsid w:val="28589ADA"/>
    <w:rsid w:val="287FB90D"/>
    <w:rsid w:val="289FEFF9"/>
    <w:rsid w:val="28A7561E"/>
    <w:rsid w:val="28BAD619"/>
    <w:rsid w:val="298E375F"/>
    <w:rsid w:val="29BBF745"/>
    <w:rsid w:val="29C85E16"/>
    <w:rsid w:val="29F26377"/>
    <w:rsid w:val="29F548FA"/>
    <w:rsid w:val="2AD07BF8"/>
    <w:rsid w:val="2AFCFF51"/>
    <w:rsid w:val="2B397EFA"/>
    <w:rsid w:val="2BCD4A4E"/>
    <w:rsid w:val="2C210C91"/>
    <w:rsid w:val="2D04C9E4"/>
    <w:rsid w:val="2D1D9172"/>
    <w:rsid w:val="2D6ECACE"/>
    <w:rsid w:val="2DE98F0E"/>
    <w:rsid w:val="2E03B20A"/>
    <w:rsid w:val="2F07A59D"/>
    <w:rsid w:val="2FF0BB37"/>
    <w:rsid w:val="30361F5A"/>
    <w:rsid w:val="30653DEE"/>
    <w:rsid w:val="30991F92"/>
    <w:rsid w:val="30CE6DF9"/>
    <w:rsid w:val="30DDA3ED"/>
    <w:rsid w:val="30E54C52"/>
    <w:rsid w:val="31217F92"/>
    <w:rsid w:val="3161B022"/>
    <w:rsid w:val="318B751B"/>
    <w:rsid w:val="323C65D4"/>
    <w:rsid w:val="32C106BE"/>
    <w:rsid w:val="32E81C14"/>
    <w:rsid w:val="331D7EF1"/>
    <w:rsid w:val="333B4E46"/>
    <w:rsid w:val="338EBFA6"/>
    <w:rsid w:val="33E47A31"/>
    <w:rsid w:val="33FFB81B"/>
    <w:rsid w:val="341DAC69"/>
    <w:rsid w:val="348054FE"/>
    <w:rsid w:val="35D4C3AA"/>
    <w:rsid w:val="360AFAB1"/>
    <w:rsid w:val="3620B72B"/>
    <w:rsid w:val="362549C3"/>
    <w:rsid w:val="36481CC3"/>
    <w:rsid w:val="366D2D7E"/>
    <w:rsid w:val="368AECE7"/>
    <w:rsid w:val="36E845CC"/>
    <w:rsid w:val="372C99EE"/>
    <w:rsid w:val="3748C8AD"/>
    <w:rsid w:val="374E6717"/>
    <w:rsid w:val="380DC037"/>
    <w:rsid w:val="38170378"/>
    <w:rsid w:val="38F82085"/>
    <w:rsid w:val="3907BDB9"/>
    <w:rsid w:val="3938B086"/>
    <w:rsid w:val="395606B4"/>
    <w:rsid w:val="39CF096A"/>
    <w:rsid w:val="3A594995"/>
    <w:rsid w:val="3A7F9506"/>
    <w:rsid w:val="3B0B1D7D"/>
    <w:rsid w:val="3B1DD814"/>
    <w:rsid w:val="3B7A6CEB"/>
    <w:rsid w:val="3BBF8552"/>
    <w:rsid w:val="3C43440A"/>
    <w:rsid w:val="3CA033C3"/>
    <w:rsid w:val="3CE54618"/>
    <w:rsid w:val="3E19FA3D"/>
    <w:rsid w:val="3F90A6C4"/>
    <w:rsid w:val="3FC1E5EF"/>
    <w:rsid w:val="3FE961C2"/>
    <w:rsid w:val="3FFA3705"/>
    <w:rsid w:val="4010E01E"/>
    <w:rsid w:val="409E4863"/>
    <w:rsid w:val="414C7819"/>
    <w:rsid w:val="416DA72D"/>
    <w:rsid w:val="41DB862A"/>
    <w:rsid w:val="428F85F9"/>
    <w:rsid w:val="433F0D03"/>
    <w:rsid w:val="43473E70"/>
    <w:rsid w:val="439D112A"/>
    <w:rsid w:val="43A5152E"/>
    <w:rsid w:val="44C288C4"/>
    <w:rsid w:val="44D3534D"/>
    <w:rsid w:val="44FA4663"/>
    <w:rsid w:val="45158513"/>
    <w:rsid w:val="4561131F"/>
    <w:rsid w:val="45ACD9F2"/>
    <w:rsid w:val="45D85187"/>
    <w:rsid w:val="464EB67F"/>
    <w:rsid w:val="46614569"/>
    <w:rsid w:val="46835370"/>
    <w:rsid w:val="473D6A7F"/>
    <w:rsid w:val="4788A7F6"/>
    <w:rsid w:val="4800E052"/>
    <w:rsid w:val="486639FA"/>
    <w:rsid w:val="486C35D7"/>
    <w:rsid w:val="48DFFBF3"/>
    <w:rsid w:val="48F053A2"/>
    <w:rsid w:val="49427FA6"/>
    <w:rsid w:val="49D15405"/>
    <w:rsid w:val="4AC8DE47"/>
    <w:rsid w:val="4ACD258C"/>
    <w:rsid w:val="4B13B21C"/>
    <w:rsid w:val="4C9D2FD2"/>
    <w:rsid w:val="4CC98FEB"/>
    <w:rsid w:val="4CC9EE74"/>
    <w:rsid w:val="4CD7369B"/>
    <w:rsid w:val="4D151330"/>
    <w:rsid w:val="4D3AC46E"/>
    <w:rsid w:val="4D65983C"/>
    <w:rsid w:val="4D810AB5"/>
    <w:rsid w:val="4D9D6058"/>
    <w:rsid w:val="4DA76429"/>
    <w:rsid w:val="4DE8AE7A"/>
    <w:rsid w:val="4E65E8C4"/>
    <w:rsid w:val="4ED2D934"/>
    <w:rsid w:val="4EE2485A"/>
    <w:rsid w:val="5031FA90"/>
    <w:rsid w:val="5032386E"/>
    <w:rsid w:val="505E2753"/>
    <w:rsid w:val="5074E684"/>
    <w:rsid w:val="50890B91"/>
    <w:rsid w:val="50CEE721"/>
    <w:rsid w:val="52349396"/>
    <w:rsid w:val="526A2C20"/>
    <w:rsid w:val="5278B155"/>
    <w:rsid w:val="52AD6FAC"/>
    <w:rsid w:val="52C75400"/>
    <w:rsid w:val="52EEA305"/>
    <w:rsid w:val="530E4DFB"/>
    <w:rsid w:val="537C89F1"/>
    <w:rsid w:val="53BA7096"/>
    <w:rsid w:val="5424F3BA"/>
    <w:rsid w:val="545DAFCE"/>
    <w:rsid w:val="54673600"/>
    <w:rsid w:val="5478D5AA"/>
    <w:rsid w:val="54CA3D33"/>
    <w:rsid w:val="556E19A2"/>
    <w:rsid w:val="55E4AA44"/>
    <w:rsid w:val="5602DCAE"/>
    <w:rsid w:val="560A942E"/>
    <w:rsid w:val="561025D9"/>
    <w:rsid w:val="563784CD"/>
    <w:rsid w:val="568BB54B"/>
    <w:rsid w:val="569F6AB0"/>
    <w:rsid w:val="569F6DAC"/>
    <w:rsid w:val="56F8C213"/>
    <w:rsid w:val="571598D4"/>
    <w:rsid w:val="572C88D8"/>
    <w:rsid w:val="57C4188F"/>
    <w:rsid w:val="57CEBC0F"/>
    <w:rsid w:val="57D01225"/>
    <w:rsid w:val="57D7237A"/>
    <w:rsid w:val="57E98ACF"/>
    <w:rsid w:val="58A0C49B"/>
    <w:rsid w:val="58F50982"/>
    <w:rsid w:val="594CEA65"/>
    <w:rsid w:val="59514B77"/>
    <w:rsid w:val="5985AFF4"/>
    <w:rsid w:val="59A3F017"/>
    <w:rsid w:val="59D6C938"/>
    <w:rsid w:val="5A22FCE2"/>
    <w:rsid w:val="5A291F40"/>
    <w:rsid w:val="5AE88888"/>
    <w:rsid w:val="5B94BCDA"/>
    <w:rsid w:val="5C0C0D59"/>
    <w:rsid w:val="5C37A01E"/>
    <w:rsid w:val="5C662A48"/>
    <w:rsid w:val="5CB21A24"/>
    <w:rsid w:val="5CB37EBE"/>
    <w:rsid w:val="5D98604F"/>
    <w:rsid w:val="5E007DF1"/>
    <w:rsid w:val="5E1B9C21"/>
    <w:rsid w:val="5E5DB491"/>
    <w:rsid w:val="5F0087BE"/>
    <w:rsid w:val="5FABA71A"/>
    <w:rsid w:val="5FB589C4"/>
    <w:rsid w:val="602DD626"/>
    <w:rsid w:val="605AEBE1"/>
    <w:rsid w:val="6156DF55"/>
    <w:rsid w:val="615FD71A"/>
    <w:rsid w:val="61BCD22F"/>
    <w:rsid w:val="62E32E48"/>
    <w:rsid w:val="630122F5"/>
    <w:rsid w:val="636D73E0"/>
    <w:rsid w:val="6409B0D1"/>
    <w:rsid w:val="640C501A"/>
    <w:rsid w:val="6469FEA0"/>
    <w:rsid w:val="64995231"/>
    <w:rsid w:val="64AD3F95"/>
    <w:rsid w:val="651B9C3F"/>
    <w:rsid w:val="6524E22E"/>
    <w:rsid w:val="6548D979"/>
    <w:rsid w:val="657915BF"/>
    <w:rsid w:val="659A995B"/>
    <w:rsid w:val="66258D1F"/>
    <w:rsid w:val="66861D3D"/>
    <w:rsid w:val="66DAB7B7"/>
    <w:rsid w:val="66E82459"/>
    <w:rsid w:val="66FF8260"/>
    <w:rsid w:val="675D4C3C"/>
    <w:rsid w:val="67C358AF"/>
    <w:rsid w:val="68415A29"/>
    <w:rsid w:val="68525D54"/>
    <w:rsid w:val="6859A123"/>
    <w:rsid w:val="686DDC5F"/>
    <w:rsid w:val="68CC2583"/>
    <w:rsid w:val="695B709B"/>
    <w:rsid w:val="6963F72C"/>
    <w:rsid w:val="697185DE"/>
    <w:rsid w:val="69718930"/>
    <w:rsid w:val="6977046D"/>
    <w:rsid w:val="6A307C40"/>
    <w:rsid w:val="6A6BF6DA"/>
    <w:rsid w:val="6AF516A1"/>
    <w:rsid w:val="6B80727A"/>
    <w:rsid w:val="6B980E4B"/>
    <w:rsid w:val="6B9A5571"/>
    <w:rsid w:val="6B9B0899"/>
    <w:rsid w:val="6BA67A39"/>
    <w:rsid w:val="6BEA13ED"/>
    <w:rsid w:val="6C14834F"/>
    <w:rsid w:val="6C2DD86B"/>
    <w:rsid w:val="6C5B6FA9"/>
    <w:rsid w:val="6D4CA70E"/>
    <w:rsid w:val="6D53DB1C"/>
    <w:rsid w:val="6EC87F88"/>
    <w:rsid w:val="6F090380"/>
    <w:rsid w:val="6F0B74E8"/>
    <w:rsid w:val="6F2D5C62"/>
    <w:rsid w:val="6F30DB35"/>
    <w:rsid w:val="6F37DC3D"/>
    <w:rsid w:val="6FC3D3CA"/>
    <w:rsid w:val="6FCFA754"/>
    <w:rsid w:val="70205E7D"/>
    <w:rsid w:val="703C1C7A"/>
    <w:rsid w:val="7053EB3C"/>
    <w:rsid w:val="7063F52B"/>
    <w:rsid w:val="70D32A6A"/>
    <w:rsid w:val="712D0DDA"/>
    <w:rsid w:val="713A6C4B"/>
    <w:rsid w:val="719AE60F"/>
    <w:rsid w:val="720BD3BD"/>
    <w:rsid w:val="72273A2F"/>
    <w:rsid w:val="72669A26"/>
    <w:rsid w:val="72CC3401"/>
    <w:rsid w:val="730611D9"/>
    <w:rsid w:val="73105C47"/>
    <w:rsid w:val="73115A68"/>
    <w:rsid w:val="7395CEFB"/>
    <w:rsid w:val="73BA11E0"/>
    <w:rsid w:val="73ECE278"/>
    <w:rsid w:val="742DA196"/>
    <w:rsid w:val="74741E53"/>
    <w:rsid w:val="74CA1B42"/>
    <w:rsid w:val="7510D310"/>
    <w:rsid w:val="752BD31B"/>
    <w:rsid w:val="7579442D"/>
    <w:rsid w:val="75AE3CA3"/>
    <w:rsid w:val="75C8676A"/>
    <w:rsid w:val="75D301C0"/>
    <w:rsid w:val="75D3588F"/>
    <w:rsid w:val="770F6CD9"/>
    <w:rsid w:val="7751ADE4"/>
    <w:rsid w:val="77574385"/>
    <w:rsid w:val="77DDC86F"/>
    <w:rsid w:val="7835E5D4"/>
    <w:rsid w:val="78E63626"/>
    <w:rsid w:val="790D40A3"/>
    <w:rsid w:val="7A02F7CA"/>
    <w:rsid w:val="7A607EA5"/>
    <w:rsid w:val="7ABE1D30"/>
    <w:rsid w:val="7AD0C9AF"/>
    <w:rsid w:val="7B1DF08E"/>
    <w:rsid w:val="7B4B43A2"/>
    <w:rsid w:val="7BC5120C"/>
    <w:rsid w:val="7C0BF02E"/>
    <w:rsid w:val="7D239694"/>
    <w:rsid w:val="7DECF99D"/>
    <w:rsid w:val="7E7EFDFE"/>
    <w:rsid w:val="7EAF82CA"/>
    <w:rsid w:val="7EECF535"/>
    <w:rsid w:val="7F08404D"/>
    <w:rsid w:val="7F2AF5E4"/>
    <w:rsid w:val="7F4E7CC0"/>
    <w:rsid w:val="7F8AF4DC"/>
    <w:rsid w:val="7FA9B58D"/>
    <w:rsid w:val="7FE2130A"/>
    <w:rsid w:val="7FFBC2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4e8a95"/>
    </o:shapedefaults>
    <o:shapelayout v:ext="edit">
      <o:idmap v:ext="edit" data="2"/>
    </o:shapelayout>
  </w:shapeDefaults>
  <w:decimalSymbol w:val="."/>
  <w:listSeparator w:val=","/>
  <w14:docId w14:val="61D9600B"/>
  <w15:chartTrackingRefBased/>
  <w15:docId w15:val="{2B72A248-01AA-4419-98B3-BBB1E935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2F6B7C"/>
    <w:rPr>
      <w:sz w:val="16"/>
      <w:szCs w:val="16"/>
    </w:rPr>
  </w:style>
  <w:style w:type="paragraph" w:styleId="CommentText">
    <w:name w:val="annotation text"/>
    <w:basedOn w:val="Normal"/>
    <w:link w:val="CommentTextChar"/>
    <w:rsid w:val="002F6B7C"/>
  </w:style>
  <w:style w:type="character" w:customStyle="1" w:styleId="CommentTextChar">
    <w:name w:val="Comment Text Char"/>
    <w:link w:val="CommentText"/>
    <w:rsid w:val="002F6B7C"/>
    <w:rPr>
      <w:lang w:eastAsia="en-US"/>
    </w:rPr>
  </w:style>
  <w:style w:type="paragraph" w:styleId="Revision">
    <w:name w:val="Revision"/>
    <w:hidden/>
    <w:uiPriority w:val="99"/>
    <w:semiHidden/>
    <w:rsid w:val="00E96D57"/>
    <w:rPr>
      <w:lang w:eastAsia="en-US"/>
    </w:rPr>
  </w:style>
  <w:style w:type="paragraph" w:styleId="CommentSubject">
    <w:name w:val="annotation subject"/>
    <w:basedOn w:val="CommentText"/>
    <w:next w:val="CommentText"/>
    <w:link w:val="CommentSubjectChar"/>
    <w:rsid w:val="00E96D57"/>
    <w:rPr>
      <w:b/>
      <w:bCs/>
    </w:rPr>
  </w:style>
  <w:style w:type="character" w:customStyle="1" w:styleId="CommentSubjectChar">
    <w:name w:val="Comment Subject Char"/>
    <w:link w:val="CommentSubject"/>
    <w:rsid w:val="00E96D57"/>
    <w:rPr>
      <w:b/>
      <w:bCs/>
      <w:lang w:eastAsia="en-US"/>
    </w:rPr>
  </w:style>
  <w:style w:type="character" w:customStyle="1" w:styleId="HeaderChar">
    <w:name w:val="Header Char"/>
    <w:basedOn w:val="DefaultParagraphFont"/>
    <w:link w:val="Header"/>
    <w:rsid w:val="003B07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9020-06F4-48BD-AC88-47B65E725FAB}">
  <ds:schemaRefs>
    <ds:schemaRef ds:uri="http://schemas.microsoft.com/office/2006/metadata/longProperties"/>
  </ds:schemaRefs>
</ds:datastoreItem>
</file>

<file path=customXml/itemProps2.xml><?xml version="1.0" encoding="utf-8"?>
<ds:datastoreItem xmlns:ds="http://schemas.openxmlformats.org/officeDocument/2006/customXml" ds:itemID="{C6C407BD-F52E-4DFB-B796-92251B8FFC77}"/>
</file>

<file path=customXml/itemProps3.xml><?xml version="1.0" encoding="utf-8"?>
<ds:datastoreItem xmlns:ds="http://schemas.openxmlformats.org/officeDocument/2006/customXml" ds:itemID="{1A29597A-300E-4D6F-8C07-E46129963E96}">
  <ds:schemaRefs>
    <ds:schemaRef ds:uri="http://schemas.microsoft.com/sharepoint/v3/contenttype/forms"/>
  </ds:schemaRefs>
</ds:datastoreItem>
</file>

<file path=customXml/itemProps4.xml><?xml version="1.0" encoding="utf-8"?>
<ds:datastoreItem xmlns:ds="http://schemas.openxmlformats.org/officeDocument/2006/customXml" ds:itemID="{CACC97E1-6EBA-49B2-B346-1D94E58A63BC}">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5.xml><?xml version="1.0" encoding="utf-8"?>
<ds:datastoreItem xmlns:ds="http://schemas.openxmlformats.org/officeDocument/2006/customXml" ds:itemID="{0F483671-9CC6-4B96-AC05-953130AC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885</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Simon Elvin</cp:lastModifiedBy>
  <cp:revision>6</cp:revision>
  <cp:lastPrinted>2012-04-17T23:43:00Z</cp:lastPrinted>
  <dcterms:created xsi:type="dcterms:W3CDTF">2025-11-14T11:28:00Z</dcterms:created>
  <dcterms:modified xsi:type="dcterms:W3CDTF">2025-11-14T11:41:00Z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0x01010005B804CC57720F408563E6B8F188F407</vt:lpwstr>
  </property>
  <property fmtid="{D5CDD505-2E9C-101B-9397-08002B2CF9AE}" pid="8" name="MediaServiceImageTags">
    <vt:lpwstr/>
  </property>
</Properties>
</file>