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1BD" w:rsidRDefault="00F341BD" w:rsidP="4BABC0A6">
      <w:pPr>
        <w:tabs>
          <w:tab w:val="left" w:pos="1710"/>
        </w:tabs>
        <w:rPr>
          <w:rFonts w:ascii="Calibri" w:hAnsi="Calibri"/>
          <w:b/>
          <w:bCs/>
        </w:rPr>
      </w:pPr>
    </w:p>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F341BD" w:rsidRPr="006D530E" w:rsidTr="672EEC81">
        <w:trPr>
          <w:trHeight w:val="300"/>
        </w:trPr>
        <w:tc>
          <w:tcPr>
            <w:tcW w:w="3686" w:type="dxa"/>
            <w:vMerge w:val="restart"/>
            <w:tcBorders>
              <w:top w:val="nil"/>
              <w:left w:val="nil"/>
              <w:bottom w:val="nil"/>
            </w:tcBorders>
            <w:vAlign w:val="center"/>
          </w:tcPr>
          <w:p w:rsidR="00F341BD" w:rsidRPr="00B81FBE" w:rsidRDefault="00F341BD" w:rsidP="001F0C5C">
            <w:pPr>
              <w:pStyle w:val="Header"/>
              <w:rPr>
                <w:rFonts w:ascii="Calibri" w:hAnsi="Calibri"/>
                <w:b/>
                <w:szCs w:val="24"/>
              </w:rPr>
            </w:pPr>
            <w:r>
              <w:object w:dxaOrig="2535" w:dyaOrig="2100" w14:anchorId="5A660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122.4pt" o:ole="">
                  <v:imagedata r:id="rId10" o:title=""/>
                </v:shape>
                <o:OLEObject Type="Embed" ProgID="PBrush" ShapeID="_x0000_i1025" DrawAspect="Content" ObjectID="_1824468278" r:id="rId11"/>
              </w:object>
            </w:r>
          </w:p>
        </w:tc>
        <w:tc>
          <w:tcPr>
            <w:tcW w:w="1842" w:type="dxa"/>
            <w:vAlign w:val="center"/>
          </w:tcPr>
          <w:p w:rsidR="00F341BD" w:rsidRPr="00B81FBE" w:rsidRDefault="00F341BD" w:rsidP="001F0C5C">
            <w:pPr>
              <w:pStyle w:val="Header"/>
              <w:rPr>
                <w:rFonts w:ascii="Calibri" w:hAnsi="Calibri"/>
                <w:b/>
                <w:szCs w:val="24"/>
              </w:rPr>
            </w:pPr>
            <w:r w:rsidRPr="00B81FBE">
              <w:rPr>
                <w:rFonts w:ascii="Calibri" w:hAnsi="Calibri"/>
                <w:b/>
                <w:szCs w:val="24"/>
              </w:rPr>
              <w:t>Job Title:</w:t>
            </w:r>
          </w:p>
        </w:tc>
        <w:tc>
          <w:tcPr>
            <w:tcW w:w="3544" w:type="dxa"/>
            <w:vAlign w:val="center"/>
          </w:tcPr>
          <w:p w:rsidR="00F341BD" w:rsidRPr="00B81FBE" w:rsidRDefault="0062261B" w:rsidP="4BABC0A6">
            <w:pPr>
              <w:rPr>
                <w:rFonts w:ascii="Calibri" w:hAnsi="Calibri"/>
                <w:b/>
                <w:bCs/>
              </w:rPr>
            </w:pPr>
            <w:r w:rsidRPr="4BABC0A6">
              <w:rPr>
                <w:rFonts w:ascii="Calibri" w:hAnsi="Calibri"/>
                <w:b/>
                <w:bCs/>
              </w:rPr>
              <w:t>Developer Contributions</w:t>
            </w:r>
            <w:r w:rsidR="00F341BD" w:rsidRPr="4BABC0A6">
              <w:rPr>
                <w:rFonts w:ascii="Calibri" w:hAnsi="Calibri"/>
                <w:b/>
                <w:bCs/>
              </w:rPr>
              <w:t xml:space="preserve"> Officer</w:t>
            </w:r>
          </w:p>
        </w:tc>
      </w:tr>
      <w:tr w:rsidR="00F341BD" w:rsidRPr="006D530E" w:rsidTr="672EEC81">
        <w:trPr>
          <w:trHeight w:val="300"/>
        </w:trPr>
        <w:tc>
          <w:tcPr>
            <w:tcW w:w="3686" w:type="dxa"/>
            <w:vMerge/>
          </w:tcPr>
          <w:p w:rsidR="00F341BD" w:rsidRPr="00B81FBE" w:rsidRDefault="00F341BD" w:rsidP="001F0C5C">
            <w:pPr>
              <w:pStyle w:val="Header"/>
              <w:rPr>
                <w:rFonts w:ascii="Calibri" w:hAnsi="Calibri"/>
                <w:b/>
                <w:szCs w:val="24"/>
              </w:rPr>
            </w:pPr>
          </w:p>
        </w:tc>
        <w:tc>
          <w:tcPr>
            <w:tcW w:w="1842" w:type="dxa"/>
            <w:vAlign w:val="center"/>
          </w:tcPr>
          <w:p w:rsidR="00F341BD" w:rsidRPr="00B81FBE" w:rsidRDefault="00F341BD" w:rsidP="001F0C5C">
            <w:pPr>
              <w:pStyle w:val="Header"/>
              <w:rPr>
                <w:rFonts w:ascii="Calibri" w:hAnsi="Calibri"/>
                <w:b/>
                <w:szCs w:val="24"/>
              </w:rPr>
            </w:pPr>
            <w:r w:rsidRPr="00B81FBE">
              <w:rPr>
                <w:rFonts w:ascii="Calibri" w:hAnsi="Calibri"/>
                <w:b/>
                <w:szCs w:val="24"/>
              </w:rPr>
              <w:t>Service Area:</w:t>
            </w:r>
          </w:p>
        </w:tc>
        <w:tc>
          <w:tcPr>
            <w:tcW w:w="3544" w:type="dxa"/>
            <w:vAlign w:val="center"/>
          </w:tcPr>
          <w:p w:rsidR="00F341BD" w:rsidRPr="00B81FBE" w:rsidRDefault="00F341BD" w:rsidP="4BABC0A6">
            <w:pPr>
              <w:rPr>
                <w:rFonts w:ascii="Calibri" w:hAnsi="Calibri"/>
                <w:b/>
                <w:bCs/>
              </w:rPr>
            </w:pPr>
            <w:r w:rsidRPr="4BABC0A6">
              <w:rPr>
                <w:rFonts w:ascii="Calibri" w:hAnsi="Calibri"/>
                <w:b/>
                <w:bCs/>
              </w:rPr>
              <w:t>Planning</w:t>
            </w:r>
            <w:r w:rsidR="34014E88" w:rsidRPr="4BABC0A6">
              <w:rPr>
                <w:rFonts w:ascii="Calibri" w:hAnsi="Calibri"/>
                <w:b/>
                <w:bCs/>
              </w:rPr>
              <w:t xml:space="preserve"> and Building Control</w:t>
            </w:r>
          </w:p>
        </w:tc>
      </w:tr>
      <w:tr w:rsidR="00F341BD" w:rsidRPr="006D530E" w:rsidTr="672EEC81">
        <w:trPr>
          <w:trHeight w:val="300"/>
        </w:trPr>
        <w:tc>
          <w:tcPr>
            <w:tcW w:w="3686" w:type="dxa"/>
            <w:vMerge/>
          </w:tcPr>
          <w:p w:rsidR="00F341BD" w:rsidRPr="00B81FBE" w:rsidRDefault="00F341BD" w:rsidP="001F0C5C">
            <w:pPr>
              <w:pStyle w:val="Header"/>
              <w:rPr>
                <w:rFonts w:ascii="Calibri" w:hAnsi="Calibri"/>
                <w:b/>
                <w:szCs w:val="24"/>
              </w:rPr>
            </w:pPr>
          </w:p>
        </w:tc>
        <w:tc>
          <w:tcPr>
            <w:tcW w:w="1842" w:type="dxa"/>
            <w:vAlign w:val="center"/>
          </w:tcPr>
          <w:p w:rsidR="00F341BD" w:rsidRPr="00B81FBE" w:rsidRDefault="00F341BD" w:rsidP="001F0C5C">
            <w:pPr>
              <w:pStyle w:val="Header"/>
              <w:rPr>
                <w:rFonts w:ascii="Calibri" w:hAnsi="Calibri"/>
                <w:b/>
                <w:szCs w:val="24"/>
              </w:rPr>
            </w:pPr>
            <w:r w:rsidRPr="00B81FBE">
              <w:rPr>
                <w:rFonts w:ascii="Calibri" w:hAnsi="Calibri"/>
                <w:b/>
                <w:szCs w:val="24"/>
              </w:rPr>
              <w:t>Team:</w:t>
            </w:r>
          </w:p>
        </w:tc>
        <w:tc>
          <w:tcPr>
            <w:tcW w:w="3544" w:type="dxa"/>
            <w:vAlign w:val="center"/>
          </w:tcPr>
          <w:p w:rsidR="00F341BD" w:rsidRPr="00B81FBE" w:rsidRDefault="00F341BD" w:rsidP="001F0C5C">
            <w:pPr>
              <w:rPr>
                <w:rFonts w:ascii="Calibri" w:hAnsi="Calibri"/>
                <w:b/>
                <w:szCs w:val="24"/>
              </w:rPr>
            </w:pPr>
            <w:r>
              <w:rPr>
                <w:rFonts w:ascii="Calibri" w:hAnsi="Calibri"/>
                <w:b/>
                <w:szCs w:val="24"/>
              </w:rPr>
              <w:t xml:space="preserve">Major Sites and Infrastructure </w:t>
            </w:r>
          </w:p>
        </w:tc>
      </w:tr>
      <w:tr w:rsidR="00F341BD" w:rsidRPr="006D530E" w:rsidTr="21D123D2">
        <w:trPr>
          <w:trHeight w:val="300"/>
        </w:trPr>
        <w:tc>
          <w:tcPr>
            <w:tcW w:w="3686" w:type="dxa"/>
            <w:vMerge/>
          </w:tcPr>
          <w:p w:rsidR="00F341BD" w:rsidRPr="00B81FBE" w:rsidRDefault="00F341BD" w:rsidP="001F0C5C">
            <w:pPr>
              <w:pStyle w:val="Header"/>
              <w:rPr>
                <w:rFonts w:ascii="Calibri" w:hAnsi="Calibri"/>
                <w:b/>
                <w:szCs w:val="24"/>
              </w:rPr>
            </w:pPr>
          </w:p>
        </w:tc>
        <w:tc>
          <w:tcPr>
            <w:tcW w:w="1842" w:type="dxa"/>
            <w:vAlign w:val="center"/>
          </w:tcPr>
          <w:p w:rsidR="00F341BD" w:rsidRPr="00B81FBE" w:rsidRDefault="00F341BD" w:rsidP="001F0C5C">
            <w:pPr>
              <w:pStyle w:val="Header"/>
              <w:rPr>
                <w:rFonts w:ascii="Calibri" w:hAnsi="Calibri"/>
                <w:b/>
                <w:szCs w:val="24"/>
              </w:rPr>
            </w:pPr>
            <w:r w:rsidRPr="00B81FBE">
              <w:rPr>
                <w:rFonts w:ascii="Calibri" w:hAnsi="Calibri"/>
                <w:b/>
                <w:szCs w:val="24"/>
              </w:rPr>
              <w:t>Salary:</w:t>
            </w:r>
          </w:p>
        </w:tc>
        <w:tc>
          <w:tcPr>
            <w:tcW w:w="3544" w:type="dxa"/>
            <w:vAlign w:val="center"/>
          </w:tcPr>
          <w:p w:rsidR="00F341BD" w:rsidRPr="00B81FBE" w:rsidRDefault="00F341BD" w:rsidP="672EEC81">
            <w:pPr>
              <w:rPr>
                <w:rFonts w:ascii="Calibri" w:hAnsi="Calibri"/>
                <w:b/>
                <w:bCs/>
              </w:rPr>
            </w:pPr>
            <w:r w:rsidRPr="672EEC81">
              <w:rPr>
                <w:rFonts w:ascii="Calibri" w:hAnsi="Calibri"/>
                <w:b/>
                <w:bCs/>
              </w:rPr>
              <w:t xml:space="preserve">Band </w:t>
            </w:r>
            <w:r w:rsidR="02BEE18A" w:rsidRPr="672EEC81">
              <w:rPr>
                <w:rFonts w:ascii="Calibri" w:hAnsi="Calibri"/>
                <w:b/>
                <w:bCs/>
              </w:rPr>
              <w:t>5</w:t>
            </w:r>
            <w:r w:rsidR="1C0181EB" w:rsidRPr="672EEC81">
              <w:rPr>
                <w:rFonts w:ascii="Calibri" w:hAnsi="Calibri"/>
                <w:b/>
                <w:bCs/>
              </w:rPr>
              <w:t>-7</w:t>
            </w:r>
            <w:r w:rsidRPr="672EEC81">
              <w:rPr>
                <w:rFonts w:ascii="Calibri" w:hAnsi="Calibri"/>
                <w:b/>
                <w:bCs/>
              </w:rPr>
              <w:t xml:space="preserve"> (SCP</w:t>
            </w:r>
            <w:r w:rsidR="02BEE18A" w:rsidRPr="672EEC81">
              <w:rPr>
                <w:rFonts w:ascii="Calibri" w:hAnsi="Calibri"/>
                <w:b/>
                <w:bCs/>
              </w:rPr>
              <w:t>18</w:t>
            </w:r>
            <w:r w:rsidRPr="672EEC81">
              <w:rPr>
                <w:rFonts w:ascii="Calibri" w:hAnsi="Calibri"/>
                <w:b/>
                <w:bCs/>
              </w:rPr>
              <w:t xml:space="preserve"> to SCP</w:t>
            </w:r>
            <w:r w:rsidR="4FF6F9B2" w:rsidRPr="672EEC81">
              <w:rPr>
                <w:rFonts w:ascii="Calibri" w:hAnsi="Calibri"/>
                <w:b/>
                <w:bCs/>
              </w:rPr>
              <w:t>32</w:t>
            </w:r>
            <w:r w:rsidRPr="672EEC81">
              <w:rPr>
                <w:rFonts w:ascii="Calibri" w:hAnsi="Calibri"/>
                <w:b/>
                <w:bCs/>
              </w:rPr>
              <w:t>)</w:t>
            </w:r>
          </w:p>
        </w:tc>
      </w:tr>
    </w:tbl>
    <w:p w:rsidR="00167464" w:rsidRDefault="00167464" w:rsidP="000E413C">
      <w:pPr>
        <w:spacing w:before="100" w:beforeAutospacing="1" w:after="100" w:afterAutospacing="1"/>
        <w:jc w:val="center"/>
        <w:rPr>
          <w:rFonts w:ascii="Calibri" w:hAnsi="Calibri" w:cs="Arial"/>
          <w:b/>
          <w:szCs w:val="24"/>
        </w:rPr>
      </w:pPr>
    </w:p>
    <w:p w:rsidR="73C7DCE2" w:rsidRDefault="73C7DCE2" w:rsidP="4BABC0A6">
      <w:pPr>
        <w:spacing w:before="120" w:after="120"/>
        <w:jc w:val="center"/>
        <w:rPr>
          <w:rFonts w:ascii="Calibri" w:eastAsia="Calibri" w:hAnsi="Calibri" w:cs="Calibri"/>
          <w:color w:val="000000" w:themeColor="text1"/>
          <w:szCs w:val="24"/>
        </w:rPr>
      </w:pPr>
      <w:r w:rsidRPr="4BABC0A6">
        <w:rPr>
          <w:rFonts w:ascii="Calibri" w:eastAsia="Calibri" w:hAnsi="Calibri" w:cs="Calibri"/>
          <w:b/>
          <w:bCs/>
          <w:color w:val="000000" w:themeColor="text1"/>
          <w:szCs w:val="24"/>
        </w:rPr>
        <w:t>Job Description</w:t>
      </w:r>
    </w:p>
    <w:p w:rsidR="4BABC0A6" w:rsidRDefault="4BABC0A6" w:rsidP="4BABC0A6">
      <w:pPr>
        <w:spacing w:before="120" w:after="120"/>
        <w:jc w:val="center"/>
        <w:rPr>
          <w:rFonts w:ascii="Calibri" w:eastAsia="Calibri" w:hAnsi="Calibri" w:cs="Calibri"/>
          <w:color w:val="000000" w:themeColor="text1"/>
          <w:szCs w:val="24"/>
        </w:rPr>
      </w:pPr>
    </w:p>
    <w:p w:rsidR="73C7DCE2" w:rsidRDefault="73C7DCE2" w:rsidP="4BABC0A6">
      <w:pPr>
        <w:spacing w:before="120" w:after="120"/>
        <w:jc w:val="center"/>
        <w:rPr>
          <w:rFonts w:ascii="Calibri" w:eastAsia="Calibri" w:hAnsi="Calibri" w:cs="Calibri"/>
          <w:color w:val="000000" w:themeColor="text1"/>
          <w:szCs w:val="24"/>
        </w:rPr>
      </w:pPr>
      <w:r>
        <w:rPr>
          <w:noProof/>
        </w:rPr>
        <w:drawing>
          <wp:inline distT="0" distB="0" distL="0" distR="0" wp14:anchorId="2A383619" wp14:editId="3A37B4A2">
            <wp:extent cx="5734050" cy="28575"/>
            <wp:effectExtent l="0" t="0" r="0" b="0"/>
            <wp:docPr id="200605558"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5558"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28575"/>
                    </a:xfrm>
                    <a:prstGeom prst="rect">
                      <a:avLst/>
                    </a:prstGeom>
                  </pic:spPr>
                </pic:pic>
              </a:graphicData>
            </a:graphic>
          </wp:inline>
        </w:drawing>
      </w:r>
    </w:p>
    <w:p w:rsidR="73C7DCE2" w:rsidRDefault="73C7DCE2" w:rsidP="4BABC0A6">
      <w:pPr>
        <w:spacing w:before="120" w:after="120"/>
        <w:rPr>
          <w:rFonts w:ascii="Calibri" w:eastAsia="Calibri" w:hAnsi="Calibri" w:cs="Calibri"/>
          <w:color w:val="000000" w:themeColor="text1"/>
          <w:szCs w:val="24"/>
        </w:rPr>
      </w:pPr>
      <w:r w:rsidRPr="4BABC0A6">
        <w:rPr>
          <w:rFonts w:ascii="Calibri" w:eastAsia="Calibri" w:hAnsi="Calibri" w:cs="Calibri"/>
          <w:b/>
          <w:bCs/>
          <w:color w:val="000000" w:themeColor="text1"/>
          <w:szCs w:val="24"/>
        </w:rPr>
        <w:t>Main Purpose of Job:</w:t>
      </w:r>
    </w:p>
    <w:p w:rsidR="73C7DCE2" w:rsidRDefault="73C7DCE2" w:rsidP="4BABC0A6">
      <w:pPr>
        <w:spacing w:before="120" w:after="120"/>
        <w:jc w:val="both"/>
        <w:rPr>
          <w:rFonts w:ascii="Calibri" w:eastAsia="Calibri" w:hAnsi="Calibri" w:cs="Calibri"/>
        </w:rPr>
      </w:pPr>
      <w:r w:rsidRPr="21D123D2">
        <w:rPr>
          <w:rFonts w:ascii="Calibri" w:eastAsia="Calibri" w:hAnsi="Calibri" w:cs="Calibri"/>
          <w:color w:val="000000" w:themeColor="text1"/>
        </w:rPr>
        <w:t xml:space="preserve">To </w:t>
      </w:r>
      <w:r w:rsidR="6679FF60" w:rsidRPr="21D123D2">
        <w:rPr>
          <w:rFonts w:ascii="Calibri" w:eastAsia="Calibri" w:hAnsi="Calibri" w:cs="Calibri"/>
          <w:color w:val="000000" w:themeColor="text1"/>
        </w:rPr>
        <w:t>act as a key officer for the administration of</w:t>
      </w:r>
      <w:r w:rsidRPr="21D123D2">
        <w:rPr>
          <w:rFonts w:ascii="Calibri" w:eastAsia="Calibri" w:hAnsi="Calibri" w:cs="Calibri"/>
          <w:color w:val="000000" w:themeColor="text1"/>
        </w:rPr>
        <w:t xml:space="preserve"> developer </w:t>
      </w:r>
      <w:r w:rsidR="69F45C1A" w:rsidRPr="21D123D2">
        <w:rPr>
          <w:rFonts w:ascii="Calibri" w:eastAsia="Calibri" w:hAnsi="Calibri" w:cs="Calibri"/>
          <w:color w:val="000000" w:themeColor="text1"/>
        </w:rPr>
        <w:t>c</w:t>
      </w:r>
      <w:r w:rsidRPr="21D123D2">
        <w:rPr>
          <w:rFonts w:ascii="Calibri" w:eastAsia="Calibri" w:hAnsi="Calibri" w:cs="Calibri"/>
          <w:color w:val="000000" w:themeColor="text1"/>
        </w:rPr>
        <w:t xml:space="preserve">ontributions </w:t>
      </w:r>
      <w:r w:rsidR="53C29041" w:rsidRPr="21D123D2">
        <w:rPr>
          <w:rFonts w:ascii="Calibri" w:eastAsia="Calibri" w:hAnsi="Calibri" w:cs="Calibri"/>
          <w:color w:val="000000" w:themeColor="text1"/>
        </w:rPr>
        <w:t>and to support the Developer Contributions Specialist</w:t>
      </w:r>
      <w:r w:rsidR="46564785" w:rsidRPr="21D123D2">
        <w:rPr>
          <w:rFonts w:ascii="Calibri" w:eastAsia="Calibri" w:hAnsi="Calibri" w:cs="Calibri"/>
          <w:color w:val="000000" w:themeColor="text1"/>
        </w:rPr>
        <w:t>/s</w:t>
      </w:r>
      <w:r w:rsidR="53C29041" w:rsidRPr="21D123D2">
        <w:rPr>
          <w:rFonts w:ascii="Calibri" w:eastAsia="Calibri" w:hAnsi="Calibri" w:cs="Calibri"/>
          <w:color w:val="000000" w:themeColor="text1"/>
        </w:rPr>
        <w:t xml:space="preserve"> in ensuring</w:t>
      </w:r>
      <w:r w:rsidRPr="21D123D2">
        <w:rPr>
          <w:rFonts w:ascii="Calibri" w:eastAsia="Calibri" w:hAnsi="Calibri" w:cs="Calibri"/>
          <w:color w:val="000000" w:themeColor="text1"/>
        </w:rPr>
        <w:t xml:space="preserve"> an efficient</w:t>
      </w:r>
      <w:r w:rsidR="460524D9" w:rsidRPr="21D123D2">
        <w:rPr>
          <w:rFonts w:ascii="Calibri" w:eastAsia="Calibri" w:hAnsi="Calibri" w:cs="Calibri"/>
          <w:color w:val="000000" w:themeColor="text1"/>
        </w:rPr>
        <w:t xml:space="preserve">, </w:t>
      </w:r>
      <w:r w:rsidRPr="21D123D2">
        <w:rPr>
          <w:rFonts w:ascii="Calibri" w:eastAsia="Calibri" w:hAnsi="Calibri" w:cs="Calibri"/>
          <w:color w:val="000000" w:themeColor="text1"/>
        </w:rPr>
        <w:t xml:space="preserve">effective and timely developer contributions service in compliance with relevant regulations, including in relation to </w:t>
      </w:r>
      <w:r w:rsidR="521DF451" w:rsidRPr="21D123D2">
        <w:rPr>
          <w:rFonts w:ascii="Calibri" w:eastAsia="Calibri" w:hAnsi="Calibri" w:cs="Calibri"/>
          <w:color w:val="000000" w:themeColor="text1"/>
        </w:rPr>
        <w:t>Community Infrastructure Levy (CIL) liabilities, Section 106 Agreements (s.106), Section 111 Recreational Avoidance and Mitigation Strategy (RAMS) contributions</w:t>
      </w:r>
      <w:r w:rsidR="2163C496" w:rsidRPr="21D123D2">
        <w:rPr>
          <w:rFonts w:ascii="Calibri" w:eastAsia="Calibri" w:hAnsi="Calibri" w:cs="Calibri"/>
          <w:color w:val="000000" w:themeColor="text1"/>
        </w:rPr>
        <w:t>,</w:t>
      </w:r>
      <w:r w:rsidR="521DF451" w:rsidRPr="21D123D2">
        <w:rPr>
          <w:rFonts w:ascii="Calibri" w:eastAsia="Calibri" w:hAnsi="Calibri" w:cs="Calibri"/>
          <w:color w:val="000000" w:themeColor="text1"/>
        </w:rPr>
        <w:t xml:space="preserve"> the First Homes Allocation service</w:t>
      </w:r>
      <w:r w:rsidR="06146D9E" w:rsidRPr="21D123D2">
        <w:rPr>
          <w:rFonts w:ascii="Calibri" w:eastAsia="Calibri" w:hAnsi="Calibri" w:cs="Calibri"/>
          <w:color w:val="000000" w:themeColor="text1"/>
        </w:rPr>
        <w:t xml:space="preserve"> and (from time to time) Building Safety Levy</w:t>
      </w:r>
      <w:r w:rsidR="521DF451" w:rsidRPr="21D123D2">
        <w:rPr>
          <w:rFonts w:ascii="Calibri" w:eastAsia="Calibri" w:hAnsi="Calibri" w:cs="Calibri"/>
          <w:color w:val="000000" w:themeColor="text1"/>
        </w:rPr>
        <w:t xml:space="preserve">. </w:t>
      </w:r>
      <w:r w:rsidR="521DF451" w:rsidRPr="21D123D2">
        <w:rPr>
          <w:rFonts w:ascii="Calibri" w:eastAsia="Calibri" w:hAnsi="Calibri" w:cs="Calibri"/>
        </w:rPr>
        <w:t xml:space="preserve"> </w:t>
      </w:r>
    </w:p>
    <w:p w:rsidR="73C7DCE2" w:rsidRDefault="73C7DCE2" w:rsidP="4BABC0A6">
      <w:pPr>
        <w:spacing w:before="120" w:after="120"/>
        <w:jc w:val="both"/>
        <w:rPr>
          <w:rFonts w:ascii="Calibri" w:eastAsia="Calibri" w:hAnsi="Calibri" w:cs="Calibri"/>
          <w:color w:val="000000" w:themeColor="text1"/>
          <w:szCs w:val="24"/>
        </w:rPr>
      </w:pPr>
      <w:r w:rsidRPr="4BABC0A6">
        <w:rPr>
          <w:rFonts w:ascii="Calibri" w:eastAsia="Calibri" w:hAnsi="Calibri" w:cs="Calibri"/>
          <w:color w:val="000000" w:themeColor="text1"/>
          <w:szCs w:val="24"/>
        </w:rPr>
        <w:t>To liaise with the relevant Planning Officers and other interested parties in respect of planning applications and decisions to ensure the required liabilities are addressed.</w:t>
      </w:r>
    </w:p>
    <w:p w:rsidR="73C7DCE2" w:rsidRDefault="73C7DCE2" w:rsidP="4BABC0A6">
      <w:pPr>
        <w:spacing w:before="120" w:after="120"/>
        <w:jc w:val="both"/>
        <w:rPr>
          <w:rFonts w:ascii="Calibri" w:eastAsia="Calibri" w:hAnsi="Calibri" w:cs="Calibri"/>
          <w:color w:val="000000" w:themeColor="text1"/>
          <w:szCs w:val="24"/>
        </w:rPr>
      </w:pPr>
      <w:r>
        <w:rPr>
          <w:noProof/>
        </w:rPr>
        <w:drawing>
          <wp:inline distT="0" distB="0" distL="0" distR="0" wp14:anchorId="04777E90" wp14:editId="2119EA1E">
            <wp:extent cx="5734050" cy="28575"/>
            <wp:effectExtent l="0" t="0" r="0" b="0"/>
            <wp:docPr id="956053917"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53917"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28575"/>
                    </a:xfrm>
                    <a:prstGeom prst="rect">
                      <a:avLst/>
                    </a:prstGeom>
                  </pic:spPr>
                </pic:pic>
              </a:graphicData>
            </a:graphic>
          </wp:inline>
        </w:drawing>
      </w:r>
    </w:p>
    <w:p w:rsidR="00CD7C84" w:rsidRDefault="00CD7C84" w:rsidP="4BABC0A6">
      <w:pPr>
        <w:spacing w:before="120" w:beforeAutospacing="1" w:after="120" w:afterAutospacing="1"/>
        <w:rPr>
          <w:rFonts w:ascii="Calibri" w:hAnsi="Calibri" w:cs="Arial"/>
        </w:rPr>
      </w:pPr>
      <w:r w:rsidRPr="4BABC0A6">
        <w:rPr>
          <w:rFonts w:ascii="Calibri" w:hAnsi="Calibri" w:cs="Arial"/>
          <w:b/>
          <w:bCs/>
        </w:rPr>
        <w:t>Our Values:</w:t>
      </w:r>
    </w:p>
    <w:p w:rsidR="00CD7C84" w:rsidRDefault="00CD7C84" w:rsidP="4BABC0A6">
      <w:pPr>
        <w:spacing w:before="120" w:beforeAutospacing="1" w:after="120" w:afterAutospacing="1"/>
        <w:rPr>
          <w:rFonts w:ascii="Calibri" w:hAnsi="Calibri" w:cs="Arial"/>
        </w:rPr>
      </w:pPr>
      <w:r w:rsidRPr="4BABC0A6">
        <w:rPr>
          <w:rFonts w:ascii="Calibri" w:hAnsi="Calibri" w:cs="Arial"/>
        </w:rPr>
        <w:t>You will be expected to work in line with our values which are:</w:t>
      </w:r>
    </w:p>
    <w:p w:rsidR="21D123D2" w:rsidRDefault="21D123D2" w:rsidP="21D123D2">
      <w:pPr>
        <w:spacing w:beforeAutospacing="1" w:afterAutospacing="1"/>
        <w:rPr>
          <w:rFonts w:ascii="Calibri" w:hAnsi="Calibri" w:cs="Arial"/>
        </w:rPr>
      </w:pP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CD7C84" w:rsidRPr="0034375E" w:rsidTr="001D3FA3">
        <w:trPr>
          <w:trHeight w:val="567"/>
        </w:trPr>
        <w:tc>
          <w:tcPr>
            <w:tcW w:w="6945" w:type="dxa"/>
            <w:tcBorders>
              <w:bottom w:val="nil"/>
            </w:tcBorders>
            <w:shd w:val="clear" w:color="auto" w:fill="FCCDBF"/>
            <w:vAlign w:val="center"/>
          </w:tcPr>
          <w:p w:rsidR="00CD7C84" w:rsidRPr="0034375E" w:rsidRDefault="00CD7C84" w:rsidP="001D3FA3">
            <w:pPr>
              <w:tabs>
                <w:tab w:val="left" w:pos="33"/>
              </w:tabs>
              <w:ind w:left="33"/>
              <w:rPr>
                <w:rFonts w:ascii="Calibri" w:hAnsi="Calibri" w:cs="Arial"/>
                <w:szCs w:val="24"/>
              </w:rPr>
            </w:pPr>
            <w:r w:rsidRPr="0034375E">
              <w:rPr>
                <w:rFonts w:ascii="Calibri" w:hAnsi="Calibri" w:cs="Arial"/>
                <w:b/>
                <w:szCs w:val="24"/>
              </w:rPr>
              <w:t>Proud</w:t>
            </w:r>
            <w:r w:rsidRPr="0034375E">
              <w:rPr>
                <w:rFonts w:ascii="Calibri" w:hAnsi="Calibri" w:cs="Arial"/>
                <w:szCs w:val="24"/>
              </w:rPr>
              <w:t xml:space="preserve"> - Believing in who we are, what we do and where we live</w:t>
            </w:r>
          </w:p>
        </w:tc>
      </w:tr>
      <w:tr w:rsidR="00CD7C84" w:rsidRPr="0034375E" w:rsidTr="001D3FA3">
        <w:trPr>
          <w:trHeight w:val="567"/>
        </w:trPr>
        <w:tc>
          <w:tcPr>
            <w:tcW w:w="6945" w:type="dxa"/>
            <w:tcBorders>
              <w:top w:val="nil"/>
              <w:bottom w:val="nil"/>
            </w:tcBorders>
            <w:shd w:val="clear" w:color="auto" w:fill="9ED6E8"/>
            <w:vAlign w:val="center"/>
          </w:tcPr>
          <w:p w:rsidR="00CD7C84" w:rsidRPr="0034375E" w:rsidRDefault="00CD7C84" w:rsidP="001D3FA3">
            <w:pPr>
              <w:tabs>
                <w:tab w:val="left" w:pos="33"/>
              </w:tabs>
              <w:ind w:left="33"/>
              <w:rPr>
                <w:rFonts w:ascii="Calibri" w:hAnsi="Calibri" w:cs="Arial"/>
                <w:szCs w:val="24"/>
              </w:rPr>
            </w:pPr>
            <w:r w:rsidRPr="0034375E">
              <w:rPr>
                <w:rFonts w:ascii="Calibri" w:hAnsi="Calibri" w:cs="Arial"/>
                <w:b/>
                <w:szCs w:val="24"/>
              </w:rPr>
              <w:t>Dynamic</w:t>
            </w:r>
            <w:r w:rsidRPr="0034375E">
              <w:rPr>
                <w:rFonts w:ascii="Calibri" w:hAnsi="Calibri" w:cs="Arial"/>
                <w:szCs w:val="24"/>
              </w:rPr>
              <w:t xml:space="preserve"> - Transforming the future with you in mind</w:t>
            </w:r>
          </w:p>
        </w:tc>
      </w:tr>
      <w:tr w:rsidR="00CD7C84" w:rsidRPr="0034375E" w:rsidTr="001D3FA3">
        <w:trPr>
          <w:trHeight w:val="567"/>
        </w:trPr>
        <w:tc>
          <w:tcPr>
            <w:tcW w:w="6945" w:type="dxa"/>
            <w:tcBorders>
              <w:top w:val="nil"/>
              <w:bottom w:val="nil"/>
            </w:tcBorders>
            <w:shd w:val="clear" w:color="auto" w:fill="FFDA7D"/>
            <w:vAlign w:val="center"/>
          </w:tcPr>
          <w:p w:rsidR="00CD7C84" w:rsidRPr="0034375E" w:rsidRDefault="00CD7C84" w:rsidP="001D3FA3">
            <w:pPr>
              <w:tabs>
                <w:tab w:val="left" w:pos="33"/>
              </w:tabs>
              <w:ind w:left="33"/>
              <w:rPr>
                <w:rFonts w:ascii="Calibri" w:hAnsi="Calibri" w:cs="Arial"/>
                <w:szCs w:val="24"/>
              </w:rPr>
            </w:pPr>
            <w:r w:rsidRPr="0034375E">
              <w:rPr>
                <w:rFonts w:ascii="Calibri" w:hAnsi="Calibri" w:cs="Arial"/>
                <w:b/>
                <w:szCs w:val="24"/>
              </w:rPr>
              <w:t>Truthful</w:t>
            </w:r>
            <w:r w:rsidRPr="0034375E">
              <w:rPr>
                <w:rFonts w:ascii="Calibri" w:hAnsi="Calibri" w:cs="Arial"/>
                <w:szCs w:val="24"/>
              </w:rPr>
              <w:t xml:space="preserve"> - Honest and clear in all we do</w:t>
            </w:r>
          </w:p>
        </w:tc>
      </w:tr>
      <w:tr w:rsidR="00CD7C84" w:rsidRPr="0034375E" w:rsidTr="001D3FA3">
        <w:trPr>
          <w:trHeight w:val="567"/>
        </w:trPr>
        <w:tc>
          <w:tcPr>
            <w:tcW w:w="6945" w:type="dxa"/>
            <w:tcBorders>
              <w:top w:val="nil"/>
              <w:bottom w:val="nil"/>
            </w:tcBorders>
            <w:shd w:val="clear" w:color="auto" w:fill="E9B8D5"/>
            <w:vAlign w:val="center"/>
          </w:tcPr>
          <w:p w:rsidR="00CD7C84" w:rsidRPr="0034375E" w:rsidRDefault="00CD7C84" w:rsidP="001D3FA3">
            <w:pPr>
              <w:tabs>
                <w:tab w:val="left" w:pos="33"/>
              </w:tabs>
              <w:ind w:left="33"/>
              <w:rPr>
                <w:rFonts w:ascii="Calibri" w:hAnsi="Calibri" w:cs="Arial"/>
                <w:szCs w:val="24"/>
              </w:rPr>
            </w:pPr>
            <w:r w:rsidRPr="0034375E">
              <w:rPr>
                <w:rFonts w:ascii="Calibri" w:hAnsi="Calibri" w:cs="Arial"/>
                <w:b/>
                <w:szCs w:val="24"/>
              </w:rPr>
              <w:t>Good Value</w:t>
            </w:r>
            <w:r w:rsidRPr="0034375E">
              <w:rPr>
                <w:rFonts w:ascii="Calibri" w:hAnsi="Calibri" w:cs="Arial"/>
                <w:szCs w:val="24"/>
              </w:rPr>
              <w:t xml:space="preserve"> - Delivering outstanding services, smartly &amp; economically</w:t>
            </w:r>
          </w:p>
        </w:tc>
      </w:tr>
      <w:tr w:rsidR="00CD7C84" w:rsidRPr="0034375E" w:rsidTr="001D3FA3">
        <w:trPr>
          <w:trHeight w:val="567"/>
        </w:trPr>
        <w:tc>
          <w:tcPr>
            <w:tcW w:w="6945" w:type="dxa"/>
            <w:tcBorders>
              <w:top w:val="nil"/>
            </w:tcBorders>
            <w:shd w:val="clear" w:color="auto" w:fill="C3E2BC"/>
            <w:vAlign w:val="center"/>
          </w:tcPr>
          <w:p w:rsidR="00CD7C84" w:rsidRPr="0034375E" w:rsidRDefault="00CD7C84" w:rsidP="001D3FA3">
            <w:pPr>
              <w:tabs>
                <w:tab w:val="left" w:pos="33"/>
              </w:tabs>
              <w:ind w:left="33"/>
              <w:rPr>
                <w:rFonts w:ascii="Calibri" w:hAnsi="Calibri" w:cs="Arial"/>
                <w:szCs w:val="24"/>
              </w:rPr>
            </w:pPr>
            <w:r w:rsidRPr="0034375E">
              <w:rPr>
                <w:rFonts w:ascii="Calibri" w:hAnsi="Calibri" w:cs="Arial"/>
                <w:b/>
                <w:szCs w:val="24"/>
              </w:rPr>
              <w:t>United</w:t>
            </w:r>
            <w:r w:rsidRPr="0034375E">
              <w:rPr>
                <w:rFonts w:ascii="Calibri" w:hAnsi="Calibri" w:cs="Arial"/>
                <w:szCs w:val="24"/>
              </w:rPr>
              <w:t xml:space="preserve"> - Whoever we work with, we work as one team</w:t>
            </w:r>
          </w:p>
        </w:tc>
      </w:tr>
    </w:tbl>
    <w:p w:rsidR="00F341BD" w:rsidRPr="0034375E" w:rsidRDefault="00000000" w:rsidP="00F341BD">
      <w:pPr>
        <w:spacing w:before="120" w:after="120"/>
        <w:jc w:val="center"/>
        <w:rPr>
          <w:rFonts w:ascii="Calibri" w:hAnsi="Calibri" w:cs="Arial"/>
          <w:b/>
          <w:szCs w:val="24"/>
        </w:rPr>
      </w:pPr>
      <w:r>
        <w:rPr>
          <w:rFonts w:ascii="Calibri" w:hAnsi="Calibri" w:cs="Arial"/>
          <w:b/>
          <w:szCs w:val="24"/>
        </w:rPr>
        <w:pict w14:anchorId="180084E4">
          <v:rect id="_x0000_i1026" style="width:451.3pt;height:1.5pt" o:hralign="center" o:hrstd="t" o:hrnoshade="t" o:hr="t" fillcolor="#5a9ab0" stroked="f"/>
        </w:pict>
      </w:r>
    </w:p>
    <w:p w:rsidR="00167464" w:rsidRPr="00167464" w:rsidRDefault="00167464" w:rsidP="672EEC81">
      <w:pPr>
        <w:spacing w:before="120" w:after="120"/>
        <w:rPr>
          <w:rFonts w:ascii="Calibri" w:eastAsia="Calibri" w:hAnsi="Calibri" w:cs="Calibri"/>
          <w:b/>
          <w:bCs/>
        </w:rPr>
      </w:pPr>
      <w:r w:rsidRPr="672EEC81">
        <w:rPr>
          <w:rFonts w:ascii="Calibri" w:eastAsia="Calibri" w:hAnsi="Calibri" w:cs="Calibri"/>
          <w:b/>
          <w:bCs/>
        </w:rPr>
        <w:t>Key Responsibilities:</w:t>
      </w:r>
    </w:p>
    <w:p w:rsidR="00F341BD" w:rsidRPr="0034375E" w:rsidRDefault="4EF91294"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To use the Council’s Uniform system and any other relevant monitoring systems to ensure all applications liable for Community Infrastructure Levy are highlighted and relevant notices received and issued in accordance with the Community Infrastructure Levy (CIL) Regulations 2010 (as amended).</w:t>
      </w:r>
    </w:p>
    <w:p w:rsidR="00F341BD" w:rsidRPr="0034375E" w:rsidRDefault="6CF10457"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To undertake tasks as required under the CIL Regulations on CIL liable applications, including (but not limited to): measuring gross internal area and calculation of CIL, applying relief/exemption, ensuring receipt of necessary forms, issuing Liability Notices, Demand Notices and invoices, monitoring income and expenditure, payment of neighbourhood funding to local councils, dealing with solicitor CON29 requests and any other duties as required.</w:t>
      </w:r>
      <w:r w:rsidRPr="672EEC81">
        <w:rPr>
          <w:rFonts w:ascii="Calibri" w:eastAsia="Calibri" w:hAnsi="Calibri" w:cs="Calibri"/>
        </w:rPr>
        <w:t xml:space="preserve"> </w:t>
      </w:r>
    </w:p>
    <w:p w:rsidR="00F341BD" w:rsidRPr="0034375E" w:rsidRDefault="6CF10457"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To support Planning Officers in the collection of Section 111 RAMS contributions and maintain the log of those contributions.</w:t>
      </w:r>
    </w:p>
    <w:p w:rsidR="00F341BD" w:rsidRPr="0034375E" w:rsidRDefault="6CF10457" w:rsidP="672EEC81">
      <w:pPr>
        <w:pStyle w:val="ListParagraph"/>
        <w:numPr>
          <w:ilvl w:val="0"/>
          <w:numId w:val="6"/>
        </w:numPr>
        <w:spacing w:before="120" w:after="120"/>
        <w:jc w:val="both"/>
        <w:rPr>
          <w:rFonts w:ascii="Calibri" w:eastAsia="Calibri" w:hAnsi="Calibri" w:cs="Calibri"/>
          <w:color w:val="000000" w:themeColor="text1"/>
          <w:szCs w:val="24"/>
        </w:rPr>
      </w:pPr>
      <w:r w:rsidRPr="672EEC81">
        <w:rPr>
          <w:rFonts w:ascii="Calibri" w:eastAsia="Calibri" w:hAnsi="Calibri" w:cs="Calibri"/>
          <w:color w:val="000000" w:themeColor="text1"/>
          <w:szCs w:val="24"/>
        </w:rPr>
        <w:t xml:space="preserve">To maintain a comprehensive monitoring system, that enables each element of every </w:t>
      </w:r>
      <w:r w:rsidR="2F4F2D26" w:rsidRPr="672EEC81">
        <w:rPr>
          <w:rFonts w:ascii="Calibri" w:eastAsia="Calibri" w:hAnsi="Calibri" w:cs="Calibri"/>
          <w:color w:val="000000" w:themeColor="text1"/>
          <w:szCs w:val="24"/>
        </w:rPr>
        <w:t>s.</w:t>
      </w:r>
      <w:r w:rsidRPr="672EEC81">
        <w:rPr>
          <w:rFonts w:ascii="Calibri" w:eastAsia="Calibri" w:hAnsi="Calibri" w:cs="Calibri"/>
          <w:color w:val="000000" w:themeColor="text1"/>
          <w:szCs w:val="24"/>
        </w:rPr>
        <w:t>106 agreement to be tracked and reported, with regards to trigger points, implementation, and completion and increase accessibility to users both within and external to the Councils and to improve the process where the opportunity arises.</w:t>
      </w:r>
    </w:p>
    <w:p w:rsidR="00F341BD" w:rsidRPr="0034375E" w:rsidRDefault="6CF10457"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 xml:space="preserve">To work in close liaison with the Finance Team to track monies received in association with </w:t>
      </w:r>
      <w:r w:rsidR="658477EE" w:rsidRPr="672EEC81">
        <w:rPr>
          <w:rFonts w:ascii="Calibri" w:eastAsia="Calibri" w:hAnsi="Calibri" w:cs="Calibri"/>
          <w:color w:val="000000" w:themeColor="text1"/>
          <w:szCs w:val="24"/>
        </w:rPr>
        <w:t>Section</w:t>
      </w:r>
      <w:r w:rsidRPr="672EEC81">
        <w:rPr>
          <w:rFonts w:ascii="Calibri" w:eastAsia="Calibri" w:hAnsi="Calibri" w:cs="Calibri"/>
          <w:color w:val="000000" w:themeColor="text1"/>
          <w:szCs w:val="24"/>
        </w:rPr>
        <w:t xml:space="preserve"> 111 RAMS contributions, </w:t>
      </w:r>
      <w:r w:rsidR="17C028F5" w:rsidRPr="672EEC81">
        <w:rPr>
          <w:rFonts w:ascii="Calibri" w:eastAsia="Calibri" w:hAnsi="Calibri" w:cs="Calibri"/>
          <w:color w:val="000000" w:themeColor="text1"/>
          <w:szCs w:val="24"/>
        </w:rPr>
        <w:t>s.</w:t>
      </w:r>
      <w:r w:rsidRPr="672EEC81">
        <w:rPr>
          <w:rFonts w:ascii="Calibri" w:eastAsia="Calibri" w:hAnsi="Calibri" w:cs="Calibri"/>
          <w:color w:val="000000" w:themeColor="text1"/>
          <w:szCs w:val="24"/>
        </w:rPr>
        <w:t>106 Agreements and CIL and monitor expenditure against these sums.</w:t>
      </w:r>
    </w:p>
    <w:p w:rsidR="00F341BD" w:rsidRPr="0034375E" w:rsidRDefault="6CF10457"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 xml:space="preserve">To assist </w:t>
      </w:r>
      <w:r w:rsidR="5E10C34F" w:rsidRPr="672EEC81">
        <w:rPr>
          <w:rFonts w:ascii="Calibri" w:eastAsia="Calibri" w:hAnsi="Calibri" w:cs="Calibri"/>
          <w:color w:val="000000" w:themeColor="text1"/>
          <w:szCs w:val="24"/>
        </w:rPr>
        <w:t>Lead Officers</w:t>
      </w:r>
      <w:r w:rsidRPr="672EEC81">
        <w:rPr>
          <w:rFonts w:ascii="Calibri" w:eastAsia="Calibri" w:hAnsi="Calibri" w:cs="Calibri"/>
          <w:color w:val="000000" w:themeColor="text1"/>
          <w:szCs w:val="24"/>
        </w:rPr>
        <w:t xml:space="preserve"> in the pursuit of debt collection activities as appropriate</w:t>
      </w:r>
      <w:r w:rsidR="79663BDC" w:rsidRPr="672EEC81">
        <w:rPr>
          <w:rFonts w:ascii="Calibri" w:eastAsia="Calibri" w:hAnsi="Calibri" w:cs="Calibri"/>
          <w:color w:val="000000" w:themeColor="text1"/>
          <w:szCs w:val="24"/>
        </w:rPr>
        <w:t xml:space="preserve"> to your Band/skill level</w:t>
      </w:r>
      <w:r w:rsidRPr="672EEC81">
        <w:rPr>
          <w:rFonts w:ascii="Calibri" w:eastAsia="Calibri" w:hAnsi="Calibri" w:cs="Calibri"/>
          <w:color w:val="000000" w:themeColor="text1"/>
          <w:szCs w:val="24"/>
        </w:rPr>
        <w:t>.</w:t>
      </w:r>
    </w:p>
    <w:p w:rsidR="00F341BD" w:rsidRPr="0034375E" w:rsidRDefault="49C55588"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To ensure customers communicating with the Infrastructure Team are provided with a prompt and courteous service and are supported to resolve concerns raised.</w:t>
      </w:r>
    </w:p>
    <w:p w:rsidR="00F341BD" w:rsidRPr="0034375E" w:rsidRDefault="6CF10457" w:rsidP="672EEC81">
      <w:pPr>
        <w:pStyle w:val="ListParagraph"/>
        <w:numPr>
          <w:ilvl w:val="0"/>
          <w:numId w:val="6"/>
        </w:numPr>
        <w:spacing w:before="120" w:after="120"/>
        <w:jc w:val="both"/>
        <w:rPr>
          <w:rFonts w:ascii="Calibri" w:eastAsia="Calibri" w:hAnsi="Calibri" w:cs="Calibri"/>
        </w:rPr>
      </w:pPr>
      <w:r w:rsidRPr="672EEC81">
        <w:rPr>
          <w:rFonts w:ascii="Calibri" w:eastAsia="Calibri" w:hAnsi="Calibri" w:cs="Calibri"/>
          <w:color w:val="000000" w:themeColor="text1"/>
          <w:szCs w:val="24"/>
        </w:rPr>
        <w:t>To keep up to date with new and amended legislation and developments concerning developer contributions, planning reform and other legislation/statutory guidance that can affect service delivery.</w:t>
      </w:r>
    </w:p>
    <w:p w:rsidR="00F341BD" w:rsidRPr="0034375E" w:rsidRDefault="6CF10457" w:rsidP="672EEC81">
      <w:pPr>
        <w:pStyle w:val="ListParagraph"/>
        <w:numPr>
          <w:ilvl w:val="0"/>
          <w:numId w:val="6"/>
        </w:numPr>
        <w:spacing w:before="120" w:after="120"/>
        <w:jc w:val="both"/>
        <w:rPr>
          <w:rFonts w:ascii="Calibri" w:eastAsia="Calibri" w:hAnsi="Calibri" w:cs="Calibri"/>
          <w:color w:val="000000" w:themeColor="text1"/>
        </w:rPr>
      </w:pPr>
      <w:r w:rsidRPr="21D123D2">
        <w:rPr>
          <w:rFonts w:ascii="Calibri" w:eastAsia="Calibri" w:hAnsi="Calibri" w:cs="Calibri"/>
          <w:color w:val="000000" w:themeColor="text1"/>
        </w:rPr>
        <w:t xml:space="preserve">To help achieve the tasks and improvements contained in the Planning Services Service Plan and carry out duties in such a way as to maintain accreditation to </w:t>
      </w:r>
      <w:proofErr w:type="gramStart"/>
      <w:r w:rsidRPr="21D123D2">
        <w:rPr>
          <w:rFonts w:ascii="Calibri" w:eastAsia="Calibri" w:hAnsi="Calibri" w:cs="Calibri"/>
          <w:color w:val="000000" w:themeColor="text1"/>
        </w:rPr>
        <w:t>ISO:9001:2008</w:t>
      </w:r>
      <w:proofErr w:type="gramEnd"/>
      <w:r w:rsidRPr="21D123D2">
        <w:rPr>
          <w:rFonts w:ascii="Calibri" w:eastAsia="Calibri" w:hAnsi="Calibri" w:cs="Calibri"/>
          <w:color w:val="000000" w:themeColor="text1"/>
        </w:rPr>
        <w:t xml:space="preserve"> Quality Management System, or any subsequent updated version, and to continually review working practices and deliver improvements wherever possible.</w:t>
      </w:r>
    </w:p>
    <w:p w:rsidR="00F341BD" w:rsidRPr="0034375E" w:rsidRDefault="6CF10457" w:rsidP="672EEC81">
      <w:pPr>
        <w:pStyle w:val="ListParagraph"/>
        <w:numPr>
          <w:ilvl w:val="0"/>
          <w:numId w:val="6"/>
        </w:numPr>
        <w:spacing w:before="120" w:after="120"/>
        <w:jc w:val="both"/>
        <w:rPr>
          <w:rFonts w:ascii="Calibri" w:eastAsia="Calibri" w:hAnsi="Calibri" w:cs="Calibri"/>
          <w:color w:val="000000" w:themeColor="text1"/>
          <w:szCs w:val="24"/>
        </w:rPr>
      </w:pPr>
      <w:r w:rsidRPr="672EEC81">
        <w:rPr>
          <w:rFonts w:ascii="Calibri" w:eastAsia="Calibri" w:hAnsi="Calibri" w:cs="Calibri"/>
          <w:color w:val="000000" w:themeColor="text1"/>
          <w:szCs w:val="24"/>
        </w:rPr>
        <w:t>Undertake such other duties as may reasonably be required compatible with and/or arising from those listed above.</w:t>
      </w:r>
    </w:p>
    <w:p w:rsidR="00F341BD" w:rsidRPr="0034375E" w:rsidRDefault="6CF10457" w:rsidP="672EEC81">
      <w:pPr>
        <w:pStyle w:val="ListParagraph"/>
        <w:numPr>
          <w:ilvl w:val="0"/>
          <w:numId w:val="6"/>
        </w:numPr>
        <w:spacing w:before="120" w:after="120"/>
        <w:jc w:val="both"/>
        <w:rPr>
          <w:rFonts w:ascii="Calibri" w:eastAsia="Calibri" w:hAnsi="Calibri" w:cs="Calibri"/>
          <w:color w:val="000000" w:themeColor="text1"/>
          <w:szCs w:val="24"/>
        </w:rPr>
      </w:pPr>
      <w:r w:rsidRPr="672EEC81">
        <w:rPr>
          <w:rFonts w:ascii="Calibri" w:eastAsia="Calibri" w:hAnsi="Calibri" w:cs="Calibri"/>
          <w:color w:val="000000" w:themeColor="text1"/>
          <w:szCs w:val="24"/>
        </w:rPr>
        <w:t>To promote and adhere to the workplace values of our organisation.</w:t>
      </w:r>
    </w:p>
    <w:p w:rsidR="00F341BD" w:rsidRPr="0034375E" w:rsidRDefault="00000000" w:rsidP="4BABC0A6">
      <w:pPr>
        <w:spacing w:before="120" w:after="120"/>
        <w:jc w:val="both"/>
        <w:rPr>
          <w:rFonts w:ascii="Calibri" w:hAnsi="Calibri" w:cs="Arial"/>
          <w:b/>
          <w:bCs/>
        </w:rPr>
      </w:pPr>
      <w:r>
        <w:rPr>
          <w:rFonts w:ascii="Calibri" w:hAnsi="Calibri" w:cs="Arial"/>
          <w:b/>
          <w:szCs w:val="24"/>
        </w:rPr>
        <w:pict w14:anchorId="27619B54">
          <v:rect id="_x0000_i1027" style="width:451.3pt;height:1.5pt" o:hrstd="t" o:hrnoshade="t" o:hr="t" fillcolor="#5a9ab0" stroked="f"/>
        </w:pict>
      </w:r>
    </w:p>
    <w:p w:rsidR="00B7073D" w:rsidRPr="002D43A7" w:rsidRDefault="00B7073D" w:rsidP="4BABC0A6">
      <w:pPr>
        <w:ind w:left="360"/>
        <w:rPr>
          <w:rFonts w:ascii="Calibri" w:hAnsi="Calibri" w:cs="Arial"/>
          <w:b/>
          <w:bCs/>
          <w:i/>
          <w:iCs/>
          <w:u w:val="single"/>
        </w:rPr>
      </w:pPr>
      <w:r w:rsidRPr="4BABC0A6">
        <w:rPr>
          <w:rFonts w:ascii="Calibri" w:hAnsi="Calibri" w:cs="Arial"/>
          <w:b/>
          <w:bCs/>
          <w:i/>
          <w:iCs/>
          <w:u w:val="single"/>
        </w:rPr>
        <w:t>Band 6</w:t>
      </w:r>
    </w:p>
    <w:p w:rsidR="006D2727" w:rsidRDefault="00194B58" w:rsidP="4BABC0A6">
      <w:pPr>
        <w:ind w:left="360"/>
        <w:rPr>
          <w:rFonts w:ascii="Calibri" w:eastAsia="Calibri" w:hAnsi="Calibri" w:cs="Calibri"/>
        </w:rPr>
      </w:pPr>
      <w:proofErr w:type="gramStart"/>
      <w:r w:rsidRPr="4BABC0A6">
        <w:rPr>
          <w:rFonts w:ascii="Calibri" w:hAnsi="Calibri" w:cs="Arial"/>
        </w:rPr>
        <w:t>In order to</w:t>
      </w:r>
      <w:proofErr w:type="gramEnd"/>
      <w:r w:rsidR="44071674" w:rsidRPr="4BABC0A6">
        <w:rPr>
          <w:rFonts w:ascii="Calibri" w:hAnsi="Calibri" w:cs="Arial"/>
        </w:rPr>
        <w:t xml:space="preserve"> progress </w:t>
      </w:r>
      <w:r w:rsidR="4B709CFC" w:rsidRPr="4BABC0A6">
        <w:rPr>
          <w:rFonts w:ascii="Calibri" w:hAnsi="Calibri" w:cs="Arial"/>
        </w:rPr>
        <w:t xml:space="preserve">to, </w:t>
      </w:r>
      <w:r w:rsidR="44071674" w:rsidRPr="4BABC0A6">
        <w:rPr>
          <w:rFonts w:ascii="Calibri" w:hAnsi="Calibri" w:cs="Arial"/>
        </w:rPr>
        <w:t>or</w:t>
      </w:r>
      <w:r w:rsidRPr="4BABC0A6">
        <w:rPr>
          <w:rFonts w:ascii="Calibri" w:hAnsi="Calibri" w:cs="Arial"/>
        </w:rPr>
        <w:t xml:space="preserve"> be appointed to</w:t>
      </w:r>
      <w:r w:rsidR="6060DF7F" w:rsidRPr="4BABC0A6">
        <w:rPr>
          <w:rFonts w:ascii="Calibri" w:hAnsi="Calibri" w:cs="Arial"/>
        </w:rPr>
        <w:t>,</w:t>
      </w:r>
      <w:r w:rsidR="23A2F1D6" w:rsidRPr="4BABC0A6">
        <w:rPr>
          <w:rFonts w:ascii="Calibri" w:hAnsi="Calibri" w:cs="Arial"/>
        </w:rPr>
        <w:t xml:space="preserve"> Band 6</w:t>
      </w:r>
      <w:r w:rsidR="0E65E6E6" w:rsidRPr="4BABC0A6">
        <w:rPr>
          <w:rFonts w:ascii="Calibri" w:hAnsi="Calibri" w:cs="Arial"/>
        </w:rPr>
        <w:t xml:space="preserve"> </w:t>
      </w:r>
      <w:r w:rsidR="00284C50" w:rsidRPr="4BABC0A6">
        <w:rPr>
          <w:rFonts w:ascii="Calibri" w:hAnsi="Calibri" w:cs="Arial"/>
        </w:rPr>
        <w:t>individuals need</w:t>
      </w:r>
      <w:r w:rsidRPr="4BABC0A6">
        <w:rPr>
          <w:rFonts w:ascii="Calibri" w:hAnsi="Calibri" w:cs="Arial"/>
        </w:rPr>
        <w:t xml:space="preserve"> to be able to clearly demonstrate that they have considerable/significant</w:t>
      </w:r>
      <w:r w:rsidRPr="4BABC0A6">
        <w:rPr>
          <w:rFonts w:ascii="Calibri" w:eastAsia="Calibri" w:hAnsi="Calibri" w:cs="Calibri"/>
        </w:rPr>
        <w:t xml:space="preserve"> </w:t>
      </w:r>
      <w:r w:rsidRPr="4BABC0A6">
        <w:rPr>
          <w:rFonts w:ascii="Calibri" w:eastAsia="Calibri" w:hAnsi="Calibri" w:cs="Calibri"/>
          <w:b/>
          <w:bCs/>
        </w:rPr>
        <w:t>directly relevant</w:t>
      </w:r>
      <w:r w:rsidRPr="4BABC0A6">
        <w:rPr>
          <w:rFonts w:ascii="Calibri" w:eastAsia="Calibri" w:hAnsi="Calibri" w:cs="Calibri"/>
        </w:rPr>
        <w:t xml:space="preserve"> experience</w:t>
      </w:r>
      <w:r w:rsidR="009B4D68" w:rsidRPr="4BABC0A6">
        <w:rPr>
          <w:rFonts w:ascii="Calibri" w:eastAsia="Calibri" w:hAnsi="Calibri" w:cs="Calibri"/>
        </w:rPr>
        <w:t xml:space="preserve"> </w:t>
      </w:r>
      <w:r w:rsidR="006D6B58" w:rsidRPr="4BABC0A6">
        <w:rPr>
          <w:rFonts w:ascii="Calibri" w:eastAsia="Calibri" w:hAnsi="Calibri" w:cs="Calibri"/>
        </w:rPr>
        <w:t>to</w:t>
      </w:r>
      <w:r w:rsidR="008B06CF" w:rsidRPr="4BABC0A6">
        <w:rPr>
          <w:rFonts w:ascii="Calibri" w:eastAsia="Calibri" w:hAnsi="Calibri" w:cs="Calibri"/>
        </w:rPr>
        <w:t xml:space="preserve"> work</w:t>
      </w:r>
      <w:r w:rsidR="005D2F85" w:rsidRPr="4BABC0A6">
        <w:rPr>
          <w:rFonts w:ascii="Calibri" w:eastAsia="Calibri" w:hAnsi="Calibri" w:cs="Calibri"/>
        </w:rPr>
        <w:t xml:space="preserve"> independently</w:t>
      </w:r>
      <w:r w:rsidR="00EA7E1C" w:rsidRPr="4BABC0A6">
        <w:rPr>
          <w:rFonts w:ascii="Calibri" w:eastAsia="Calibri" w:hAnsi="Calibri" w:cs="Calibri"/>
        </w:rPr>
        <w:t xml:space="preserve"> undertak</w:t>
      </w:r>
      <w:r w:rsidR="008B06CF" w:rsidRPr="4BABC0A6">
        <w:rPr>
          <w:rFonts w:ascii="Calibri" w:eastAsia="Calibri" w:hAnsi="Calibri" w:cs="Calibri"/>
        </w:rPr>
        <w:t>ing</w:t>
      </w:r>
      <w:r w:rsidR="00EA7E1C" w:rsidRPr="4BABC0A6">
        <w:rPr>
          <w:rFonts w:ascii="Calibri" w:eastAsia="Calibri" w:hAnsi="Calibri" w:cs="Calibri"/>
        </w:rPr>
        <w:t xml:space="preserve"> the Key Responsibilities </w:t>
      </w:r>
      <w:r w:rsidR="008B06CF" w:rsidRPr="4BABC0A6">
        <w:rPr>
          <w:rFonts w:ascii="Calibri" w:eastAsia="Calibri" w:hAnsi="Calibri" w:cs="Calibri"/>
        </w:rPr>
        <w:t>of their role</w:t>
      </w:r>
      <w:r w:rsidR="06F625D4" w:rsidRPr="4BABC0A6">
        <w:rPr>
          <w:rFonts w:ascii="Calibri" w:eastAsia="Calibri" w:hAnsi="Calibri" w:cs="Calibri"/>
        </w:rPr>
        <w:t>.</w:t>
      </w:r>
    </w:p>
    <w:p w:rsidR="006D2727" w:rsidRDefault="006D2727" w:rsidP="4BABC0A6">
      <w:pPr>
        <w:ind w:left="360"/>
        <w:rPr>
          <w:rFonts w:ascii="Calibri" w:eastAsia="Calibri" w:hAnsi="Calibri" w:cs="Calibri"/>
        </w:rPr>
      </w:pPr>
    </w:p>
    <w:p w:rsidR="006D2727" w:rsidRDefault="00017539" w:rsidP="4BABC0A6">
      <w:pPr>
        <w:ind w:left="360"/>
        <w:rPr>
          <w:rFonts w:ascii="Calibri" w:eastAsia="Calibri" w:hAnsi="Calibri" w:cs="Calibri"/>
        </w:rPr>
      </w:pPr>
      <w:r w:rsidRPr="4BABC0A6">
        <w:rPr>
          <w:rFonts w:ascii="Calibri" w:eastAsia="Calibri" w:hAnsi="Calibri" w:cs="Calibri"/>
        </w:rPr>
        <w:t xml:space="preserve">They must be able to </w:t>
      </w:r>
      <w:r w:rsidR="00861719" w:rsidRPr="4BABC0A6">
        <w:rPr>
          <w:rFonts w:ascii="Calibri" w:eastAsia="Calibri" w:hAnsi="Calibri" w:cs="Calibri"/>
        </w:rPr>
        <w:t xml:space="preserve">clearly demonstrate that they </w:t>
      </w:r>
      <w:r w:rsidR="00B152A0" w:rsidRPr="4BABC0A6">
        <w:rPr>
          <w:rFonts w:ascii="Calibri" w:eastAsia="Calibri" w:hAnsi="Calibri" w:cs="Calibri"/>
        </w:rPr>
        <w:t xml:space="preserve">are beginning to </w:t>
      </w:r>
      <w:r w:rsidR="009B4D68" w:rsidRPr="4BABC0A6">
        <w:rPr>
          <w:rFonts w:ascii="Calibri" w:eastAsia="Calibri" w:hAnsi="Calibri" w:cs="Calibri"/>
        </w:rPr>
        <w:t xml:space="preserve">work effectively </w:t>
      </w:r>
      <w:r w:rsidR="001C1B33" w:rsidRPr="4BABC0A6">
        <w:rPr>
          <w:rFonts w:ascii="Calibri" w:eastAsia="Calibri" w:hAnsi="Calibri" w:cs="Calibri"/>
        </w:rPr>
        <w:t>across</w:t>
      </w:r>
      <w:r w:rsidR="004B0EBD" w:rsidRPr="4BABC0A6">
        <w:rPr>
          <w:rFonts w:ascii="Calibri" w:eastAsia="Calibri" w:hAnsi="Calibri" w:cs="Calibri"/>
        </w:rPr>
        <w:t xml:space="preserve"> </w:t>
      </w:r>
      <w:r w:rsidR="004B0EBD" w:rsidRPr="4BABC0A6">
        <w:rPr>
          <w:rFonts w:ascii="Calibri" w:eastAsia="Calibri" w:hAnsi="Calibri" w:cs="Calibri"/>
          <w:u w:val="single"/>
        </w:rPr>
        <w:t xml:space="preserve">at least </w:t>
      </w:r>
      <w:r w:rsidR="00F81944" w:rsidRPr="4BABC0A6">
        <w:rPr>
          <w:rFonts w:ascii="Calibri" w:eastAsia="Calibri" w:hAnsi="Calibri" w:cs="Calibri"/>
          <w:u w:val="single"/>
        </w:rPr>
        <w:t>four</w:t>
      </w:r>
      <w:r w:rsidR="00F81944" w:rsidRPr="4BABC0A6">
        <w:rPr>
          <w:rFonts w:ascii="Calibri" w:eastAsia="Calibri" w:hAnsi="Calibri" w:cs="Calibri"/>
        </w:rPr>
        <w:t xml:space="preserve"> of the </w:t>
      </w:r>
      <w:r w:rsidR="0086676E" w:rsidRPr="4BABC0A6">
        <w:rPr>
          <w:rFonts w:ascii="Calibri" w:eastAsia="Calibri" w:hAnsi="Calibri" w:cs="Calibri"/>
        </w:rPr>
        <w:t xml:space="preserve">Specialist </w:t>
      </w:r>
      <w:r w:rsidR="005C78AA" w:rsidRPr="4BABC0A6">
        <w:rPr>
          <w:rFonts w:ascii="Calibri" w:eastAsia="Calibri" w:hAnsi="Calibri" w:cs="Calibri"/>
        </w:rPr>
        <w:t>Areas</w:t>
      </w:r>
      <w:r w:rsidR="00F81944" w:rsidRPr="4BABC0A6">
        <w:rPr>
          <w:rFonts w:ascii="Calibri" w:eastAsia="Calibri" w:hAnsi="Calibri" w:cs="Calibri"/>
        </w:rPr>
        <w:t xml:space="preserve"> listed </w:t>
      </w:r>
      <w:r w:rsidR="3F05D9C8" w:rsidRPr="4BABC0A6">
        <w:rPr>
          <w:rFonts w:ascii="Calibri" w:eastAsia="Calibri" w:hAnsi="Calibri" w:cs="Calibri"/>
        </w:rPr>
        <w:t>in the Appendi</w:t>
      </w:r>
      <w:r w:rsidR="41F9A231" w:rsidRPr="4BABC0A6">
        <w:rPr>
          <w:rFonts w:ascii="Calibri" w:eastAsia="Calibri" w:hAnsi="Calibri" w:cs="Calibri"/>
        </w:rPr>
        <w:t>x</w:t>
      </w:r>
      <w:r w:rsidR="00554948" w:rsidRPr="4BABC0A6">
        <w:rPr>
          <w:rFonts w:ascii="Calibri" w:eastAsia="Calibri" w:hAnsi="Calibri" w:cs="Calibri"/>
        </w:rPr>
        <w:t xml:space="preserve"> </w:t>
      </w:r>
      <w:r w:rsidR="41F9A231" w:rsidRPr="4BABC0A6">
        <w:rPr>
          <w:rFonts w:ascii="Calibri" w:eastAsia="Calibri" w:hAnsi="Calibri" w:cs="Calibri"/>
        </w:rPr>
        <w:t xml:space="preserve">1. </w:t>
      </w:r>
    </w:p>
    <w:p w:rsidR="006D2727" w:rsidRDefault="006D2727" w:rsidP="4BABC0A6">
      <w:pPr>
        <w:ind w:left="360"/>
        <w:rPr>
          <w:rFonts w:ascii="Calibri" w:eastAsia="Calibri" w:hAnsi="Calibri" w:cs="Calibri"/>
        </w:rPr>
      </w:pPr>
    </w:p>
    <w:p w:rsidR="006D2727" w:rsidRDefault="002D23FC" w:rsidP="4BABC0A6">
      <w:pPr>
        <w:ind w:left="360"/>
        <w:rPr>
          <w:rFonts w:ascii="Calibri" w:eastAsia="Calibri" w:hAnsi="Calibri" w:cs="Calibri"/>
        </w:rPr>
      </w:pPr>
      <w:r w:rsidRPr="4BABC0A6">
        <w:rPr>
          <w:rFonts w:ascii="Calibri" w:eastAsia="Calibri" w:hAnsi="Calibri" w:cs="Calibri"/>
        </w:rPr>
        <w:t>They should</w:t>
      </w:r>
      <w:r w:rsidR="188FF8DD" w:rsidRPr="4BABC0A6">
        <w:rPr>
          <w:rFonts w:ascii="Calibri" w:eastAsia="Calibri" w:hAnsi="Calibri" w:cs="Calibri"/>
        </w:rPr>
        <w:t xml:space="preserve"> also</w:t>
      </w:r>
      <w:r w:rsidRPr="4BABC0A6">
        <w:rPr>
          <w:rFonts w:ascii="Calibri" w:eastAsia="Calibri" w:hAnsi="Calibri" w:cs="Calibri"/>
        </w:rPr>
        <w:t xml:space="preserve"> </w:t>
      </w:r>
      <w:r w:rsidR="008568A7" w:rsidRPr="4BABC0A6">
        <w:rPr>
          <w:rFonts w:ascii="Calibri" w:eastAsia="Calibri" w:hAnsi="Calibri" w:cs="Calibri"/>
        </w:rPr>
        <w:t xml:space="preserve">have a desire to consolidate </w:t>
      </w:r>
      <w:r w:rsidR="001206AA" w:rsidRPr="4BABC0A6">
        <w:rPr>
          <w:rFonts w:ascii="Calibri" w:eastAsia="Calibri" w:hAnsi="Calibri" w:cs="Calibri"/>
        </w:rPr>
        <w:t>and grow their knowledge</w:t>
      </w:r>
      <w:r w:rsidR="006566C8" w:rsidRPr="4BABC0A6">
        <w:rPr>
          <w:rFonts w:ascii="Calibri" w:eastAsia="Calibri" w:hAnsi="Calibri" w:cs="Calibri"/>
        </w:rPr>
        <w:t xml:space="preserve"> and</w:t>
      </w:r>
      <w:r w:rsidR="00E9100C" w:rsidRPr="4BABC0A6">
        <w:rPr>
          <w:rFonts w:ascii="Calibri" w:eastAsia="Calibri" w:hAnsi="Calibri" w:cs="Calibri"/>
        </w:rPr>
        <w:t xml:space="preserve"> </w:t>
      </w:r>
      <w:r w:rsidR="001206AA" w:rsidRPr="4BABC0A6">
        <w:rPr>
          <w:rFonts w:ascii="Calibri" w:eastAsia="Calibri" w:hAnsi="Calibri" w:cs="Calibri"/>
        </w:rPr>
        <w:t>skills</w:t>
      </w:r>
      <w:r w:rsidR="006566C8" w:rsidRPr="4BABC0A6">
        <w:rPr>
          <w:rFonts w:ascii="Calibri" w:eastAsia="Calibri" w:hAnsi="Calibri" w:cs="Calibri"/>
        </w:rPr>
        <w:t xml:space="preserve"> </w:t>
      </w:r>
      <w:r w:rsidR="001206AA" w:rsidRPr="4BABC0A6">
        <w:rPr>
          <w:rFonts w:ascii="Calibri" w:eastAsia="Calibri" w:hAnsi="Calibri" w:cs="Calibri"/>
        </w:rPr>
        <w:t>across most of the</w:t>
      </w:r>
      <w:r w:rsidR="5E0D4944" w:rsidRPr="4BABC0A6">
        <w:rPr>
          <w:rFonts w:ascii="Calibri" w:eastAsia="Calibri" w:hAnsi="Calibri" w:cs="Calibri"/>
        </w:rPr>
        <w:t xml:space="preserve"> Specialist Areas </w:t>
      </w:r>
      <w:r w:rsidR="001C1B33" w:rsidRPr="4BABC0A6">
        <w:rPr>
          <w:rFonts w:ascii="Calibri" w:eastAsia="Calibri" w:hAnsi="Calibri" w:cs="Calibri"/>
        </w:rPr>
        <w:t xml:space="preserve">and </w:t>
      </w:r>
      <w:r w:rsidR="00D73570" w:rsidRPr="4BABC0A6">
        <w:rPr>
          <w:rFonts w:ascii="Calibri" w:eastAsia="Calibri" w:hAnsi="Calibri" w:cs="Calibri"/>
        </w:rPr>
        <w:t>have begun</w:t>
      </w:r>
      <w:r w:rsidR="00845C45" w:rsidRPr="4BABC0A6">
        <w:rPr>
          <w:rFonts w:ascii="Calibri" w:eastAsia="Calibri" w:hAnsi="Calibri" w:cs="Calibri"/>
        </w:rPr>
        <w:t xml:space="preserve"> to</w:t>
      </w:r>
      <w:r w:rsidR="008E69DB" w:rsidRPr="4BABC0A6">
        <w:rPr>
          <w:rFonts w:ascii="Calibri" w:eastAsia="Calibri" w:hAnsi="Calibri" w:cs="Calibri"/>
        </w:rPr>
        <w:t xml:space="preserve"> focus on</w:t>
      </w:r>
      <w:r w:rsidR="00845C45" w:rsidRPr="4BABC0A6">
        <w:rPr>
          <w:rFonts w:ascii="Calibri" w:eastAsia="Calibri" w:hAnsi="Calibri" w:cs="Calibri"/>
        </w:rPr>
        <w:t xml:space="preserve"> </w:t>
      </w:r>
      <w:r w:rsidR="00620E9E" w:rsidRPr="4BABC0A6">
        <w:rPr>
          <w:rFonts w:ascii="Calibri" w:eastAsia="Calibri" w:hAnsi="Calibri" w:cs="Calibri"/>
        </w:rPr>
        <w:t>developing a</w:t>
      </w:r>
      <w:r w:rsidR="006000EF" w:rsidRPr="4BABC0A6">
        <w:rPr>
          <w:rFonts w:ascii="Calibri" w:eastAsia="Calibri" w:hAnsi="Calibri" w:cs="Calibri"/>
        </w:rPr>
        <w:t xml:space="preserve"> </w:t>
      </w:r>
      <w:r w:rsidR="269C7CAE" w:rsidRPr="4BABC0A6">
        <w:rPr>
          <w:rFonts w:ascii="Calibri" w:eastAsia="Calibri" w:hAnsi="Calibri" w:cs="Calibri"/>
        </w:rPr>
        <w:t>L</w:t>
      </w:r>
      <w:r w:rsidR="001111C4" w:rsidRPr="4BABC0A6">
        <w:rPr>
          <w:rFonts w:ascii="Calibri" w:eastAsia="Calibri" w:hAnsi="Calibri" w:cs="Calibri"/>
        </w:rPr>
        <w:t xml:space="preserve">ead </w:t>
      </w:r>
      <w:r w:rsidR="70E939C0" w:rsidRPr="4BABC0A6">
        <w:rPr>
          <w:rFonts w:ascii="Calibri" w:eastAsia="Calibri" w:hAnsi="Calibri" w:cs="Calibri"/>
        </w:rPr>
        <w:t>S</w:t>
      </w:r>
      <w:r w:rsidR="001111C4" w:rsidRPr="4BABC0A6">
        <w:rPr>
          <w:rFonts w:ascii="Calibri" w:eastAsia="Calibri" w:hAnsi="Calibri" w:cs="Calibri"/>
        </w:rPr>
        <w:t>pecialism</w:t>
      </w:r>
      <w:r w:rsidR="008E69DB" w:rsidRPr="4BABC0A6">
        <w:rPr>
          <w:rFonts w:ascii="Calibri" w:eastAsia="Calibri" w:hAnsi="Calibri" w:cs="Calibri"/>
        </w:rPr>
        <w:t xml:space="preserve"> within a smaller number of the</w:t>
      </w:r>
      <w:r w:rsidR="751CBC51" w:rsidRPr="4BABC0A6">
        <w:rPr>
          <w:rFonts w:ascii="Calibri" w:eastAsia="Calibri" w:hAnsi="Calibri" w:cs="Calibri"/>
        </w:rPr>
        <w:t>m.</w:t>
      </w:r>
    </w:p>
    <w:p w:rsidR="4BABC0A6" w:rsidRDefault="4BABC0A6" w:rsidP="4BABC0A6">
      <w:pPr>
        <w:ind w:left="360"/>
        <w:rPr>
          <w:rFonts w:ascii="Calibri" w:eastAsia="Calibri" w:hAnsi="Calibri" w:cs="Calibri"/>
        </w:rPr>
      </w:pPr>
    </w:p>
    <w:p w:rsidR="006D2727" w:rsidRDefault="006D2727" w:rsidP="4BABC0A6">
      <w:pPr>
        <w:spacing w:after="120"/>
        <w:ind w:left="360"/>
        <w:rPr>
          <w:rFonts w:ascii="Calibri" w:hAnsi="Calibri" w:cs="Arial"/>
          <w:b/>
          <w:bCs/>
          <w:i/>
          <w:iCs/>
          <w:u w:val="single"/>
        </w:rPr>
      </w:pPr>
      <w:r w:rsidRPr="4BABC0A6">
        <w:rPr>
          <w:rFonts w:ascii="Calibri" w:hAnsi="Calibri" w:cs="Arial"/>
          <w:b/>
          <w:bCs/>
          <w:i/>
          <w:iCs/>
          <w:u w:val="single"/>
        </w:rPr>
        <w:t>Band 7</w:t>
      </w:r>
    </w:p>
    <w:p w:rsidR="00194B58" w:rsidDel="00384E16" w:rsidRDefault="611BA84E" w:rsidP="4BABC0A6">
      <w:pPr>
        <w:ind w:left="360"/>
        <w:rPr>
          <w:rFonts w:ascii="Calibri" w:eastAsia="Calibri" w:hAnsi="Calibri" w:cs="Calibri"/>
        </w:rPr>
      </w:pPr>
      <w:proofErr w:type="gramStart"/>
      <w:r w:rsidRPr="4BABC0A6">
        <w:rPr>
          <w:rFonts w:ascii="Calibri" w:hAnsi="Calibri" w:cs="Arial"/>
        </w:rPr>
        <w:t>In order to</w:t>
      </w:r>
      <w:proofErr w:type="gramEnd"/>
      <w:r w:rsidRPr="4BABC0A6">
        <w:rPr>
          <w:rFonts w:ascii="Calibri" w:hAnsi="Calibri" w:cs="Arial"/>
        </w:rPr>
        <w:t xml:space="preserve"> progress to, or be appointed to, Band 7</w:t>
      </w:r>
      <w:r w:rsidR="00A803F8" w:rsidRPr="4BABC0A6">
        <w:rPr>
          <w:rFonts w:ascii="Calibri" w:eastAsia="Calibri" w:hAnsi="Calibri" w:cs="Calibri"/>
        </w:rPr>
        <w:t xml:space="preserve"> </w:t>
      </w:r>
      <w:r w:rsidR="00194B58" w:rsidRPr="4BABC0A6">
        <w:rPr>
          <w:rFonts w:ascii="Calibri" w:hAnsi="Calibri" w:cs="Arial"/>
        </w:rPr>
        <w:t>individuals need to be able to clearly demonstrate that they have considerable/significant</w:t>
      </w:r>
      <w:r w:rsidR="00194B58" w:rsidRPr="4BABC0A6">
        <w:rPr>
          <w:rFonts w:ascii="Calibri" w:eastAsia="Calibri" w:hAnsi="Calibri" w:cs="Calibri"/>
        </w:rPr>
        <w:t xml:space="preserve"> </w:t>
      </w:r>
      <w:r w:rsidR="00194B58" w:rsidRPr="4BABC0A6">
        <w:rPr>
          <w:rFonts w:ascii="Calibri" w:eastAsia="Calibri" w:hAnsi="Calibri" w:cs="Calibri"/>
          <w:b/>
          <w:bCs/>
        </w:rPr>
        <w:t>directly relevant</w:t>
      </w:r>
      <w:r w:rsidR="00194B58" w:rsidRPr="4BABC0A6">
        <w:rPr>
          <w:rFonts w:ascii="Calibri" w:eastAsia="Calibri" w:hAnsi="Calibri" w:cs="Calibri"/>
        </w:rPr>
        <w:t xml:space="preserve"> experience</w:t>
      </w:r>
      <w:r w:rsidR="5A02F3B4" w:rsidRPr="4BABC0A6">
        <w:rPr>
          <w:rFonts w:ascii="Calibri" w:eastAsia="Calibri" w:hAnsi="Calibri" w:cs="Calibri"/>
        </w:rPr>
        <w:t xml:space="preserve"> and</w:t>
      </w:r>
      <w:r w:rsidR="00194B58" w:rsidRPr="4BABC0A6">
        <w:rPr>
          <w:rFonts w:ascii="Calibri" w:eastAsia="Calibri" w:hAnsi="Calibri" w:cs="Calibri"/>
        </w:rPr>
        <w:t xml:space="preserve"> have the specialist knowledge to work independently</w:t>
      </w:r>
      <w:r w:rsidR="00022375" w:rsidRPr="4BABC0A6">
        <w:rPr>
          <w:rFonts w:ascii="Calibri" w:eastAsia="Calibri" w:hAnsi="Calibri" w:cs="Calibri"/>
        </w:rPr>
        <w:t xml:space="preserve"> in </w:t>
      </w:r>
      <w:r w:rsidR="66C86F9C" w:rsidRPr="4BABC0A6">
        <w:rPr>
          <w:rFonts w:ascii="Calibri" w:eastAsia="Calibri" w:hAnsi="Calibri" w:cs="Calibri"/>
          <w:u w:val="single"/>
        </w:rPr>
        <w:t>at least four</w:t>
      </w:r>
      <w:r w:rsidR="00071549" w:rsidRPr="4BABC0A6">
        <w:rPr>
          <w:rFonts w:ascii="Calibri" w:eastAsia="Calibri" w:hAnsi="Calibri" w:cs="Calibri"/>
        </w:rPr>
        <w:t xml:space="preserve"> Specialist Areas</w:t>
      </w:r>
      <w:r w:rsidR="3D11354A" w:rsidRPr="4BABC0A6">
        <w:rPr>
          <w:rFonts w:ascii="Calibri" w:eastAsia="Calibri" w:hAnsi="Calibri" w:cs="Calibri"/>
        </w:rPr>
        <w:t xml:space="preserve"> listed in </w:t>
      </w:r>
      <w:r w:rsidR="61BDABA4" w:rsidRPr="4BABC0A6">
        <w:rPr>
          <w:rFonts w:ascii="Calibri" w:eastAsia="Calibri" w:hAnsi="Calibri" w:cs="Calibri"/>
        </w:rPr>
        <w:t>Appendix 1</w:t>
      </w:r>
      <w:r w:rsidR="3D11354A" w:rsidRPr="4BABC0A6">
        <w:rPr>
          <w:rFonts w:ascii="Calibri" w:eastAsia="Calibri" w:hAnsi="Calibri" w:cs="Calibri"/>
        </w:rPr>
        <w:t>.</w:t>
      </w:r>
    </w:p>
    <w:p w:rsidR="00194B58" w:rsidDel="00384E16" w:rsidRDefault="00194B58" w:rsidP="4BABC0A6">
      <w:pPr>
        <w:ind w:left="360"/>
        <w:rPr>
          <w:rFonts w:ascii="Calibri" w:eastAsia="Calibri" w:hAnsi="Calibri" w:cs="Calibri"/>
        </w:rPr>
      </w:pPr>
    </w:p>
    <w:p w:rsidR="00194B58" w:rsidDel="00384E16" w:rsidRDefault="00022375" w:rsidP="4BABC0A6">
      <w:pPr>
        <w:ind w:left="360"/>
        <w:rPr>
          <w:rFonts w:ascii="Calibri" w:eastAsia="Calibri" w:hAnsi="Calibri" w:cs="Calibri"/>
          <w:color w:val="FF0000"/>
        </w:rPr>
      </w:pPr>
      <w:r w:rsidRPr="4BABC0A6">
        <w:rPr>
          <w:rFonts w:ascii="Calibri" w:eastAsia="Calibri" w:hAnsi="Calibri" w:cs="Calibri"/>
        </w:rPr>
        <w:t xml:space="preserve">They </w:t>
      </w:r>
      <w:r w:rsidR="6EAE3E87" w:rsidRPr="4BABC0A6">
        <w:rPr>
          <w:rFonts w:ascii="Calibri" w:eastAsia="Calibri" w:hAnsi="Calibri" w:cs="Calibri"/>
        </w:rPr>
        <w:t xml:space="preserve">must </w:t>
      </w:r>
      <w:r w:rsidRPr="4BABC0A6">
        <w:rPr>
          <w:rFonts w:ascii="Calibri" w:eastAsia="Calibri" w:hAnsi="Calibri" w:cs="Calibri"/>
        </w:rPr>
        <w:t xml:space="preserve">be able to </w:t>
      </w:r>
      <w:r w:rsidR="102FBE67" w:rsidRPr="4BABC0A6">
        <w:rPr>
          <w:rFonts w:ascii="Calibri" w:eastAsia="Calibri" w:hAnsi="Calibri" w:cs="Calibri"/>
        </w:rPr>
        <w:t xml:space="preserve">demonstrate they can make </w:t>
      </w:r>
      <w:r w:rsidR="00194B58" w:rsidRPr="4BABC0A6">
        <w:rPr>
          <w:rFonts w:ascii="Calibri" w:eastAsia="Calibri" w:hAnsi="Calibri" w:cs="Calibri"/>
        </w:rPr>
        <w:t>appropriate recommendations</w:t>
      </w:r>
      <w:r w:rsidR="00BE3426" w:rsidRPr="4BABC0A6">
        <w:rPr>
          <w:rFonts w:ascii="Calibri" w:eastAsia="Calibri" w:hAnsi="Calibri" w:cs="Calibri"/>
        </w:rPr>
        <w:t xml:space="preserve"> and provide advice</w:t>
      </w:r>
      <w:r w:rsidR="00194B58" w:rsidRPr="4BABC0A6">
        <w:rPr>
          <w:rFonts w:ascii="Calibri" w:eastAsia="Calibri" w:hAnsi="Calibri" w:cs="Calibri"/>
        </w:rPr>
        <w:t>, including to Cabinet and Ward Councillors and senior officers</w:t>
      </w:r>
      <w:r w:rsidR="52052BAF" w:rsidRPr="4BABC0A6">
        <w:rPr>
          <w:rFonts w:ascii="Calibri" w:eastAsia="Calibri" w:hAnsi="Calibri" w:cs="Calibri"/>
        </w:rPr>
        <w:t>.</w:t>
      </w:r>
    </w:p>
    <w:p w:rsidR="00194B58" w:rsidDel="00384E16" w:rsidRDefault="00194B58" w:rsidP="4BABC0A6">
      <w:pPr>
        <w:ind w:left="360"/>
        <w:rPr>
          <w:rFonts w:ascii="Calibri" w:eastAsia="Calibri" w:hAnsi="Calibri" w:cs="Calibri"/>
        </w:rPr>
      </w:pPr>
    </w:p>
    <w:p w:rsidR="00384E16" w:rsidRPr="00D04EB8" w:rsidRDefault="52052BAF" w:rsidP="672EEC81">
      <w:pPr>
        <w:ind w:left="360"/>
        <w:rPr>
          <w:rFonts w:ascii="Calibri" w:eastAsia="Calibri" w:hAnsi="Calibri" w:cs="Calibri"/>
          <w:color w:val="FF0000"/>
          <w:lang w:eastAsia="en-GB"/>
        </w:rPr>
      </w:pPr>
      <w:r w:rsidRPr="672EEC81">
        <w:rPr>
          <w:rFonts w:ascii="Calibri" w:eastAsia="Calibri" w:hAnsi="Calibri" w:cs="Calibri"/>
        </w:rPr>
        <w:t xml:space="preserve">They must also </w:t>
      </w:r>
      <w:r w:rsidR="5BAAA99E" w:rsidRPr="672EEC81">
        <w:rPr>
          <w:rFonts w:ascii="Calibri" w:eastAsia="Calibri" w:hAnsi="Calibri" w:cs="Calibri"/>
        </w:rPr>
        <w:t>be able to demonstrate one of the following</w:t>
      </w:r>
      <w:r w:rsidR="06E05EE3" w:rsidRPr="672EEC81">
        <w:rPr>
          <w:rFonts w:ascii="Calibri" w:eastAsia="Calibri" w:hAnsi="Calibri" w:cs="Calibri"/>
        </w:rPr>
        <w:t xml:space="preserve"> Band 7 Leadership Skills</w:t>
      </w:r>
      <w:r w:rsidR="00C729BC" w:rsidRPr="672EEC81">
        <w:rPr>
          <w:rFonts w:ascii="Calibri" w:eastAsia="Calibri" w:hAnsi="Calibri" w:cs="Calibri"/>
        </w:rPr>
        <w:t>:</w:t>
      </w:r>
    </w:p>
    <w:p w:rsidR="00F2646A" w:rsidRDefault="135E0230" w:rsidP="4BABC0A6">
      <w:pPr>
        <w:pStyle w:val="ListParagraph"/>
        <w:numPr>
          <w:ilvl w:val="0"/>
          <w:numId w:val="1"/>
        </w:numPr>
        <w:spacing w:before="120" w:after="120"/>
        <w:rPr>
          <w:rFonts w:ascii="Calibri" w:hAnsi="Calibri" w:cs="Calibri"/>
          <w:lang w:eastAsia="en-GB"/>
        </w:rPr>
      </w:pPr>
      <w:r w:rsidRPr="4BABC0A6">
        <w:rPr>
          <w:rFonts w:ascii="Calibri" w:hAnsi="Calibri" w:cs="Calibri"/>
          <w:lang w:eastAsia="en-GB"/>
        </w:rPr>
        <w:t xml:space="preserve">That they have mentored </w:t>
      </w:r>
      <w:r w:rsidR="00194B58" w:rsidRPr="4BABC0A6">
        <w:rPr>
          <w:rFonts w:ascii="Calibri" w:hAnsi="Calibri" w:cs="Calibri"/>
          <w:lang w:eastAsia="en-GB"/>
        </w:rPr>
        <w:t>one or more staff, including coaching</w:t>
      </w:r>
      <w:r w:rsidR="00822EE4" w:rsidRPr="4BABC0A6">
        <w:rPr>
          <w:rFonts w:ascii="Calibri" w:hAnsi="Calibri" w:cs="Calibri"/>
          <w:lang w:eastAsia="en-GB"/>
        </w:rPr>
        <w:t xml:space="preserve"> new employees</w:t>
      </w:r>
      <w:r w:rsidR="00194B58" w:rsidRPr="4BABC0A6">
        <w:rPr>
          <w:rFonts w:ascii="Calibri" w:hAnsi="Calibri" w:cs="Calibri"/>
          <w:lang w:eastAsia="en-GB"/>
        </w:rPr>
        <w:t xml:space="preserve">, work planning, performance management and </w:t>
      </w:r>
      <w:r w:rsidR="006100AF" w:rsidRPr="4BABC0A6">
        <w:rPr>
          <w:rFonts w:ascii="Calibri" w:hAnsi="Calibri" w:cs="Calibri"/>
          <w:lang w:eastAsia="en-GB"/>
        </w:rPr>
        <w:t>development</w:t>
      </w:r>
      <w:r w:rsidR="008F6C73" w:rsidRPr="4BABC0A6">
        <w:rPr>
          <w:rFonts w:ascii="Calibri" w:hAnsi="Calibri" w:cs="Calibri"/>
          <w:lang w:eastAsia="en-GB"/>
        </w:rPr>
        <w:t xml:space="preserve"> of</w:t>
      </w:r>
      <w:r w:rsidR="006D2177" w:rsidRPr="4BABC0A6">
        <w:rPr>
          <w:rFonts w:ascii="Calibri" w:hAnsi="Calibri" w:cs="Calibri"/>
          <w:lang w:eastAsia="en-GB"/>
        </w:rPr>
        <w:t xml:space="preserve"> </w:t>
      </w:r>
      <w:r w:rsidR="007A3685" w:rsidRPr="4BABC0A6">
        <w:rPr>
          <w:rFonts w:ascii="Calibri" w:hAnsi="Calibri" w:cs="Calibri"/>
          <w:lang w:eastAsia="en-GB"/>
        </w:rPr>
        <w:t>others in the team</w:t>
      </w:r>
      <w:r w:rsidR="4C3CFBD3" w:rsidRPr="4BABC0A6">
        <w:rPr>
          <w:rFonts w:ascii="Calibri" w:hAnsi="Calibri" w:cs="Calibri"/>
          <w:lang w:eastAsia="en-GB"/>
        </w:rPr>
        <w:t>.</w:t>
      </w:r>
    </w:p>
    <w:p w:rsidR="00F2646A" w:rsidRDefault="7E640E1D" w:rsidP="672EEC81">
      <w:pPr>
        <w:pStyle w:val="ListParagraph"/>
        <w:numPr>
          <w:ilvl w:val="0"/>
          <w:numId w:val="1"/>
        </w:numPr>
        <w:spacing w:before="120" w:after="120"/>
        <w:rPr>
          <w:rFonts w:ascii="Calibri" w:hAnsi="Calibri" w:cs="Calibri"/>
          <w:szCs w:val="24"/>
          <w:lang w:eastAsia="en-GB"/>
        </w:rPr>
      </w:pPr>
      <w:r w:rsidRPr="672EEC81">
        <w:rPr>
          <w:rFonts w:ascii="Calibri" w:hAnsi="Calibri" w:cs="Calibri"/>
          <w:lang w:eastAsia="en-GB"/>
        </w:rPr>
        <w:t xml:space="preserve">That they </w:t>
      </w:r>
      <w:r w:rsidR="58F34488" w:rsidRPr="672EEC81">
        <w:rPr>
          <w:rFonts w:ascii="Calibri" w:hAnsi="Calibri" w:cs="Calibri"/>
          <w:lang w:eastAsia="en-GB"/>
        </w:rPr>
        <w:t xml:space="preserve">have developed </w:t>
      </w:r>
      <w:r w:rsidR="12CD573F" w:rsidRPr="672EEC81">
        <w:rPr>
          <w:rFonts w:ascii="Calibri" w:eastAsia="Calibri" w:hAnsi="Calibri" w:cs="Calibri"/>
          <w:color w:val="000000" w:themeColor="text1"/>
          <w:szCs w:val="24"/>
        </w:rPr>
        <w:t>their understanding of a Specialist Area</w:t>
      </w:r>
      <w:r w:rsidR="58F34488" w:rsidRPr="672EEC81">
        <w:rPr>
          <w:rFonts w:ascii="Calibri" w:hAnsi="Calibri" w:cs="Calibri"/>
          <w:lang w:eastAsia="en-GB"/>
        </w:rPr>
        <w:t xml:space="preserve"> to a sufficient level that they </w:t>
      </w:r>
      <w:r w:rsidRPr="672EEC81">
        <w:rPr>
          <w:rFonts w:ascii="Calibri" w:hAnsi="Calibri" w:cs="Calibri"/>
          <w:lang w:eastAsia="en-GB"/>
        </w:rPr>
        <w:t>p</w:t>
      </w:r>
      <w:r w:rsidR="00C27408" w:rsidRPr="672EEC81">
        <w:rPr>
          <w:rFonts w:ascii="Calibri" w:hAnsi="Calibri" w:cs="Calibri"/>
          <w:lang w:eastAsia="en-GB"/>
        </w:rPr>
        <w:t xml:space="preserve">ossess </w:t>
      </w:r>
      <w:r w:rsidR="00194B58" w:rsidRPr="672EEC81">
        <w:rPr>
          <w:rFonts w:ascii="Calibri" w:hAnsi="Calibri" w:cs="Calibri"/>
          <w:lang w:eastAsia="en-GB"/>
        </w:rPr>
        <w:t>extensive knowledge</w:t>
      </w:r>
      <w:r w:rsidR="00D704F9" w:rsidRPr="672EEC81">
        <w:rPr>
          <w:rFonts w:ascii="Calibri" w:hAnsi="Calibri" w:cs="Calibri"/>
          <w:lang w:eastAsia="en-GB"/>
        </w:rPr>
        <w:t xml:space="preserve">, for example, </w:t>
      </w:r>
      <w:r w:rsidR="2ADAABD4" w:rsidRPr="672EEC81">
        <w:rPr>
          <w:rFonts w:ascii="Calibri" w:hAnsi="Calibri" w:cs="Calibri"/>
          <w:lang w:eastAsia="en-GB"/>
        </w:rPr>
        <w:t xml:space="preserve">are </w:t>
      </w:r>
      <w:r w:rsidR="008E27A3" w:rsidRPr="672EEC81">
        <w:rPr>
          <w:rFonts w:ascii="Calibri" w:hAnsi="Calibri" w:cs="Calibri"/>
          <w:lang w:eastAsia="en-GB"/>
        </w:rPr>
        <w:t>able to</w:t>
      </w:r>
      <w:r w:rsidR="00D704F9" w:rsidRPr="672EEC81">
        <w:rPr>
          <w:rFonts w:ascii="Calibri" w:hAnsi="Calibri" w:cs="Calibri"/>
          <w:lang w:eastAsia="en-GB"/>
        </w:rPr>
        <w:t xml:space="preserve"> produce</w:t>
      </w:r>
      <w:r w:rsidR="00194B58" w:rsidRPr="672EEC81">
        <w:rPr>
          <w:rFonts w:ascii="Calibri" w:hAnsi="Calibri" w:cs="Calibri"/>
          <w:lang w:eastAsia="en-GB"/>
        </w:rPr>
        <w:t xml:space="preserve"> detailed reports</w:t>
      </w:r>
      <w:r w:rsidR="008E27A3" w:rsidRPr="672EEC81">
        <w:rPr>
          <w:rFonts w:ascii="Calibri" w:hAnsi="Calibri" w:cs="Calibri"/>
          <w:lang w:eastAsia="en-GB"/>
        </w:rPr>
        <w:t xml:space="preserve"> and</w:t>
      </w:r>
      <w:r w:rsidR="00194B58" w:rsidRPr="672EEC81">
        <w:rPr>
          <w:rFonts w:ascii="Calibri" w:hAnsi="Calibri" w:cs="Calibri"/>
          <w:lang w:eastAsia="en-GB"/>
        </w:rPr>
        <w:t xml:space="preserve"> demonstrate </w:t>
      </w:r>
      <w:r w:rsidR="008E27A3" w:rsidRPr="672EEC81">
        <w:rPr>
          <w:rFonts w:ascii="Calibri" w:hAnsi="Calibri" w:cs="Calibri"/>
          <w:lang w:eastAsia="en-GB"/>
        </w:rPr>
        <w:t>an ability to coach</w:t>
      </w:r>
      <w:r w:rsidR="00194B58" w:rsidRPr="672EEC81">
        <w:rPr>
          <w:rFonts w:ascii="Calibri" w:hAnsi="Calibri" w:cs="Calibri"/>
          <w:lang w:eastAsia="en-GB"/>
        </w:rPr>
        <w:t xml:space="preserve">, </w:t>
      </w:r>
      <w:r w:rsidR="008E27A3" w:rsidRPr="672EEC81">
        <w:rPr>
          <w:rFonts w:ascii="Calibri" w:hAnsi="Calibri" w:cs="Calibri"/>
          <w:lang w:eastAsia="en-GB"/>
        </w:rPr>
        <w:t xml:space="preserve">advise </w:t>
      </w:r>
      <w:r w:rsidR="00194B58" w:rsidRPr="672EEC81">
        <w:rPr>
          <w:rFonts w:ascii="Calibri" w:hAnsi="Calibri" w:cs="Calibri"/>
          <w:lang w:eastAsia="en-GB"/>
        </w:rPr>
        <w:t xml:space="preserve">and support others in the Team </w:t>
      </w:r>
      <w:r w:rsidR="00BD7FD2" w:rsidRPr="672EEC81">
        <w:rPr>
          <w:rFonts w:ascii="Calibri" w:hAnsi="Calibri" w:cs="Calibri"/>
          <w:lang w:eastAsia="en-GB"/>
        </w:rPr>
        <w:t>to</w:t>
      </w:r>
      <w:r w:rsidR="00194B58" w:rsidRPr="672EEC81">
        <w:rPr>
          <w:rFonts w:ascii="Calibri" w:hAnsi="Calibri" w:cs="Calibri"/>
          <w:lang w:eastAsia="en-GB"/>
        </w:rPr>
        <w:t xml:space="preserve"> develop their confidence and expertise </w:t>
      </w:r>
      <w:r w:rsidR="00D704F9" w:rsidRPr="672EEC81">
        <w:rPr>
          <w:rFonts w:ascii="Calibri" w:hAnsi="Calibri" w:cs="Calibri"/>
          <w:lang w:eastAsia="en-GB"/>
        </w:rPr>
        <w:t>with</w:t>
      </w:r>
      <w:r w:rsidR="00194B58" w:rsidRPr="672EEC81">
        <w:rPr>
          <w:rFonts w:ascii="Calibri" w:hAnsi="Calibri" w:cs="Calibri"/>
          <w:lang w:eastAsia="en-GB"/>
        </w:rPr>
        <w:t xml:space="preserve">in this </w:t>
      </w:r>
      <w:r w:rsidR="5F486B24" w:rsidRPr="672EEC81">
        <w:rPr>
          <w:rFonts w:ascii="Calibri" w:hAnsi="Calibri" w:cs="Calibri"/>
          <w:lang w:eastAsia="en-GB"/>
        </w:rPr>
        <w:t>Specialist Area.</w:t>
      </w:r>
    </w:p>
    <w:p w:rsidR="00F341BD" w:rsidRPr="0034375E" w:rsidRDefault="00000000" w:rsidP="00F341BD">
      <w:pPr>
        <w:spacing w:before="120" w:after="120"/>
        <w:jc w:val="both"/>
        <w:rPr>
          <w:rFonts w:ascii="Calibri" w:hAnsi="Calibri" w:cs="Arial"/>
          <w:b/>
          <w:szCs w:val="24"/>
        </w:rPr>
      </w:pPr>
      <w:r>
        <w:rPr>
          <w:rFonts w:ascii="Calibri" w:hAnsi="Calibri" w:cs="Arial"/>
          <w:b/>
          <w:szCs w:val="24"/>
        </w:rPr>
        <w:pict w14:anchorId="66909E02">
          <v:rect id="_x0000_i1028" style="width:451.3pt;height:1.5pt" o:hrstd="t" o:hrnoshade="t" o:hr="t" fillcolor="#5a9ab0" stroked="f"/>
        </w:pict>
      </w:r>
    </w:p>
    <w:p w:rsidR="00F341BD" w:rsidRDefault="00F341BD" w:rsidP="672EEC81">
      <w:pPr>
        <w:spacing w:before="120" w:after="120"/>
        <w:jc w:val="both"/>
        <w:rPr>
          <w:rFonts w:ascii="Calibri" w:hAnsi="Calibri" w:cs="Arial"/>
          <w:b/>
          <w:bCs/>
        </w:rPr>
      </w:pPr>
      <w:r w:rsidRPr="672EEC81">
        <w:rPr>
          <w:rFonts w:ascii="Calibri" w:hAnsi="Calibri" w:cs="Arial"/>
          <w:b/>
          <w:bCs/>
        </w:rPr>
        <w:t xml:space="preserve">Line Manager: </w:t>
      </w:r>
      <w:r w:rsidR="46A0EAF1" w:rsidRPr="672EEC81">
        <w:rPr>
          <w:rFonts w:ascii="Calibri" w:hAnsi="Calibri" w:cs="Arial"/>
        </w:rPr>
        <w:t>Development Contributions Specialist</w:t>
      </w:r>
    </w:p>
    <w:p w:rsidR="00F341BD" w:rsidRPr="0034375E" w:rsidRDefault="00F341BD" w:rsidP="672EEC81">
      <w:pPr>
        <w:spacing w:before="120" w:after="120"/>
        <w:jc w:val="both"/>
        <w:rPr>
          <w:rFonts w:ascii="Calibri" w:hAnsi="Calibri" w:cs="Arial"/>
        </w:rPr>
      </w:pPr>
      <w:r w:rsidRPr="672EEC81">
        <w:rPr>
          <w:rFonts w:ascii="Calibri" w:hAnsi="Calibri"/>
          <w:b/>
          <w:bCs/>
        </w:rPr>
        <w:t xml:space="preserve">Responsible for: </w:t>
      </w:r>
      <w:r w:rsidRPr="672EEC81">
        <w:rPr>
          <w:rFonts w:ascii="Calibri" w:hAnsi="Calibri"/>
        </w:rPr>
        <w:t xml:space="preserve"> N/A</w:t>
      </w:r>
    </w:p>
    <w:p w:rsidR="00F341BD" w:rsidRPr="0034375E" w:rsidRDefault="00000000" w:rsidP="00F341BD">
      <w:pPr>
        <w:spacing w:before="120" w:after="120"/>
        <w:jc w:val="both"/>
        <w:rPr>
          <w:rFonts w:ascii="Calibri" w:hAnsi="Calibri"/>
          <w:szCs w:val="24"/>
        </w:rPr>
      </w:pPr>
      <w:r>
        <w:rPr>
          <w:rFonts w:ascii="Calibri" w:hAnsi="Calibri" w:cs="Arial"/>
          <w:b/>
          <w:szCs w:val="24"/>
        </w:rPr>
        <w:pict w14:anchorId="550AB148">
          <v:rect id="_x0000_i1029" style="width:451.3pt;height:1.5pt" o:hrstd="t" o:hrnoshade="t" o:hr="t" fillcolor="#5a9ab0" stroked="f"/>
        </w:pict>
      </w:r>
    </w:p>
    <w:p w:rsidR="00F341BD" w:rsidRPr="0034375E" w:rsidRDefault="00F341BD" w:rsidP="672EEC81">
      <w:pPr>
        <w:spacing w:before="120" w:after="120"/>
        <w:jc w:val="both"/>
        <w:rPr>
          <w:rFonts w:ascii="Calibri" w:eastAsia="Calibri" w:hAnsi="Calibri" w:cs="Calibri"/>
          <w:szCs w:val="24"/>
        </w:rPr>
      </w:pPr>
      <w:r w:rsidRPr="672EEC81">
        <w:rPr>
          <w:rFonts w:ascii="Calibri" w:hAnsi="Calibri"/>
          <w:b/>
          <w:bCs/>
        </w:rPr>
        <w:t xml:space="preserve">Political Restriction: </w:t>
      </w:r>
      <w:r w:rsidR="0CEBB2E6" w:rsidRPr="672EEC81">
        <w:rPr>
          <w:rFonts w:ascii="Calibri" w:eastAsia="Calibri" w:hAnsi="Calibri" w:cs="Calibri"/>
          <w:color w:val="000000" w:themeColor="text1"/>
          <w:szCs w:val="24"/>
        </w:rPr>
        <w:t>This post is politically restricted under the Local Government and Housing Act 1989 and postholders are prohibited from seeking public election, holding political office, writing or speaking publicly on matters of political controversy.</w:t>
      </w:r>
    </w:p>
    <w:p w:rsidR="00F341BD" w:rsidRPr="0034375E" w:rsidRDefault="00000000" w:rsidP="00F341BD">
      <w:pPr>
        <w:spacing w:before="120" w:after="120"/>
        <w:rPr>
          <w:rFonts w:ascii="Calibri" w:hAnsi="Calibri"/>
          <w:szCs w:val="24"/>
        </w:rPr>
      </w:pPr>
      <w:r>
        <w:rPr>
          <w:rFonts w:ascii="Calibri" w:hAnsi="Calibri" w:cs="Arial"/>
          <w:b/>
          <w:szCs w:val="24"/>
        </w:rPr>
        <w:pict w14:anchorId="163FE8FB">
          <v:rect id="_x0000_i1030" style="width:451.3pt;height:1.5pt" o:hrstd="t" o:hrnoshade="t" o:hr="t" fillcolor="#5a9ab0" stroked="f"/>
        </w:pict>
      </w:r>
    </w:p>
    <w:p w:rsidR="00F341BD" w:rsidRPr="0034375E" w:rsidRDefault="00F341BD" w:rsidP="00F341BD">
      <w:pPr>
        <w:spacing w:before="120" w:after="120"/>
        <w:ind w:left="720" w:hanging="720"/>
        <w:rPr>
          <w:rFonts w:ascii="Calibri" w:hAnsi="Calibri"/>
          <w:sz w:val="16"/>
          <w:szCs w:val="16"/>
        </w:rPr>
      </w:pPr>
      <w:r w:rsidRPr="4BABC0A6">
        <w:rPr>
          <w:rFonts w:ascii="Calibri" w:hAnsi="Calibri"/>
          <w:sz w:val="16"/>
          <w:szCs w:val="16"/>
        </w:rPr>
        <w:t>Note:</w:t>
      </w:r>
      <w:r>
        <w:tab/>
      </w:r>
      <w:r w:rsidRPr="4BABC0A6">
        <w:rPr>
          <w:rFonts w:ascii="Calibri" w:hAnsi="Calibri"/>
          <w:sz w:val="16"/>
          <w:szCs w:val="16"/>
        </w:rPr>
        <w:t xml:space="preserve">This is a description of the job as it is constituted </w:t>
      </w:r>
      <w:r w:rsidRPr="0034325F">
        <w:rPr>
          <w:rFonts w:ascii="Calibri" w:hAnsi="Calibri"/>
          <w:sz w:val="16"/>
          <w:szCs w:val="16"/>
        </w:rPr>
        <w:t>at (</w:t>
      </w:r>
      <w:r w:rsidR="1C38B39F" w:rsidRPr="0034325F">
        <w:rPr>
          <w:rFonts w:ascii="Calibri" w:hAnsi="Calibri"/>
          <w:b/>
          <w:bCs/>
          <w:sz w:val="16"/>
          <w:szCs w:val="16"/>
        </w:rPr>
        <w:t>October 2025</w:t>
      </w:r>
      <w:r w:rsidRPr="0034325F">
        <w:rPr>
          <w:rFonts w:ascii="Calibri" w:hAnsi="Calibri"/>
          <w:sz w:val="16"/>
          <w:szCs w:val="16"/>
        </w:rPr>
        <w:t>)</w:t>
      </w:r>
      <w:r w:rsidRPr="4BABC0A6">
        <w:rPr>
          <w:rFonts w:ascii="Calibri" w:hAnsi="Calibri"/>
          <w:sz w:val="16"/>
          <w:szCs w:val="16"/>
        </w:rPr>
        <w:t xml:space="preserve"> but, as the organisation develops, it may be necessary to vary the duties and responsibilities from time to time.  It is the practice of the Council to periodically review Job Descriptions to ensure that they relate to the job as being performed or to incorporate whatever changes may be necessary.  It is the Council’s aim to reach agreement to such reasonable changes with the postholder but if agreement is not possible the Council reserves the right to insist on changes to the Job Description after consultation with the postholder.</w:t>
      </w:r>
    </w:p>
    <w:p w:rsidR="4BABC0A6" w:rsidRDefault="4BABC0A6" w:rsidP="4BABC0A6">
      <w:pPr>
        <w:spacing w:before="120" w:after="120"/>
        <w:ind w:left="720" w:hanging="720"/>
        <w:rPr>
          <w:rFonts w:ascii="Calibri" w:hAnsi="Calibri"/>
          <w:sz w:val="16"/>
          <w:szCs w:val="16"/>
        </w:rPr>
      </w:pPr>
    </w:p>
    <w:p w:rsidR="4BABC0A6" w:rsidRDefault="4BABC0A6" w:rsidP="4BABC0A6">
      <w:pPr>
        <w:spacing w:before="120" w:after="120"/>
        <w:ind w:left="720" w:hanging="720"/>
        <w:rPr>
          <w:rFonts w:ascii="Calibri" w:hAnsi="Calibri"/>
          <w:sz w:val="16"/>
          <w:szCs w:val="16"/>
        </w:rPr>
      </w:pPr>
    </w:p>
    <w:p w:rsidR="4BABC0A6" w:rsidRDefault="4BABC0A6" w:rsidP="4BABC0A6">
      <w:pPr>
        <w:spacing w:before="120" w:after="120"/>
        <w:ind w:left="720" w:hanging="720"/>
        <w:rPr>
          <w:rFonts w:ascii="Calibri" w:hAnsi="Calibri"/>
          <w:sz w:val="16"/>
          <w:szCs w:val="16"/>
        </w:rPr>
      </w:pPr>
    </w:p>
    <w:p w:rsidR="4BABC0A6" w:rsidRDefault="4BABC0A6" w:rsidP="4BABC0A6">
      <w:pPr>
        <w:spacing w:before="120" w:after="120"/>
        <w:ind w:left="720" w:hanging="720"/>
        <w:rPr>
          <w:rFonts w:ascii="Calibri" w:hAnsi="Calibri"/>
          <w:sz w:val="16"/>
          <w:szCs w:val="16"/>
        </w:rPr>
      </w:pPr>
    </w:p>
    <w:p w:rsidR="4BABC0A6" w:rsidRDefault="4BABC0A6">
      <w:r>
        <w:br w:type="page"/>
      </w:r>
    </w:p>
    <w:p w:rsidR="55B1DD1E" w:rsidRDefault="55B1DD1E" w:rsidP="4BABC0A6">
      <w:pPr>
        <w:spacing w:before="120" w:after="120"/>
        <w:ind w:left="720" w:hanging="720"/>
        <w:jc w:val="center"/>
        <w:rPr>
          <w:rFonts w:ascii="Calibri" w:eastAsia="Calibri" w:hAnsi="Calibri" w:cs="Calibri"/>
          <w:sz w:val="16"/>
          <w:szCs w:val="16"/>
        </w:rPr>
      </w:pPr>
      <w:r w:rsidRPr="4BABC0A6">
        <w:rPr>
          <w:rFonts w:ascii="Calibri" w:eastAsia="Calibri" w:hAnsi="Calibri" w:cs="Calibri"/>
          <w:b/>
          <w:bCs/>
          <w:color w:val="000000" w:themeColor="text1"/>
          <w:szCs w:val="24"/>
        </w:rPr>
        <w:t>Person Specification</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235"/>
        <w:gridCol w:w="3465"/>
        <w:gridCol w:w="3465"/>
      </w:tblGrid>
      <w:tr w:rsidR="4BABC0A6" w:rsidTr="672EEC81">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EC8D2"/>
            <w:tcMar>
              <w:left w:w="105" w:type="dxa"/>
              <w:right w:w="105" w:type="dxa"/>
            </w:tcMar>
          </w:tcPr>
          <w:p w:rsidR="4BABC0A6" w:rsidRDefault="4BABC0A6" w:rsidP="4BABC0A6">
            <w:pPr>
              <w:jc w:val="center"/>
              <w:rPr>
                <w:rFonts w:ascii="Calibri" w:eastAsia="Calibri" w:hAnsi="Calibri" w:cs="Calibri"/>
                <w:color w:val="000000" w:themeColor="text1"/>
              </w:rPr>
            </w:pPr>
          </w:p>
        </w:tc>
        <w:tc>
          <w:tcPr>
            <w:tcW w:w="3465" w:type="dxa"/>
            <w:tcBorders>
              <w:top w:val="single" w:sz="6" w:space="0" w:color="auto"/>
              <w:left w:val="single" w:sz="6" w:space="0" w:color="auto"/>
              <w:bottom w:val="single" w:sz="6" w:space="0" w:color="auto"/>
              <w:right w:val="single" w:sz="6" w:space="0" w:color="auto"/>
            </w:tcBorders>
            <w:shd w:val="clear" w:color="auto" w:fill="AEC8D2"/>
            <w:tcMar>
              <w:left w:w="105" w:type="dxa"/>
              <w:right w:w="105" w:type="dxa"/>
            </w:tcMar>
          </w:tcPr>
          <w:p w:rsidR="4BABC0A6" w:rsidRDefault="4BABC0A6" w:rsidP="4BABC0A6">
            <w:pPr>
              <w:jc w:val="center"/>
              <w:rPr>
                <w:rFonts w:ascii="Calibri" w:eastAsia="Calibri" w:hAnsi="Calibri" w:cs="Calibri"/>
                <w:color w:val="000000" w:themeColor="text1"/>
              </w:rPr>
            </w:pPr>
            <w:r w:rsidRPr="587D1DEC">
              <w:rPr>
                <w:rFonts w:ascii="Calibri" w:eastAsia="Calibri" w:hAnsi="Calibri" w:cs="Calibri"/>
                <w:b/>
                <w:color w:val="000000" w:themeColor="text1"/>
              </w:rPr>
              <w:t>Essential</w:t>
            </w:r>
          </w:p>
        </w:tc>
        <w:tc>
          <w:tcPr>
            <w:tcW w:w="3465" w:type="dxa"/>
            <w:tcBorders>
              <w:top w:val="single" w:sz="6" w:space="0" w:color="auto"/>
              <w:left w:val="single" w:sz="6" w:space="0" w:color="auto"/>
              <w:bottom w:val="single" w:sz="6" w:space="0" w:color="auto"/>
              <w:right w:val="single" w:sz="6" w:space="0" w:color="auto"/>
            </w:tcBorders>
            <w:shd w:val="clear" w:color="auto" w:fill="AEC8D2"/>
            <w:tcMar>
              <w:left w:w="105" w:type="dxa"/>
              <w:right w:w="105" w:type="dxa"/>
            </w:tcMar>
          </w:tcPr>
          <w:p w:rsidR="4BABC0A6" w:rsidRDefault="4BABC0A6" w:rsidP="4BABC0A6">
            <w:pPr>
              <w:jc w:val="center"/>
              <w:rPr>
                <w:rFonts w:ascii="Calibri" w:eastAsia="Calibri" w:hAnsi="Calibri" w:cs="Calibri"/>
                <w:color w:val="000000" w:themeColor="text1"/>
              </w:rPr>
            </w:pPr>
            <w:r w:rsidRPr="587D1DEC">
              <w:rPr>
                <w:rFonts w:ascii="Calibri" w:eastAsia="Calibri" w:hAnsi="Calibri" w:cs="Calibri"/>
                <w:b/>
                <w:color w:val="000000" w:themeColor="text1"/>
              </w:rPr>
              <w:t>Desirable</w:t>
            </w:r>
          </w:p>
        </w:tc>
      </w:tr>
      <w:tr w:rsidR="4BABC0A6" w:rsidTr="672EEC81">
        <w:trPr>
          <w:trHeight w:val="300"/>
        </w:trPr>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rPr>
                <w:rFonts w:ascii="Calibri" w:eastAsia="Calibri" w:hAnsi="Calibri" w:cs="Calibri"/>
                <w:color w:val="000000" w:themeColor="text1"/>
              </w:rPr>
            </w:pPr>
            <w:r w:rsidRPr="587D1DEC">
              <w:rPr>
                <w:rFonts w:ascii="Calibri" w:eastAsia="Calibri" w:hAnsi="Calibri" w:cs="Calibri"/>
                <w:b/>
                <w:color w:val="000000" w:themeColor="text1"/>
              </w:rPr>
              <w:t>Knowledge and Experience:</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7C4E1188" w:rsidRDefault="7C4E1188" w:rsidP="4BABC0A6">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 xml:space="preserve">Band </w:t>
            </w:r>
            <w:r w:rsidR="54DB7645" w:rsidRPr="587D1DEC">
              <w:rPr>
                <w:rFonts w:ascii="Calibri" w:eastAsia="Calibri" w:hAnsi="Calibri" w:cs="Calibri"/>
                <w:b/>
                <w:color w:val="000000" w:themeColor="text1"/>
                <w:u w:val="single"/>
              </w:rPr>
              <w:t>5</w:t>
            </w:r>
          </w:p>
          <w:p w:rsidR="0DFC709E" w:rsidRDefault="0DFC709E"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w:t>
            </w:r>
            <w:r w:rsidR="75AB1742" w:rsidRPr="587D1DEC">
              <w:rPr>
                <w:rFonts w:ascii="Calibri" w:eastAsia="Calibri" w:hAnsi="Calibri" w:cs="Calibri"/>
                <w:color w:val="000000" w:themeColor="text1"/>
              </w:rPr>
              <w:t xml:space="preserve"> </w:t>
            </w:r>
            <w:r w:rsidR="6838DAD2" w:rsidRPr="587D1DEC">
              <w:rPr>
                <w:rFonts w:ascii="Calibri" w:eastAsia="Calibri" w:hAnsi="Calibri" w:cs="Calibri"/>
                <w:color w:val="000000" w:themeColor="text1"/>
              </w:rPr>
              <w:t xml:space="preserve">good </w:t>
            </w:r>
            <w:r w:rsidR="75AB1742" w:rsidRPr="587D1DEC">
              <w:rPr>
                <w:rFonts w:ascii="Calibri" w:eastAsia="Calibri" w:hAnsi="Calibri" w:cs="Calibri"/>
                <w:color w:val="000000" w:themeColor="text1"/>
              </w:rPr>
              <w:t>working</w:t>
            </w:r>
            <w:r w:rsidRPr="587D1DEC">
              <w:rPr>
                <w:rFonts w:ascii="Calibri" w:eastAsia="Calibri" w:hAnsi="Calibri" w:cs="Calibri"/>
                <w:color w:val="000000" w:themeColor="text1"/>
              </w:rPr>
              <w:t xml:space="preserve"> knowledge </w:t>
            </w:r>
            <w:r w:rsidR="489C6774" w:rsidRPr="587D1DEC">
              <w:rPr>
                <w:rFonts w:ascii="Calibri" w:eastAsia="Calibri" w:hAnsi="Calibri" w:cs="Calibri"/>
                <w:color w:val="000000" w:themeColor="text1"/>
              </w:rPr>
              <w:t xml:space="preserve">in </w:t>
            </w:r>
            <w:r w:rsidRPr="587D1DEC">
              <w:rPr>
                <w:rFonts w:ascii="Calibri" w:eastAsia="Calibri" w:hAnsi="Calibri" w:cs="Calibri"/>
                <w:color w:val="000000" w:themeColor="text1"/>
              </w:rPr>
              <w:t xml:space="preserve">at least one Specialist Area </w:t>
            </w:r>
          </w:p>
          <w:p w:rsidR="4BABC0A6" w:rsidRDefault="4BABC0A6"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Experience and knowledge of Microsoft Office suite.</w:t>
            </w:r>
          </w:p>
          <w:p w:rsidR="06830B0D" w:rsidRDefault="06830B0D"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Experience in</w:t>
            </w:r>
            <w:r w:rsidR="4BABC0A6" w:rsidRPr="587D1DEC">
              <w:rPr>
                <w:rFonts w:ascii="Calibri" w:eastAsia="Calibri" w:hAnsi="Calibri" w:cs="Calibri"/>
                <w:color w:val="000000" w:themeColor="text1"/>
              </w:rPr>
              <w:t xml:space="preserve"> </w:t>
            </w:r>
            <w:r w:rsidR="574C1DF7" w:rsidRPr="587D1DEC">
              <w:rPr>
                <w:rFonts w:ascii="Calibri" w:eastAsia="Calibri" w:hAnsi="Calibri" w:cs="Calibri"/>
                <w:color w:val="000000" w:themeColor="text1"/>
              </w:rPr>
              <w:t>operating</w:t>
            </w:r>
            <w:r w:rsidR="4BABC0A6" w:rsidRPr="587D1DEC">
              <w:rPr>
                <w:rFonts w:ascii="Calibri" w:eastAsia="Calibri" w:hAnsi="Calibri" w:cs="Calibri"/>
                <w:color w:val="000000" w:themeColor="text1"/>
              </w:rPr>
              <w:t xml:space="preserve"> </w:t>
            </w:r>
            <w:r w:rsidR="23F731CD" w:rsidRPr="587D1DEC">
              <w:rPr>
                <w:rFonts w:ascii="Calibri" w:eastAsia="Calibri" w:hAnsi="Calibri" w:cs="Calibri"/>
                <w:color w:val="000000" w:themeColor="text1"/>
              </w:rPr>
              <w:t xml:space="preserve">administrative </w:t>
            </w:r>
            <w:r w:rsidR="0959E6DD" w:rsidRPr="587D1DEC">
              <w:rPr>
                <w:rFonts w:ascii="Calibri" w:eastAsia="Calibri" w:hAnsi="Calibri" w:cs="Calibri"/>
                <w:color w:val="000000" w:themeColor="text1"/>
              </w:rPr>
              <w:t xml:space="preserve">databases </w:t>
            </w:r>
            <w:r w:rsidR="4BABC0A6" w:rsidRPr="587D1DEC">
              <w:rPr>
                <w:rFonts w:ascii="Calibri" w:eastAsia="Calibri" w:hAnsi="Calibri" w:cs="Calibri"/>
                <w:color w:val="000000" w:themeColor="text1"/>
              </w:rPr>
              <w:t>and</w:t>
            </w:r>
            <w:r w:rsidR="27FBA951" w:rsidRPr="587D1DEC">
              <w:rPr>
                <w:rFonts w:ascii="Calibri" w:eastAsia="Calibri" w:hAnsi="Calibri" w:cs="Calibri"/>
                <w:color w:val="000000" w:themeColor="text1"/>
              </w:rPr>
              <w:t xml:space="preserve"> in undertaking</w:t>
            </w:r>
            <w:r w:rsidR="4BABC0A6" w:rsidRPr="587D1DEC">
              <w:rPr>
                <w:rFonts w:ascii="Calibri" w:eastAsia="Calibri" w:hAnsi="Calibri" w:cs="Calibri"/>
                <w:color w:val="000000" w:themeColor="text1"/>
              </w:rPr>
              <w:t xml:space="preserve"> processes for monitoring.</w:t>
            </w:r>
          </w:p>
          <w:p w:rsidR="4BABC0A6" w:rsidRDefault="4BABC0A6" w:rsidP="4BABC0A6">
            <w:pPr>
              <w:pStyle w:val="ListParagraph"/>
              <w:tabs>
                <w:tab w:val="left" w:pos="273"/>
                <w:tab w:val="num" w:pos="465"/>
                <w:tab w:val="num" w:pos="982"/>
              </w:tabs>
              <w:ind w:left="273" w:hanging="284"/>
              <w:rPr>
                <w:rFonts w:ascii="Calibri" w:eastAsia="Calibri" w:hAnsi="Calibri" w:cs="Calibri"/>
                <w:color w:val="000000" w:themeColor="text1"/>
              </w:rPr>
            </w:pPr>
          </w:p>
          <w:p w:rsidR="40E7C966" w:rsidRDefault="40E7C966" w:rsidP="4BABC0A6">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6</w:t>
            </w:r>
          </w:p>
          <w:p w:rsidR="003590C2" w:rsidRDefault="003590C2"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 xml:space="preserve">Demonstrated </w:t>
            </w:r>
            <w:r w:rsidR="15B108C6" w:rsidRPr="587D1DEC">
              <w:rPr>
                <w:rFonts w:ascii="Calibri" w:eastAsia="Calibri" w:hAnsi="Calibri" w:cs="Calibri"/>
                <w:color w:val="000000" w:themeColor="text1"/>
              </w:rPr>
              <w:t>competence</w:t>
            </w:r>
            <w:r w:rsidRPr="587D1DEC">
              <w:rPr>
                <w:rFonts w:ascii="Calibri" w:eastAsia="Calibri" w:hAnsi="Calibri" w:cs="Calibri"/>
                <w:color w:val="000000" w:themeColor="text1"/>
              </w:rPr>
              <w:t xml:space="preserve"> to work effectively</w:t>
            </w:r>
            <w:r w:rsidR="5E53C0ED" w:rsidRPr="587D1DEC">
              <w:rPr>
                <w:rFonts w:ascii="Calibri" w:eastAsia="Calibri" w:hAnsi="Calibri" w:cs="Calibri"/>
                <w:color w:val="000000" w:themeColor="text1"/>
              </w:rPr>
              <w:t xml:space="preserve"> in at least four Specialist Areas</w:t>
            </w:r>
            <w:r w:rsidR="0177C3A4" w:rsidRPr="587D1DEC">
              <w:rPr>
                <w:rFonts w:ascii="Calibri" w:eastAsia="Calibri" w:hAnsi="Calibri" w:cs="Calibri"/>
                <w:color w:val="000000" w:themeColor="text1"/>
              </w:rPr>
              <w:t>.</w:t>
            </w:r>
          </w:p>
          <w:p w:rsidR="264D9849" w:rsidRDefault="3BFF40B2"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 xml:space="preserve">Started to develop a </w:t>
            </w:r>
            <w:r w:rsidR="7D6AA814" w:rsidRPr="587D1DEC">
              <w:rPr>
                <w:rFonts w:ascii="Calibri" w:eastAsia="Calibri" w:hAnsi="Calibri" w:cs="Calibri"/>
                <w:color w:val="000000" w:themeColor="text1"/>
              </w:rPr>
              <w:t>deeper level of experience and knowledge one of the Specialist Areas.</w:t>
            </w:r>
          </w:p>
          <w:p w:rsidR="4BABC0A6" w:rsidRDefault="4BABC0A6" w:rsidP="4BABC0A6">
            <w:pPr>
              <w:pStyle w:val="ListParagraph"/>
              <w:tabs>
                <w:tab w:val="left" w:pos="273"/>
                <w:tab w:val="num" w:pos="465"/>
                <w:tab w:val="num" w:pos="982"/>
              </w:tabs>
              <w:ind w:left="273" w:hanging="284"/>
              <w:rPr>
                <w:rFonts w:ascii="Calibri" w:eastAsia="Calibri" w:hAnsi="Calibri" w:cs="Calibri"/>
                <w:color w:val="000000" w:themeColor="text1"/>
              </w:rPr>
            </w:pPr>
          </w:p>
          <w:p w:rsidR="7BA00D4A" w:rsidRDefault="7BA00D4A" w:rsidP="4BABC0A6">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7</w:t>
            </w:r>
          </w:p>
          <w:p w:rsidR="11B72D0B" w:rsidRDefault="11B72D0B"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Able to work effectively without supervision in at least four Specialist Areas</w:t>
            </w:r>
            <w:r w:rsidR="6B28F21D" w:rsidRPr="587D1DEC">
              <w:rPr>
                <w:rFonts w:ascii="Calibri" w:eastAsia="Calibri" w:hAnsi="Calibri" w:cs="Calibri"/>
                <w:color w:val="000000" w:themeColor="text1"/>
              </w:rPr>
              <w:t>.</w:t>
            </w:r>
          </w:p>
          <w:p w:rsidR="11B72D0B" w:rsidRDefault="11B72D0B"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 xml:space="preserve">Significant experience and knowledge in one of the Specialist Areas. </w:t>
            </w:r>
          </w:p>
          <w:p w:rsidR="11B72D0B" w:rsidRDefault="4852A258" w:rsidP="4BABC0A6">
            <w:pPr>
              <w:pStyle w:val="ListParagraph"/>
              <w:numPr>
                <w:ilvl w:val="0"/>
                <w:numId w:val="3"/>
              </w:numPr>
              <w:tabs>
                <w:tab w:val="left" w:pos="273"/>
                <w:tab w:val="num" w:pos="465"/>
                <w:tab w:val="num" w:pos="982"/>
              </w:tabs>
              <w:ind w:left="273" w:hanging="284"/>
              <w:rPr>
                <w:rFonts w:ascii="Calibri" w:eastAsia="Calibri" w:hAnsi="Calibri" w:cs="Calibri"/>
              </w:rPr>
            </w:pPr>
            <w:r w:rsidRPr="672EEC81">
              <w:rPr>
                <w:rFonts w:ascii="Calibri" w:eastAsia="Calibri" w:hAnsi="Calibri" w:cs="Calibri"/>
              </w:rPr>
              <w:t>A</w:t>
            </w:r>
            <w:r w:rsidR="768E39F2" w:rsidRPr="672EEC81">
              <w:rPr>
                <w:rFonts w:ascii="Calibri" w:eastAsia="Calibri" w:hAnsi="Calibri" w:cs="Calibri"/>
              </w:rPr>
              <w:t xml:space="preserve">ble </w:t>
            </w:r>
            <w:r w:rsidRPr="672EEC81">
              <w:rPr>
                <w:rFonts w:ascii="Calibri" w:eastAsia="Calibri" w:hAnsi="Calibri" w:cs="Calibri"/>
              </w:rPr>
              <w:t>to provide</w:t>
            </w:r>
            <w:r w:rsidR="11B72D0B" w:rsidRPr="672EEC81">
              <w:rPr>
                <w:rFonts w:ascii="Calibri" w:eastAsia="Calibri" w:hAnsi="Calibri" w:cs="Calibri"/>
              </w:rPr>
              <w:t xml:space="preserve"> advice, including to Cabinet and Ward Councillors and senior officers</w:t>
            </w:r>
          </w:p>
          <w:p w:rsidR="11B72D0B" w:rsidRDefault="471154F7"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Experience mentoring, coaching, advising and/or supporting other members of staff.</w:t>
            </w:r>
          </w:p>
          <w:p w:rsidR="11B72D0B" w:rsidRDefault="11B72D0B" w:rsidP="672EEC81">
            <w:pPr>
              <w:tabs>
                <w:tab w:val="left" w:pos="273"/>
                <w:tab w:val="num" w:pos="465"/>
                <w:tab w:val="num" w:pos="982"/>
              </w:tabs>
              <w:rPr>
                <w:rFonts w:ascii="Calibri" w:eastAsia="Calibri" w:hAnsi="Calibri" w:cs="Calibri"/>
              </w:rPr>
            </w:pP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16766BF0" w:rsidRDefault="16766BF0" w:rsidP="4BABC0A6">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5</w:t>
            </w:r>
            <w:r w:rsidRPr="587D1DEC">
              <w:rPr>
                <w:rFonts w:ascii="Calibri" w:eastAsia="Calibri" w:hAnsi="Calibri" w:cs="Calibri"/>
                <w:color w:val="000000" w:themeColor="text1"/>
              </w:rPr>
              <w:t xml:space="preserve"> </w:t>
            </w:r>
          </w:p>
          <w:p w:rsidR="4BABC0A6" w:rsidRDefault="4BABC0A6" w:rsidP="4BABC0A6">
            <w:pPr>
              <w:pStyle w:val="ListParagraph"/>
              <w:numPr>
                <w:ilvl w:val="0"/>
                <w:numId w:val="3"/>
              </w:numPr>
              <w:tabs>
                <w:tab w:val="left" w:pos="273"/>
                <w:tab w:val="num" w:pos="396"/>
                <w:tab w:val="num" w:pos="982"/>
              </w:tabs>
              <w:rPr>
                <w:rFonts w:ascii="Calibri" w:eastAsia="Calibri" w:hAnsi="Calibri" w:cs="Calibri"/>
                <w:color w:val="000000" w:themeColor="text1"/>
              </w:rPr>
            </w:pPr>
            <w:r w:rsidRPr="587D1DEC">
              <w:rPr>
                <w:rFonts w:ascii="Calibri" w:eastAsia="Calibri" w:hAnsi="Calibri" w:cs="Calibri"/>
                <w:color w:val="000000" w:themeColor="text1"/>
              </w:rPr>
              <w:t xml:space="preserve">A good grounding in a wide range of planning issues and experience of either </w:t>
            </w:r>
            <w:r w:rsidR="306E11E6" w:rsidRPr="587D1DEC">
              <w:rPr>
                <w:rFonts w:ascii="Calibri" w:eastAsia="Calibri" w:hAnsi="Calibri" w:cs="Calibri"/>
                <w:color w:val="000000" w:themeColor="text1"/>
              </w:rPr>
              <w:t xml:space="preserve">infrastructure delivery, </w:t>
            </w:r>
            <w:r w:rsidRPr="587D1DEC">
              <w:rPr>
                <w:rFonts w:ascii="Calibri" w:eastAsia="Calibri" w:hAnsi="Calibri" w:cs="Calibri"/>
                <w:color w:val="000000" w:themeColor="text1"/>
              </w:rPr>
              <w:t>planning policy or development control.</w:t>
            </w:r>
          </w:p>
          <w:p w:rsidR="4BABC0A6" w:rsidRDefault="4BABC0A6" w:rsidP="4BABC0A6">
            <w:pPr>
              <w:tabs>
                <w:tab w:val="left" w:pos="273"/>
                <w:tab w:val="num" w:pos="396"/>
                <w:tab w:val="num" w:pos="982"/>
              </w:tabs>
              <w:rPr>
                <w:rFonts w:ascii="Calibri" w:eastAsia="Calibri" w:hAnsi="Calibri" w:cs="Calibri"/>
                <w:b/>
                <w:color w:val="000000" w:themeColor="text1"/>
                <w:u w:val="single"/>
              </w:rPr>
            </w:pPr>
          </w:p>
          <w:p w:rsidR="4BABC0A6" w:rsidRDefault="4BABC0A6" w:rsidP="4BABC0A6">
            <w:pPr>
              <w:tabs>
                <w:tab w:val="left" w:pos="273"/>
                <w:tab w:val="num" w:pos="396"/>
                <w:tab w:val="num" w:pos="982"/>
              </w:tabs>
              <w:rPr>
                <w:rFonts w:ascii="Calibri" w:eastAsia="Calibri" w:hAnsi="Calibri" w:cs="Calibri"/>
                <w:b/>
                <w:color w:val="000000" w:themeColor="text1"/>
                <w:u w:val="single"/>
              </w:rPr>
            </w:pPr>
          </w:p>
          <w:p w:rsidR="4BABC0A6" w:rsidRDefault="4BABC0A6" w:rsidP="4BABC0A6">
            <w:pPr>
              <w:tabs>
                <w:tab w:val="left" w:pos="273"/>
                <w:tab w:val="num" w:pos="396"/>
                <w:tab w:val="num" w:pos="982"/>
              </w:tabs>
              <w:rPr>
                <w:rFonts w:ascii="Calibri" w:eastAsia="Calibri" w:hAnsi="Calibri" w:cs="Calibri"/>
                <w:b/>
                <w:color w:val="000000" w:themeColor="text1"/>
                <w:u w:val="single"/>
              </w:rPr>
            </w:pPr>
          </w:p>
          <w:p w:rsidR="00D50B42" w:rsidRDefault="00D50B42" w:rsidP="4BABC0A6">
            <w:pPr>
              <w:tabs>
                <w:tab w:val="left" w:pos="273"/>
                <w:tab w:val="num" w:pos="396"/>
                <w:tab w:val="num" w:pos="982"/>
              </w:tabs>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6</w:t>
            </w:r>
          </w:p>
          <w:p w:rsidR="4BABC0A6" w:rsidRDefault="4BABC0A6" w:rsidP="4BABC0A6">
            <w:pPr>
              <w:pStyle w:val="ListParagraph"/>
              <w:numPr>
                <w:ilvl w:val="0"/>
                <w:numId w:val="3"/>
              </w:numPr>
              <w:tabs>
                <w:tab w:val="left" w:pos="273"/>
                <w:tab w:val="num" w:pos="396"/>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Experience of dealing with legal documents.</w:t>
            </w:r>
          </w:p>
          <w:p w:rsidR="689629C9" w:rsidRDefault="689629C9" w:rsidP="4BABC0A6">
            <w:pPr>
              <w:pStyle w:val="ListParagraph"/>
              <w:numPr>
                <w:ilvl w:val="0"/>
                <w:numId w:val="3"/>
              </w:numPr>
              <w:tabs>
                <w:tab w:val="left" w:pos="273"/>
                <w:tab w:val="num" w:pos="396"/>
                <w:tab w:val="num" w:pos="982"/>
              </w:tabs>
              <w:ind w:left="273" w:hanging="284"/>
              <w:rPr>
                <w:rFonts w:ascii="Calibri" w:hAnsi="Calibri" w:cs="Arial"/>
              </w:rPr>
            </w:pPr>
            <w:r w:rsidRPr="4BABC0A6">
              <w:rPr>
                <w:rFonts w:ascii="Calibri" w:hAnsi="Calibri" w:cs="Arial"/>
              </w:rPr>
              <w:t>Ability to review and respond to CIL and other developer contribution appeals.</w:t>
            </w:r>
          </w:p>
          <w:p w:rsidR="4BABC0A6" w:rsidRDefault="4BABC0A6" w:rsidP="4BABC0A6">
            <w:pPr>
              <w:tabs>
                <w:tab w:val="left" w:pos="273"/>
                <w:tab w:val="num" w:pos="396"/>
                <w:tab w:val="num" w:pos="982"/>
              </w:tabs>
              <w:rPr>
                <w:rFonts w:ascii="Calibri" w:eastAsia="Calibri" w:hAnsi="Calibri" w:cs="Calibri"/>
                <w:color w:val="000000" w:themeColor="text1"/>
              </w:rPr>
            </w:pPr>
          </w:p>
          <w:p w:rsidR="4BABC0A6" w:rsidRDefault="4BABC0A6" w:rsidP="4BABC0A6">
            <w:pPr>
              <w:tabs>
                <w:tab w:val="left" w:pos="273"/>
                <w:tab w:val="num" w:pos="396"/>
                <w:tab w:val="num" w:pos="982"/>
              </w:tabs>
              <w:rPr>
                <w:rFonts w:ascii="Calibri" w:eastAsia="Calibri" w:hAnsi="Calibri" w:cs="Calibri"/>
                <w:color w:val="000000" w:themeColor="text1"/>
              </w:rPr>
            </w:pPr>
          </w:p>
          <w:p w:rsidR="672EEC81" w:rsidRDefault="672EEC81" w:rsidP="672EEC81">
            <w:pPr>
              <w:pStyle w:val="ListParagraph"/>
              <w:tabs>
                <w:tab w:val="left" w:pos="273"/>
                <w:tab w:val="num" w:pos="396"/>
                <w:tab w:val="num" w:pos="982"/>
              </w:tabs>
              <w:ind w:left="273" w:hanging="284"/>
              <w:rPr>
                <w:rFonts w:ascii="Calibri" w:eastAsia="Calibri" w:hAnsi="Calibri" w:cs="Calibri"/>
                <w:b/>
                <w:color w:val="000000" w:themeColor="text1"/>
                <w:u w:val="single"/>
              </w:rPr>
            </w:pPr>
          </w:p>
          <w:p w:rsidR="671B5260" w:rsidRDefault="671B5260" w:rsidP="4BABC0A6">
            <w:pPr>
              <w:pStyle w:val="ListParagraph"/>
              <w:tabs>
                <w:tab w:val="left" w:pos="273"/>
                <w:tab w:val="num" w:pos="396"/>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7</w:t>
            </w:r>
          </w:p>
          <w:p w:rsidR="4BABC0A6" w:rsidRDefault="4BABC0A6" w:rsidP="4BABC0A6">
            <w:pPr>
              <w:pStyle w:val="ListParagraph"/>
              <w:numPr>
                <w:ilvl w:val="0"/>
                <w:numId w:val="3"/>
              </w:numPr>
              <w:tabs>
                <w:tab w:val="left" w:pos="273"/>
                <w:tab w:val="num" w:pos="396"/>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Experience of budget management.</w:t>
            </w:r>
          </w:p>
          <w:p w:rsidR="6AA190E5" w:rsidRDefault="6AA190E5" w:rsidP="4BABC0A6">
            <w:pPr>
              <w:pStyle w:val="ListParagraph"/>
              <w:numPr>
                <w:ilvl w:val="0"/>
                <w:numId w:val="3"/>
              </w:numPr>
              <w:tabs>
                <w:tab w:val="left" w:pos="273"/>
                <w:tab w:val="num" w:pos="396"/>
                <w:tab w:val="num" w:pos="982"/>
              </w:tabs>
              <w:ind w:left="273" w:hanging="284"/>
              <w:rPr>
                <w:rFonts w:ascii="Calibri" w:eastAsia="Calibri" w:hAnsi="Calibri" w:cs="Calibri"/>
              </w:rPr>
            </w:pPr>
            <w:r w:rsidRPr="4BABC0A6">
              <w:rPr>
                <w:rFonts w:ascii="Calibri" w:eastAsia="Calibri" w:hAnsi="Calibri" w:cs="Calibri"/>
              </w:rPr>
              <w:t>Experience assisting in the implementation and review of strategic documents.</w:t>
            </w:r>
          </w:p>
          <w:p w:rsidR="4BABC0A6" w:rsidRDefault="4BABC0A6" w:rsidP="4BABC0A6">
            <w:pPr>
              <w:tabs>
                <w:tab w:val="left" w:pos="273"/>
              </w:tabs>
              <w:ind w:left="273"/>
              <w:rPr>
                <w:rFonts w:ascii="Calibri" w:eastAsia="Calibri" w:hAnsi="Calibri" w:cs="Calibri"/>
                <w:color w:val="000000" w:themeColor="text1"/>
              </w:rPr>
            </w:pPr>
          </w:p>
        </w:tc>
      </w:tr>
      <w:tr w:rsidR="4BABC0A6" w:rsidTr="672EEC81">
        <w:trPr>
          <w:trHeight w:val="300"/>
        </w:trPr>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rPr>
                <w:rFonts w:ascii="Calibri" w:eastAsia="Calibri" w:hAnsi="Calibri" w:cs="Calibri"/>
                <w:color w:val="000000" w:themeColor="text1"/>
              </w:rPr>
            </w:pPr>
            <w:r w:rsidRPr="587D1DEC">
              <w:rPr>
                <w:rFonts w:ascii="Calibri" w:eastAsia="Calibri" w:hAnsi="Calibri" w:cs="Calibri"/>
                <w:b/>
                <w:color w:val="000000" w:themeColor="text1"/>
              </w:rPr>
              <w:t>Skills and Abilities:</w:t>
            </w:r>
          </w:p>
          <w:p w:rsidR="4BABC0A6" w:rsidRDefault="4BABC0A6" w:rsidP="4BABC0A6">
            <w:pPr>
              <w:rPr>
                <w:rFonts w:ascii="Calibri" w:eastAsia="Calibri" w:hAnsi="Calibri" w:cs="Calibri"/>
                <w:color w:val="000000" w:themeColor="text1"/>
              </w:rPr>
            </w:pP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2AB2975D" w:rsidRDefault="2AB2975D" w:rsidP="672EEC81">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5</w:t>
            </w:r>
          </w:p>
          <w:p w:rsidR="4BABC0A6" w:rsidRDefault="4BABC0A6"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 xml:space="preserve">Able to communicate </w:t>
            </w:r>
            <w:r w:rsidR="6292270D" w:rsidRPr="587D1DEC">
              <w:rPr>
                <w:rFonts w:ascii="Calibri" w:eastAsia="Calibri" w:hAnsi="Calibri" w:cs="Calibri"/>
                <w:color w:val="000000" w:themeColor="text1"/>
              </w:rPr>
              <w:t>well</w:t>
            </w:r>
            <w:r w:rsidRPr="587D1DEC">
              <w:rPr>
                <w:rFonts w:ascii="Calibri" w:eastAsia="Calibri" w:hAnsi="Calibri" w:cs="Calibri"/>
                <w:color w:val="000000" w:themeColor="text1"/>
              </w:rPr>
              <w:t>, both in writing and orally.</w:t>
            </w:r>
          </w:p>
          <w:p w:rsidR="4BABC0A6" w:rsidRDefault="4BABC0A6"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Able to work independently with minimum supervision whilst working effectively as part of a team.</w:t>
            </w:r>
          </w:p>
          <w:p w:rsidR="4BABC0A6" w:rsidRDefault="4BABC0A6"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Able to prioritise workload and manage own time effectively.</w:t>
            </w:r>
          </w:p>
          <w:p w:rsidR="4BABC0A6" w:rsidRDefault="4BABC0A6" w:rsidP="4BABC0A6">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Able to meet deadlines and to work effectively under pressure.</w:t>
            </w:r>
          </w:p>
          <w:p w:rsidR="3E97832D" w:rsidRDefault="3E97832D" w:rsidP="672EEC81">
            <w:pPr>
              <w:pStyle w:val="ListParagraph"/>
              <w:numPr>
                <w:ilvl w:val="0"/>
                <w:numId w:val="3"/>
              </w:numPr>
              <w:tabs>
                <w:tab w:val="left" w:pos="273"/>
                <w:tab w:val="num" w:pos="465"/>
                <w:tab w:val="num" w:pos="982"/>
              </w:tabs>
              <w:ind w:left="273" w:hanging="284"/>
            </w:pPr>
            <w:r w:rsidRPr="587D1DEC">
              <w:rPr>
                <w:rFonts w:ascii="Calibri" w:eastAsia="Calibri" w:hAnsi="Calibri" w:cs="Calibri"/>
                <w:color w:val="000000" w:themeColor="text1"/>
              </w:rPr>
              <w:t>Able</w:t>
            </w:r>
            <w:r w:rsidR="4B13662C" w:rsidRPr="587D1DEC">
              <w:rPr>
                <w:rFonts w:ascii="Calibri" w:eastAsia="Calibri" w:hAnsi="Calibri" w:cs="Calibri"/>
                <w:color w:val="000000" w:themeColor="text1"/>
              </w:rPr>
              <w:t xml:space="preserve"> </w:t>
            </w:r>
            <w:r w:rsidRPr="587D1DEC">
              <w:rPr>
                <w:rFonts w:ascii="Calibri" w:eastAsia="Calibri" w:hAnsi="Calibri" w:cs="Calibri"/>
                <w:color w:val="000000" w:themeColor="text1"/>
              </w:rPr>
              <w:t xml:space="preserve">to work with </w:t>
            </w:r>
            <w:r w:rsidR="4B13662C" w:rsidRPr="587D1DEC">
              <w:rPr>
                <w:rFonts w:ascii="Calibri" w:eastAsia="Calibri" w:hAnsi="Calibri" w:cs="Calibri"/>
                <w:color w:val="000000" w:themeColor="text1"/>
              </w:rPr>
              <w:t>accuracy and attention to detail; to create, develop and maintain records and information with considerable precision.</w:t>
            </w:r>
          </w:p>
          <w:p w:rsidR="4BABC0A6" w:rsidRDefault="4B13662C"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Able to think logically and analytically.</w:t>
            </w:r>
          </w:p>
          <w:p w:rsidR="4BABC0A6" w:rsidRDefault="4BABC0A6"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Computer literate.</w:t>
            </w:r>
          </w:p>
          <w:p w:rsidR="672EEC81" w:rsidRDefault="672EEC81" w:rsidP="672EEC81">
            <w:pPr>
              <w:pStyle w:val="ListParagraph"/>
              <w:tabs>
                <w:tab w:val="left" w:pos="273"/>
                <w:tab w:val="num" w:pos="465"/>
                <w:tab w:val="num" w:pos="982"/>
              </w:tabs>
              <w:ind w:left="273" w:hanging="284"/>
              <w:rPr>
                <w:rFonts w:ascii="Calibri" w:eastAsia="Calibri" w:hAnsi="Calibri" w:cs="Calibri"/>
                <w:color w:val="000000" w:themeColor="text1"/>
              </w:rPr>
            </w:pPr>
          </w:p>
          <w:p w:rsidR="7117673D" w:rsidRDefault="7117673D" w:rsidP="672EEC81">
            <w:pPr>
              <w:pStyle w:val="ListParagraph"/>
              <w:tabs>
                <w:tab w:val="left" w:pos="273"/>
                <w:tab w:val="num" w:pos="465"/>
                <w:tab w:val="num" w:pos="982"/>
              </w:tabs>
              <w:ind w:left="273" w:hanging="284"/>
              <w:rPr>
                <w:rFonts w:ascii="Calibri" w:eastAsia="Calibri" w:hAnsi="Calibri" w:cs="Calibri"/>
                <w:b/>
                <w:color w:val="000000" w:themeColor="text1"/>
                <w:u w:val="single"/>
              </w:rPr>
            </w:pPr>
            <w:r w:rsidRPr="587D1DEC">
              <w:rPr>
                <w:rFonts w:ascii="Calibri" w:eastAsia="Calibri" w:hAnsi="Calibri" w:cs="Calibri"/>
                <w:b/>
                <w:color w:val="000000" w:themeColor="text1"/>
                <w:u w:val="single"/>
              </w:rPr>
              <w:t>Band 6</w:t>
            </w:r>
          </w:p>
          <w:p w:rsidR="7117673D" w:rsidRDefault="7117673D" w:rsidP="672EEC81">
            <w:pPr>
              <w:pStyle w:val="ListParagraph"/>
              <w:numPr>
                <w:ilvl w:val="0"/>
                <w:numId w:val="3"/>
              </w:numPr>
              <w:tabs>
                <w:tab w:val="left" w:pos="273"/>
                <w:tab w:val="num" w:pos="465"/>
                <w:tab w:val="num" w:pos="982"/>
              </w:tabs>
              <w:rPr>
                <w:rFonts w:ascii="Calibri" w:eastAsia="Calibri" w:hAnsi="Calibri" w:cs="Calibri"/>
              </w:rPr>
            </w:pPr>
            <w:r w:rsidRPr="587D1DEC">
              <w:rPr>
                <w:rFonts w:ascii="Calibri" w:eastAsia="Calibri" w:hAnsi="Calibri" w:cs="Calibri"/>
                <w:color w:val="000000" w:themeColor="text1"/>
              </w:rPr>
              <w:t xml:space="preserve">Ability to </w:t>
            </w:r>
            <w:r w:rsidR="0BF6740B" w:rsidRPr="587D1DEC">
              <w:rPr>
                <w:rFonts w:ascii="Calibri" w:eastAsia="Calibri" w:hAnsi="Calibri" w:cs="Calibri"/>
                <w:color w:val="000000" w:themeColor="text1"/>
              </w:rPr>
              <w:t>use self-guided learning to</w:t>
            </w:r>
            <w:r w:rsidR="65DAE3B9" w:rsidRPr="672EEC81">
              <w:rPr>
                <w:rFonts w:ascii="Calibri" w:eastAsia="Calibri" w:hAnsi="Calibri" w:cs="Calibri"/>
              </w:rPr>
              <w:t xml:space="preserve"> consolidate and grow</w:t>
            </w:r>
            <w:r w:rsidRPr="672EEC81">
              <w:rPr>
                <w:rFonts w:ascii="Calibri" w:eastAsia="Calibri" w:hAnsi="Calibri" w:cs="Calibri"/>
              </w:rPr>
              <w:t xml:space="preserve"> their knowledge and skills across</w:t>
            </w:r>
            <w:r w:rsidR="5BC2A875" w:rsidRPr="672EEC81">
              <w:rPr>
                <w:rFonts w:ascii="Calibri" w:eastAsia="Calibri" w:hAnsi="Calibri" w:cs="Calibri"/>
              </w:rPr>
              <w:t xml:space="preserve"> </w:t>
            </w:r>
            <w:r w:rsidRPr="672EEC81">
              <w:rPr>
                <w:rFonts w:ascii="Calibri" w:eastAsia="Calibri" w:hAnsi="Calibri" w:cs="Calibri"/>
              </w:rPr>
              <w:t>Specialist Areas</w:t>
            </w:r>
            <w:r w:rsidR="6220C921" w:rsidRPr="672EEC81">
              <w:rPr>
                <w:rFonts w:ascii="Calibri" w:eastAsia="Calibri" w:hAnsi="Calibri" w:cs="Calibri"/>
              </w:rPr>
              <w:t>.</w:t>
            </w:r>
          </w:p>
          <w:p w:rsidR="37E31E51" w:rsidRDefault="37E31E51" w:rsidP="672EEC81">
            <w:pPr>
              <w:pStyle w:val="ListParagraph"/>
              <w:numPr>
                <w:ilvl w:val="0"/>
                <w:numId w:val="3"/>
              </w:numPr>
              <w:tabs>
                <w:tab w:val="left" w:pos="273"/>
                <w:tab w:val="num" w:pos="465"/>
                <w:tab w:val="num" w:pos="982"/>
              </w:tabs>
              <w:rPr>
                <w:rFonts w:ascii="Calibri" w:eastAsia="Calibri" w:hAnsi="Calibri" w:cs="Calibri"/>
              </w:rPr>
            </w:pPr>
            <w:r w:rsidRPr="672EEC81">
              <w:rPr>
                <w:rFonts w:ascii="Calibri" w:eastAsia="Calibri" w:hAnsi="Calibri" w:cs="Calibri"/>
              </w:rPr>
              <w:t xml:space="preserve">Ability to problem solve and ask questions to obtain a deeper knowledge of their </w:t>
            </w:r>
            <w:r w:rsidR="5E5E1199" w:rsidRPr="672EEC81">
              <w:rPr>
                <w:rFonts w:ascii="Calibri" w:eastAsia="Calibri" w:hAnsi="Calibri" w:cs="Calibri"/>
              </w:rPr>
              <w:t>Lead Specialism</w:t>
            </w:r>
            <w:r w:rsidR="27E3335C" w:rsidRPr="672EEC81">
              <w:rPr>
                <w:rFonts w:ascii="Calibri" w:eastAsia="Calibri" w:hAnsi="Calibri" w:cs="Calibri"/>
              </w:rPr>
              <w:t>.</w:t>
            </w:r>
          </w:p>
          <w:p w:rsidR="672EEC81" w:rsidRDefault="672EEC81" w:rsidP="672EEC81">
            <w:pPr>
              <w:pStyle w:val="ListParagraph"/>
              <w:tabs>
                <w:tab w:val="left" w:pos="273"/>
                <w:tab w:val="num" w:pos="465"/>
                <w:tab w:val="num" w:pos="982"/>
              </w:tabs>
              <w:ind w:left="360"/>
              <w:rPr>
                <w:rFonts w:ascii="Calibri" w:eastAsia="Calibri" w:hAnsi="Calibri" w:cs="Calibri"/>
              </w:rPr>
            </w:pPr>
          </w:p>
          <w:p w:rsidR="4BABC0A6" w:rsidRDefault="7DAE337D" w:rsidP="672EEC81">
            <w:pPr>
              <w:tabs>
                <w:tab w:val="left" w:pos="273"/>
                <w:tab w:val="num" w:pos="465"/>
                <w:tab w:val="num" w:pos="982"/>
              </w:tabs>
            </w:pPr>
            <w:r w:rsidRPr="587D1DEC">
              <w:rPr>
                <w:rFonts w:ascii="Calibri" w:eastAsia="Calibri" w:hAnsi="Calibri" w:cs="Calibri"/>
                <w:b/>
                <w:color w:val="000000" w:themeColor="text1"/>
                <w:u w:val="single"/>
              </w:rPr>
              <w:t>Band 7</w:t>
            </w:r>
          </w:p>
          <w:p w:rsidR="4BABC0A6" w:rsidRDefault="34FA399D" w:rsidP="672EEC81">
            <w:pPr>
              <w:pStyle w:val="ListParagraph"/>
              <w:numPr>
                <w:ilvl w:val="0"/>
                <w:numId w:val="3"/>
              </w:numPr>
              <w:tabs>
                <w:tab w:val="left" w:pos="273"/>
                <w:tab w:val="num" w:pos="465"/>
                <w:tab w:val="num" w:pos="982"/>
              </w:tabs>
              <w:rPr>
                <w:rFonts w:ascii="Calibri" w:eastAsia="Calibri" w:hAnsi="Calibri" w:cs="Calibri"/>
                <w:color w:val="000000" w:themeColor="text1"/>
              </w:rPr>
            </w:pPr>
            <w:r w:rsidRPr="587D1DEC">
              <w:rPr>
                <w:rFonts w:ascii="Calibri" w:eastAsia="Calibri" w:hAnsi="Calibri" w:cs="Calibri"/>
                <w:color w:val="000000" w:themeColor="text1"/>
              </w:rPr>
              <w:t>Ability to organise and prioritise work effectively across multiple workstreams delivering high quality outcomes.</w:t>
            </w:r>
          </w:p>
          <w:p w:rsidR="4BABC0A6" w:rsidRDefault="7E81BEE7" w:rsidP="672EEC81">
            <w:pPr>
              <w:pStyle w:val="ListParagraph"/>
              <w:numPr>
                <w:ilvl w:val="0"/>
                <w:numId w:val="3"/>
              </w:numPr>
              <w:tabs>
                <w:tab w:val="left" w:pos="273"/>
                <w:tab w:val="num" w:pos="465"/>
                <w:tab w:val="num" w:pos="982"/>
              </w:tabs>
              <w:ind w:left="273" w:hanging="284"/>
            </w:pPr>
            <w:r w:rsidRPr="587D1DEC">
              <w:rPr>
                <w:rFonts w:ascii="Calibri" w:eastAsia="Calibri" w:hAnsi="Calibri" w:cs="Calibri"/>
                <w:color w:val="000000" w:themeColor="text1"/>
              </w:rPr>
              <w:t>D</w:t>
            </w:r>
            <w:r w:rsidR="0373F8DD" w:rsidRPr="587D1DEC">
              <w:rPr>
                <w:rFonts w:ascii="Calibri" w:eastAsia="Calibri" w:hAnsi="Calibri" w:cs="Calibri"/>
                <w:color w:val="000000" w:themeColor="text1"/>
              </w:rPr>
              <w:t xml:space="preserve">emonstrate Band 7 Leadership Skills as described in i) or ii) </w:t>
            </w:r>
            <w:r w:rsidR="382F90EB" w:rsidRPr="587D1DEC">
              <w:rPr>
                <w:rFonts w:ascii="Calibri" w:eastAsia="Calibri" w:hAnsi="Calibri" w:cs="Calibri"/>
                <w:color w:val="000000" w:themeColor="text1"/>
              </w:rPr>
              <w:t>in the Job Description.</w:t>
            </w:r>
            <w:r w:rsidR="76209674" w:rsidRPr="587D1DEC">
              <w:rPr>
                <w:rFonts w:ascii="Calibri" w:eastAsia="Calibri" w:hAnsi="Calibri" w:cs="Calibri"/>
                <w:color w:val="000000" w:themeColor="text1"/>
              </w:rPr>
              <w:t xml:space="preserve"> </w:t>
            </w:r>
            <w:r w:rsidR="76209674" w:rsidRPr="672EEC81">
              <w:t xml:space="preserve"> </w:t>
            </w:r>
          </w:p>
          <w:p w:rsidR="4BABC0A6" w:rsidRDefault="66BD1DA0" w:rsidP="672EEC81">
            <w:pPr>
              <w:pStyle w:val="ListParagraph"/>
              <w:numPr>
                <w:ilvl w:val="0"/>
                <w:numId w:val="3"/>
              </w:numPr>
              <w:tabs>
                <w:tab w:val="left" w:pos="273"/>
                <w:tab w:val="num" w:pos="465"/>
                <w:tab w:val="num" w:pos="982"/>
              </w:tabs>
              <w:ind w:left="273" w:hanging="284"/>
            </w:pPr>
            <w:r w:rsidRPr="587D1DEC">
              <w:rPr>
                <w:rFonts w:ascii="Calibri" w:eastAsia="Calibri" w:hAnsi="Calibri" w:cs="Calibri"/>
                <w:color w:val="000000" w:themeColor="text1"/>
              </w:rPr>
              <w:t>D</w:t>
            </w:r>
            <w:r w:rsidR="1B3C0D9D" w:rsidRPr="587D1DEC">
              <w:rPr>
                <w:rFonts w:ascii="Calibri" w:eastAsia="Calibri" w:hAnsi="Calibri" w:cs="Calibri"/>
                <w:color w:val="000000" w:themeColor="text1"/>
              </w:rPr>
              <w:t xml:space="preserve">emonstrate </w:t>
            </w:r>
            <w:r w:rsidR="0373F8DD" w:rsidRPr="587D1DEC">
              <w:rPr>
                <w:rFonts w:ascii="Calibri" w:eastAsia="Calibri" w:hAnsi="Calibri" w:cs="Calibri"/>
                <w:color w:val="000000" w:themeColor="text1"/>
              </w:rPr>
              <w:t>a customer focussed approach, with ability to listen and understand the views of others.</w:t>
            </w:r>
          </w:p>
          <w:p w:rsidR="4BABC0A6" w:rsidRDefault="7187A6F4" w:rsidP="672EEC81">
            <w:pPr>
              <w:pStyle w:val="ListParagraph"/>
              <w:numPr>
                <w:ilvl w:val="0"/>
                <w:numId w:val="3"/>
              </w:numPr>
              <w:tabs>
                <w:tab w:val="left" w:pos="273"/>
                <w:tab w:val="num" w:pos="465"/>
                <w:tab w:val="num" w:pos="982"/>
              </w:tabs>
              <w:ind w:left="273" w:hanging="284"/>
              <w:rPr>
                <w:rFonts w:ascii="Calibri" w:eastAsia="Calibri" w:hAnsi="Calibri" w:cs="Calibri"/>
                <w:color w:val="000000" w:themeColor="text1"/>
              </w:rPr>
            </w:pPr>
            <w:r w:rsidRPr="587D1DEC">
              <w:rPr>
                <w:rFonts w:ascii="Calibri" w:eastAsia="Calibri" w:hAnsi="Calibri" w:cs="Calibri"/>
                <w:color w:val="000000" w:themeColor="text1"/>
              </w:rPr>
              <w:t>Display c</w:t>
            </w:r>
            <w:r w:rsidR="370A2938" w:rsidRPr="587D1DEC">
              <w:rPr>
                <w:rFonts w:ascii="Calibri" w:eastAsia="Calibri" w:hAnsi="Calibri" w:cs="Calibri"/>
                <w:color w:val="000000" w:themeColor="text1"/>
              </w:rPr>
              <w:t>onfidence to challenge constructively and propose alternative solutions</w:t>
            </w:r>
          </w:p>
          <w:p w:rsidR="4BABC0A6" w:rsidRDefault="4BABC0A6" w:rsidP="4BABC0A6">
            <w:pPr>
              <w:tabs>
                <w:tab w:val="left" w:pos="273"/>
              </w:tabs>
              <w:ind w:left="273"/>
              <w:rPr>
                <w:rFonts w:ascii="Calibri" w:eastAsia="Calibri" w:hAnsi="Calibri" w:cs="Calibri"/>
                <w:color w:val="000000" w:themeColor="text1"/>
              </w:rPr>
            </w:pP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672EEC81">
            <w:pPr>
              <w:tabs>
                <w:tab w:val="left" w:pos="273"/>
              </w:tabs>
              <w:rPr>
                <w:rFonts w:ascii="Calibri" w:eastAsia="Calibri" w:hAnsi="Calibri" w:cs="Calibri"/>
                <w:color w:val="000000" w:themeColor="text1"/>
              </w:rPr>
            </w:pPr>
          </w:p>
        </w:tc>
      </w:tr>
      <w:tr w:rsidR="4BABC0A6" w:rsidTr="672EEC81">
        <w:trPr>
          <w:trHeight w:val="300"/>
        </w:trPr>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rPr>
                <w:rFonts w:ascii="Calibri" w:eastAsia="Calibri" w:hAnsi="Calibri" w:cs="Calibri"/>
                <w:color w:val="000000" w:themeColor="text1"/>
              </w:rPr>
            </w:pPr>
            <w:r w:rsidRPr="587D1DEC">
              <w:rPr>
                <w:rFonts w:ascii="Calibri" w:eastAsia="Calibri" w:hAnsi="Calibri" w:cs="Calibri"/>
                <w:b/>
                <w:color w:val="000000" w:themeColor="text1"/>
              </w:rPr>
              <w:t>Education and Training:</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672EEC81">
            <w:pPr>
              <w:pStyle w:val="ListParagraph"/>
              <w:numPr>
                <w:ilvl w:val="0"/>
                <w:numId w:val="3"/>
              </w:numPr>
              <w:tabs>
                <w:tab w:val="left" w:pos="273"/>
                <w:tab w:val="num" w:pos="465"/>
                <w:tab w:val="num" w:pos="982"/>
              </w:tabs>
              <w:ind w:left="284" w:hanging="284"/>
            </w:pPr>
            <w:r w:rsidRPr="587D1DEC">
              <w:rPr>
                <w:rFonts w:ascii="Calibri" w:eastAsia="Calibri" w:hAnsi="Calibri" w:cs="Calibri"/>
                <w:color w:val="000000" w:themeColor="text1"/>
              </w:rPr>
              <w:t>G</w:t>
            </w:r>
            <w:r w:rsidR="1E81558A" w:rsidRPr="587D1DEC">
              <w:rPr>
                <w:rFonts w:ascii="Calibri" w:eastAsia="Calibri" w:hAnsi="Calibri" w:cs="Calibri"/>
                <w:color w:val="000000" w:themeColor="text1"/>
              </w:rPr>
              <w:t>ood standard of secondary education, including GCSE English and Maths, plus 2 related A levels or similar further education qualification.</w:t>
            </w:r>
          </w:p>
          <w:p w:rsidR="4BABC0A6" w:rsidRDefault="4BABC0A6" w:rsidP="4BABC0A6">
            <w:pPr>
              <w:tabs>
                <w:tab w:val="left" w:pos="273"/>
                <w:tab w:val="num" w:pos="982"/>
              </w:tabs>
              <w:ind w:left="273"/>
              <w:rPr>
                <w:rFonts w:ascii="Calibri" w:eastAsia="Calibri" w:hAnsi="Calibri" w:cs="Calibri"/>
                <w:color w:val="000000" w:themeColor="text1"/>
              </w:rPr>
            </w:pP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tabs>
                <w:tab w:val="left" w:pos="273"/>
              </w:tabs>
              <w:ind w:left="273"/>
              <w:rPr>
                <w:rFonts w:ascii="Calibri" w:eastAsia="Calibri" w:hAnsi="Calibri" w:cs="Calibri"/>
                <w:color w:val="000000" w:themeColor="text1"/>
              </w:rPr>
            </w:pPr>
          </w:p>
        </w:tc>
      </w:tr>
      <w:tr w:rsidR="4BABC0A6" w:rsidTr="672EEC81">
        <w:trPr>
          <w:trHeight w:val="300"/>
        </w:trPr>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rPr>
                <w:rFonts w:ascii="Calibri" w:eastAsia="Calibri" w:hAnsi="Calibri" w:cs="Calibri"/>
                <w:color w:val="000000" w:themeColor="text1"/>
              </w:rPr>
            </w:pPr>
            <w:r w:rsidRPr="587D1DEC">
              <w:rPr>
                <w:rFonts w:ascii="Calibri" w:eastAsia="Calibri" w:hAnsi="Calibri" w:cs="Calibri"/>
                <w:b/>
                <w:color w:val="000000" w:themeColor="text1"/>
              </w:rPr>
              <w:t>Other Requirements:</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587D1DEC">
            <w:pPr>
              <w:pStyle w:val="ListParagraph"/>
              <w:numPr>
                <w:ilvl w:val="0"/>
                <w:numId w:val="3"/>
              </w:numPr>
              <w:tabs>
                <w:tab w:val="left" w:pos="317"/>
              </w:tabs>
              <w:rPr>
                <w:rFonts w:ascii="Calibri" w:eastAsia="Calibri" w:hAnsi="Calibri" w:cs="Calibri"/>
                <w:color w:val="000000" w:themeColor="text1"/>
              </w:rPr>
            </w:pPr>
            <w:r w:rsidRPr="587D1DEC">
              <w:rPr>
                <w:rFonts w:ascii="Calibri" w:eastAsia="Calibri" w:hAnsi="Calibri" w:cs="Calibri"/>
                <w:color w:val="000000" w:themeColor="text1"/>
              </w:rPr>
              <w:t>To promote and adhere to the workplace values of our organisation.</w:t>
            </w:r>
          </w:p>
          <w:p w:rsidR="4BABC0A6" w:rsidRDefault="4BABC0A6" w:rsidP="587D1DEC">
            <w:pPr>
              <w:pStyle w:val="ListParagraph"/>
              <w:numPr>
                <w:ilvl w:val="0"/>
                <w:numId w:val="3"/>
              </w:numPr>
              <w:tabs>
                <w:tab w:val="left" w:pos="317"/>
              </w:tabs>
              <w:rPr>
                <w:rFonts w:ascii="Calibri" w:eastAsia="Calibri" w:hAnsi="Calibri" w:cs="Calibri"/>
                <w:color w:val="000000" w:themeColor="text1"/>
                <w:sz w:val="22"/>
                <w:szCs w:val="22"/>
              </w:rPr>
            </w:pPr>
            <w:r w:rsidRPr="587D1DEC">
              <w:rPr>
                <w:rFonts w:ascii="Calibri" w:eastAsia="Calibri" w:hAnsi="Calibri" w:cs="Calibri"/>
                <w:color w:val="000000" w:themeColor="text1"/>
              </w:rPr>
              <w:t>A commitment to own development and to supporting training and development initiatives.</w:t>
            </w:r>
            <w:r w:rsidRPr="4BABC0A6">
              <w:rPr>
                <w:rFonts w:ascii="Calibri" w:eastAsia="Calibri" w:hAnsi="Calibri" w:cs="Calibri"/>
                <w:color w:val="000000" w:themeColor="text1"/>
                <w:sz w:val="22"/>
                <w:szCs w:val="22"/>
              </w:rPr>
              <w:t xml:space="preserve"> </w:t>
            </w:r>
          </w:p>
          <w:p w:rsidR="4BABC0A6" w:rsidRDefault="4BABC0A6" w:rsidP="587D1DEC">
            <w:pPr>
              <w:pStyle w:val="ListParagraph"/>
              <w:numPr>
                <w:ilvl w:val="0"/>
                <w:numId w:val="3"/>
              </w:numPr>
              <w:tabs>
                <w:tab w:val="left" w:pos="317"/>
              </w:tabs>
              <w:rPr>
                <w:rFonts w:ascii="Calibri" w:eastAsia="Calibri" w:hAnsi="Calibri" w:cs="Calibri"/>
                <w:color w:val="000000" w:themeColor="text1"/>
              </w:rPr>
            </w:pPr>
            <w:r w:rsidRPr="587D1DEC">
              <w:rPr>
                <w:rFonts w:ascii="Calibri" w:eastAsia="Calibri" w:hAnsi="Calibri" w:cs="Calibri"/>
                <w:color w:val="000000" w:themeColor="text1"/>
              </w:rPr>
              <w:t xml:space="preserve">Must be able to work from East Suffolk offices at Lowestoft or Melton.  </w:t>
            </w:r>
          </w:p>
          <w:p w:rsidR="4BABC0A6" w:rsidRDefault="4BABC0A6" w:rsidP="587D1DEC">
            <w:pPr>
              <w:pStyle w:val="ListParagraph"/>
              <w:numPr>
                <w:ilvl w:val="0"/>
                <w:numId w:val="3"/>
              </w:numPr>
              <w:tabs>
                <w:tab w:val="left" w:pos="317"/>
              </w:tabs>
              <w:rPr>
                <w:rFonts w:ascii="Calibri" w:eastAsia="Calibri" w:hAnsi="Calibri" w:cs="Calibri"/>
                <w:color w:val="000000" w:themeColor="text1"/>
              </w:rPr>
            </w:pPr>
            <w:r w:rsidRPr="587D1DEC">
              <w:rPr>
                <w:rFonts w:ascii="Calibri" w:eastAsia="Calibri" w:hAnsi="Calibri" w:cs="Calibri"/>
                <w:color w:val="000000" w:themeColor="text1"/>
              </w:rPr>
              <w:t>This organisation positively encourages the use of technology to communicate and engage, but there may be a regular requirement for you to travel using reasonable and suitable means available to you and agreed by the authority.</w:t>
            </w:r>
          </w:p>
        </w:tc>
        <w:tc>
          <w:tcPr>
            <w:tcW w:w="3465" w:type="dxa"/>
            <w:tcBorders>
              <w:top w:val="single" w:sz="6" w:space="0" w:color="auto"/>
              <w:left w:val="single" w:sz="6" w:space="0" w:color="auto"/>
              <w:bottom w:val="single" w:sz="6" w:space="0" w:color="auto"/>
              <w:right w:val="single" w:sz="6" w:space="0" w:color="auto"/>
            </w:tcBorders>
            <w:tcMar>
              <w:left w:w="105" w:type="dxa"/>
              <w:right w:w="105" w:type="dxa"/>
            </w:tcMar>
          </w:tcPr>
          <w:p w:rsidR="4BABC0A6" w:rsidRDefault="4BABC0A6" w:rsidP="4BABC0A6">
            <w:pPr>
              <w:tabs>
                <w:tab w:val="left" w:pos="273"/>
              </w:tabs>
              <w:ind w:left="273"/>
              <w:rPr>
                <w:rFonts w:ascii="Calibri" w:eastAsia="Calibri" w:hAnsi="Calibri" w:cs="Calibri"/>
                <w:color w:val="000000" w:themeColor="text1"/>
              </w:rPr>
            </w:pPr>
          </w:p>
        </w:tc>
      </w:tr>
    </w:tbl>
    <w:p w:rsidR="4BABC0A6" w:rsidRDefault="4BABC0A6" w:rsidP="4BABC0A6">
      <w:pPr>
        <w:rPr>
          <w:rFonts w:ascii="Calibri" w:hAnsi="Calibri" w:cs="Arial"/>
        </w:rPr>
      </w:pPr>
    </w:p>
    <w:p w:rsidR="4BABC0A6" w:rsidRDefault="4BABC0A6">
      <w:r>
        <w:br w:type="page"/>
      </w:r>
    </w:p>
    <w:p w:rsidR="5B21562A" w:rsidRDefault="5B21562A" w:rsidP="4BABC0A6">
      <w:pPr>
        <w:spacing w:before="120" w:after="120"/>
        <w:jc w:val="center"/>
      </w:pPr>
      <w:r w:rsidRPr="4BABC0A6">
        <w:rPr>
          <w:rFonts w:ascii="Calibri" w:eastAsia="Calibri" w:hAnsi="Calibri" w:cs="Calibri"/>
          <w:b/>
          <w:bCs/>
          <w:color w:val="000000" w:themeColor="text1"/>
          <w:szCs w:val="24"/>
        </w:rPr>
        <w:t>Appendix 1</w:t>
      </w:r>
    </w:p>
    <w:p w:rsidR="5B21562A" w:rsidRDefault="5B21562A" w:rsidP="4BABC0A6">
      <w:pPr>
        <w:spacing w:before="120" w:after="120"/>
        <w:jc w:val="center"/>
        <w:rPr>
          <w:rFonts w:ascii="Calibri" w:eastAsia="Calibri" w:hAnsi="Calibri" w:cs="Calibri"/>
          <w:color w:val="000000" w:themeColor="text1"/>
          <w:szCs w:val="24"/>
        </w:rPr>
      </w:pPr>
      <w:r>
        <w:rPr>
          <w:noProof/>
        </w:rPr>
        <w:drawing>
          <wp:inline distT="0" distB="0" distL="0" distR="0" wp14:anchorId="2C61D01D" wp14:editId="747BDBB8">
            <wp:extent cx="5734050" cy="28575"/>
            <wp:effectExtent l="0" t="0" r="0" b="0"/>
            <wp:docPr id="704422132"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5558"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28575"/>
                    </a:xfrm>
                    <a:prstGeom prst="rect">
                      <a:avLst/>
                    </a:prstGeom>
                  </pic:spPr>
                </pic:pic>
              </a:graphicData>
            </a:graphic>
          </wp:inline>
        </w:drawing>
      </w:r>
    </w:p>
    <w:p w:rsidR="179C0137" w:rsidRDefault="179C0137" w:rsidP="4BABC0A6">
      <w:pPr>
        <w:spacing w:before="120" w:after="120"/>
        <w:jc w:val="both"/>
        <w:rPr>
          <w:rFonts w:ascii="Calibri" w:hAnsi="Calibri" w:cs="Arial"/>
        </w:rPr>
      </w:pPr>
      <w:r w:rsidRPr="4BABC0A6">
        <w:rPr>
          <w:rFonts w:ascii="Calibri" w:hAnsi="Calibri" w:cs="Arial"/>
          <w:b/>
          <w:bCs/>
        </w:rPr>
        <w:t>Specialist Areas and associated responsibilities</w:t>
      </w:r>
      <w:r w:rsidRPr="4BABC0A6">
        <w:rPr>
          <w:rFonts w:ascii="Calibri" w:hAnsi="Calibri" w:cs="Arial"/>
        </w:rPr>
        <w:t>:</w:t>
      </w:r>
    </w:p>
    <w:p w:rsidR="546E3539" w:rsidRDefault="546E3539" w:rsidP="4BABC0A6">
      <w:pPr>
        <w:spacing w:after="120"/>
        <w:jc w:val="both"/>
        <w:rPr>
          <w:rFonts w:ascii="Calibri" w:hAnsi="Calibri" w:cs="Arial"/>
        </w:rPr>
      </w:pPr>
      <w:r w:rsidRPr="4BABC0A6">
        <w:rPr>
          <w:rFonts w:ascii="Calibri" w:hAnsi="Calibri" w:cs="Arial"/>
          <w:b/>
          <w:bCs/>
        </w:rPr>
        <w:t>Neighbourhood CIL Legislative Requirements</w:t>
      </w:r>
      <w:r w:rsidRPr="4BABC0A6">
        <w:rPr>
          <w:rFonts w:ascii="Calibri" w:hAnsi="Calibri" w:cs="Arial"/>
        </w:rPr>
        <w:t xml:space="preserve"> - To undertake tasks as required under the CIL Regulations to support the timely assessment, verification, allocation and payment of Neighbourhood CIL funding to local councils.  To undertake compliance assessments in relation to spending and reporting of Neighbourhood CIL by the Town and Parish Councils and </w:t>
      </w:r>
      <w:proofErr w:type="gramStart"/>
      <w:r w:rsidRPr="4BABC0A6">
        <w:rPr>
          <w:rFonts w:ascii="Calibri" w:hAnsi="Calibri" w:cs="Arial"/>
        </w:rPr>
        <w:t>take action</w:t>
      </w:r>
      <w:proofErr w:type="gramEnd"/>
      <w:r w:rsidRPr="4BABC0A6">
        <w:rPr>
          <w:rFonts w:ascii="Calibri" w:hAnsi="Calibri" w:cs="Arial"/>
        </w:rPr>
        <w:t xml:space="preserve"> on behalf of East Suffolk where non-compliance is evidenced. To support the Developer Contributions Specialist to provide guidance and training materials and events for local councils. To establish effective working relationships with Town and Parish council to support compliance of the CIL Regulations in terms of Neighbourhood CIL spending and reporting.</w:t>
      </w:r>
      <w:r w:rsidRPr="4BABC0A6">
        <w:rPr>
          <w:rFonts w:ascii="Calibri" w:hAnsi="Calibri" w:cs="Arial"/>
          <w:b/>
          <w:bCs/>
        </w:rPr>
        <w:t xml:space="preserve"> </w:t>
      </w:r>
    </w:p>
    <w:p w:rsidR="546E3539" w:rsidRDefault="546E3539" w:rsidP="4BABC0A6">
      <w:pPr>
        <w:spacing w:after="120"/>
        <w:jc w:val="both"/>
        <w:rPr>
          <w:rFonts w:ascii="Calibri" w:hAnsi="Calibri" w:cs="Arial"/>
        </w:rPr>
      </w:pPr>
      <w:r w:rsidRPr="4BABC0A6">
        <w:rPr>
          <w:rFonts w:ascii="Calibri" w:hAnsi="Calibri" w:cs="Arial"/>
          <w:b/>
          <w:bCs/>
        </w:rPr>
        <w:t xml:space="preserve">CIL Spending Coordination- </w:t>
      </w:r>
      <w:r w:rsidRPr="4BABC0A6">
        <w:rPr>
          <w:rFonts w:ascii="Calibri" w:hAnsi="Calibri" w:cs="Arial"/>
        </w:rPr>
        <w:t>To work in close liaison with the Developer Contributions Specialist in the co-ordination of infrastructure planning and delivery, the validation and review of CIL Bids, the establishment of Bid Review meetings, the recording of decisions of the CIL Spending Working Group (CSWG) and the allocation of funding.  To undertake actions in relation to monitoring the delivery of CIL funded projects and reporting on progress. To support the delivery of the CIL Spending Review and the CIL Spending Annual Report.  To co-ordinate the actions requested of the CSWG and maintain a robust record of decisions, actions and outcomes. To establish an effective working relationship with relevant internal teams, officers and external bodies to ensure infrastructure planning and delivery is robust, evidenced-based and accurately planned for and reported.</w:t>
      </w:r>
    </w:p>
    <w:p w:rsidR="179C0137" w:rsidRDefault="179C0137" w:rsidP="4BABC0A6">
      <w:pPr>
        <w:spacing w:after="120"/>
        <w:jc w:val="both"/>
        <w:rPr>
          <w:rFonts w:ascii="Calibri" w:hAnsi="Calibri" w:cs="Arial"/>
        </w:rPr>
      </w:pPr>
      <w:r w:rsidRPr="672EEC81">
        <w:rPr>
          <w:rFonts w:ascii="Calibri" w:hAnsi="Calibri" w:cs="Arial"/>
          <w:b/>
          <w:bCs/>
        </w:rPr>
        <w:t>Section 106 Monitoring &amp; Support</w:t>
      </w:r>
      <w:r w:rsidRPr="672EEC81">
        <w:rPr>
          <w:rFonts w:ascii="Calibri" w:hAnsi="Calibri" w:cs="Arial"/>
        </w:rPr>
        <w:t xml:space="preserve"> - To maintain an effective and efficient system for the monitoring of all S106 planning obligations consisting of an up-to-date database containing all relevant details including covenants, legal agreements, financial contributions required and trigger dates for the delivery of obligations.  To provide support to </w:t>
      </w:r>
      <w:r w:rsidR="24BE13BA" w:rsidRPr="672EEC81">
        <w:rPr>
          <w:rFonts w:ascii="Calibri" w:hAnsi="Calibri" w:cs="Arial"/>
        </w:rPr>
        <w:t>L</w:t>
      </w:r>
      <w:r w:rsidRPr="672EEC81">
        <w:rPr>
          <w:rFonts w:ascii="Calibri" w:hAnsi="Calibri" w:cs="Arial"/>
        </w:rPr>
        <w:t xml:space="preserve">ead Officers through key s106 tasks allocated by them, including review and update of contribution spending by other departments and organisations. </w:t>
      </w:r>
    </w:p>
    <w:p w:rsidR="179C0137" w:rsidRDefault="179C0137" w:rsidP="4BABC0A6">
      <w:pPr>
        <w:spacing w:after="120"/>
        <w:jc w:val="both"/>
        <w:rPr>
          <w:rFonts w:ascii="Calibri" w:hAnsi="Calibri" w:cs="Arial"/>
        </w:rPr>
      </w:pPr>
      <w:r w:rsidRPr="4BABC0A6">
        <w:rPr>
          <w:rFonts w:ascii="Calibri" w:hAnsi="Calibri" w:cs="Arial"/>
          <w:b/>
          <w:bCs/>
        </w:rPr>
        <w:t xml:space="preserve">Debt Recovery Action - </w:t>
      </w:r>
      <w:r w:rsidRPr="4BABC0A6">
        <w:rPr>
          <w:rFonts w:ascii="Calibri" w:hAnsi="Calibri" w:cs="Arial"/>
        </w:rPr>
        <w:t>To work in close liaison with the</w:t>
      </w:r>
      <w:r w:rsidR="4AFE4A13" w:rsidRPr="4BABC0A6">
        <w:rPr>
          <w:rFonts w:ascii="Calibri" w:hAnsi="Calibri" w:cs="Arial"/>
        </w:rPr>
        <w:t xml:space="preserve"> Developer Contributions Specialist </w:t>
      </w:r>
      <w:r w:rsidRPr="4BABC0A6">
        <w:rPr>
          <w:rFonts w:ascii="Calibri" w:hAnsi="Calibri" w:cs="Arial"/>
        </w:rPr>
        <w:t>and other Debt Recovery Leads (including the Fraud Team and Legal Officers) to monitor actions in relation to Levy Debt Recovery and progression of non-active cases towards resolution, payment and closure of cases.</w:t>
      </w:r>
    </w:p>
    <w:p w:rsidR="179C0137" w:rsidRDefault="179C0137" w:rsidP="4BABC0A6">
      <w:pPr>
        <w:spacing w:after="120"/>
        <w:jc w:val="both"/>
        <w:rPr>
          <w:rFonts w:ascii="Calibri" w:hAnsi="Calibri" w:cs="Arial"/>
        </w:rPr>
      </w:pPr>
      <w:r w:rsidRPr="4BABC0A6">
        <w:rPr>
          <w:rFonts w:ascii="Calibri" w:hAnsi="Calibri" w:cs="Arial"/>
          <w:b/>
          <w:bCs/>
        </w:rPr>
        <w:t>Data Quality &amp; System Management–</w:t>
      </w:r>
      <w:r w:rsidRPr="4BABC0A6">
        <w:rPr>
          <w:rFonts w:ascii="Calibri" w:hAnsi="Calibri" w:cs="Arial"/>
        </w:rPr>
        <w:t xml:space="preserve"> To undertake tasks as required to identify and resolve data quality and erroneous data issues as highlighted by the Exacom (and wider systems), supporting senior officers and ICT staff to resolve issues, taking actions which will ensure the system is operational fit for purpose and aligned with current legislation and standards.  To undertake self-driven awareness of VOA and PINS appeal outcomes and provide information to others when learning should be shared to improve operations.</w:t>
      </w:r>
    </w:p>
    <w:p w:rsidR="179C0137" w:rsidRDefault="179C0137" w:rsidP="672EEC81">
      <w:pPr>
        <w:spacing w:after="120"/>
        <w:jc w:val="both"/>
        <w:rPr>
          <w:rFonts w:ascii="Calibri" w:hAnsi="Calibri" w:cs="Arial"/>
        </w:rPr>
      </w:pPr>
      <w:r w:rsidRPr="672EEC81">
        <w:rPr>
          <w:rFonts w:ascii="Calibri" w:hAnsi="Calibri" w:cs="Arial"/>
          <w:b/>
          <w:bCs/>
        </w:rPr>
        <w:t>Training /Communications/Promotions</w:t>
      </w:r>
      <w:r w:rsidRPr="672EEC81">
        <w:rPr>
          <w:rFonts w:ascii="Calibri" w:hAnsi="Calibri" w:cs="Arial"/>
        </w:rPr>
        <w:t xml:space="preserve">–To use their initiative to develop a robust training plan for those new to the team, new CIL Spending Working Group Members, local councils, developers and agents, and other stakeholders.  To assist </w:t>
      </w:r>
      <w:r w:rsidR="4750517A" w:rsidRPr="672EEC81">
        <w:rPr>
          <w:rFonts w:ascii="Calibri" w:hAnsi="Calibri" w:cs="Arial"/>
        </w:rPr>
        <w:t xml:space="preserve">Lead Officers </w:t>
      </w:r>
      <w:r w:rsidRPr="672EEC81">
        <w:rPr>
          <w:rFonts w:ascii="Calibri" w:hAnsi="Calibri" w:cs="Arial"/>
        </w:rPr>
        <w:t>in delivering a programme of information to key stakeholders and in co-ordinating promotional materials and the like. To undertake training of officers across the Council, and external stakeholders, who may require access to the information held via both public and back-office systems.  To lead and participate in seminars for members and other interested parties (e.g. Parish / Town Councils) in relation to the Developer Contributions legislation (this may involve occasional evening meetings).</w:t>
      </w:r>
    </w:p>
    <w:p w:rsidR="179C0137" w:rsidRDefault="179C0137" w:rsidP="4BABC0A6">
      <w:pPr>
        <w:spacing w:after="120"/>
        <w:jc w:val="both"/>
        <w:rPr>
          <w:rFonts w:ascii="Calibri" w:hAnsi="Calibri" w:cs="Arial"/>
        </w:rPr>
      </w:pPr>
      <w:r w:rsidRPr="4BABC0A6">
        <w:rPr>
          <w:rFonts w:ascii="Calibri" w:hAnsi="Calibri" w:cs="Arial"/>
          <w:b/>
          <w:bCs/>
        </w:rPr>
        <w:t xml:space="preserve">First Homes Applications - </w:t>
      </w:r>
      <w:r w:rsidRPr="4BABC0A6">
        <w:rPr>
          <w:rFonts w:ascii="Calibri" w:hAnsi="Calibri" w:cs="Arial"/>
        </w:rPr>
        <w:t>To work in close liaison with the relevant lead officers in supporting the review and recording of First Homes Applications, the invoicing and collection of appropriate fees and the monitoring of progress to ensure statutory timescales are met.</w:t>
      </w:r>
    </w:p>
    <w:p w:rsidR="4BABC0A6" w:rsidRDefault="4BABC0A6" w:rsidP="4BABC0A6">
      <w:pPr>
        <w:spacing w:before="120" w:after="120"/>
        <w:ind w:left="720" w:hanging="720"/>
        <w:rPr>
          <w:rFonts w:ascii="Calibri" w:hAnsi="Calibri"/>
          <w:sz w:val="16"/>
          <w:szCs w:val="16"/>
        </w:rPr>
      </w:pPr>
    </w:p>
    <w:p w:rsidR="0050655C" w:rsidRPr="000D6C33" w:rsidRDefault="0050655C" w:rsidP="75925B24">
      <w:pPr>
        <w:spacing w:before="120" w:after="120"/>
        <w:ind w:left="720" w:hanging="720"/>
        <w:jc w:val="center"/>
        <w:rPr>
          <w:rFonts w:ascii="Calibri" w:hAnsi="Calibri"/>
          <w:b/>
          <w:bCs/>
        </w:rPr>
      </w:pPr>
      <w:r w:rsidRPr="75925B24">
        <w:rPr>
          <w:rFonts w:ascii="Calibri" w:hAnsi="Calibri"/>
          <w:sz w:val="16"/>
          <w:szCs w:val="16"/>
        </w:rPr>
        <w:br w:type="page"/>
      </w:r>
    </w:p>
    <w:sectPr w:rsidR="0050655C" w:rsidRPr="000D6C33" w:rsidSect="00F341BD">
      <w:headerReference w:type="default" r:id="rId13"/>
      <w:footerReference w:type="default" r:id="rId14"/>
      <w:headerReference w:type="first" r:id="rId15"/>
      <w:footerReference w:type="first" r:id="rId16"/>
      <w:endnotePr>
        <w:numFmt w:val="decimal"/>
      </w:endnotePr>
      <w:pgSz w:w="11906" w:h="16838"/>
      <w:pgMar w:top="0" w:right="1558" w:bottom="567" w:left="1134" w:header="431" w:footer="3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B3C" w:rsidRDefault="004F3B3C">
      <w:r>
        <w:separator/>
      </w:r>
    </w:p>
  </w:endnote>
  <w:endnote w:type="continuationSeparator" w:id="0">
    <w:p w:rsidR="004F3B3C" w:rsidRDefault="004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BABC0A6" w:rsidTr="4BABC0A6">
      <w:trPr>
        <w:trHeight w:val="300"/>
      </w:trPr>
      <w:tc>
        <w:tcPr>
          <w:tcW w:w="3070" w:type="dxa"/>
        </w:tcPr>
        <w:p w:rsidR="4BABC0A6" w:rsidRDefault="4BABC0A6" w:rsidP="4BABC0A6">
          <w:pPr>
            <w:pStyle w:val="Header"/>
            <w:ind w:left="-115"/>
          </w:pPr>
        </w:p>
      </w:tc>
      <w:tc>
        <w:tcPr>
          <w:tcW w:w="3070" w:type="dxa"/>
        </w:tcPr>
        <w:p w:rsidR="4BABC0A6" w:rsidRDefault="4BABC0A6" w:rsidP="4BABC0A6">
          <w:pPr>
            <w:pStyle w:val="Header"/>
            <w:jc w:val="center"/>
          </w:pPr>
        </w:p>
      </w:tc>
      <w:tc>
        <w:tcPr>
          <w:tcW w:w="3070" w:type="dxa"/>
        </w:tcPr>
        <w:p w:rsidR="4BABC0A6" w:rsidRDefault="4BABC0A6" w:rsidP="4BABC0A6">
          <w:pPr>
            <w:pStyle w:val="Header"/>
            <w:ind w:right="-115"/>
            <w:jc w:val="right"/>
          </w:pPr>
        </w:p>
      </w:tc>
    </w:tr>
  </w:tbl>
  <w:p w:rsidR="4BABC0A6" w:rsidRDefault="4BABC0A6" w:rsidP="4BABC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29" w:rsidRPr="00853DD9" w:rsidRDefault="00423929" w:rsidP="00853DD9">
    <w:pPr>
      <w:widowControl w:val="0"/>
      <w:pBdr>
        <w:top w:val="single" w:sz="4" w:space="1" w:color="808080"/>
      </w:pBdr>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BoldMT"/>
        <w:bCs/>
        <w:caps/>
        <w:color w:val="808080"/>
        <w:szCs w:val="24"/>
      </w:rPr>
      <w:t>LEGAL ADDRESS</w:t>
    </w:r>
    <w:r w:rsidRPr="00853DD9">
      <w:rPr>
        <w:rFonts w:ascii="Calibri" w:eastAsia="MS Mincho" w:hAnsi="Calibri" w:cs="ArialMT"/>
        <w:color w:val="808080"/>
        <w:szCs w:val="24"/>
      </w:rPr>
      <w:t xml:space="preserve"> East Suffolk House, Station Road, Melton, Woodbridge IP12 1RT</w:t>
    </w:r>
  </w:p>
  <w:p w:rsidR="00423929" w:rsidRPr="00853DD9" w:rsidRDefault="00423929" w:rsidP="00853DD9">
    <w:pPr>
      <w:widowControl w:val="0"/>
      <w:autoSpaceDE w:val="0"/>
      <w:autoSpaceDN w:val="0"/>
      <w:adjustRightInd w:val="0"/>
      <w:textAlignment w:val="center"/>
      <w:rPr>
        <w:rFonts w:ascii="Calibri" w:eastAsia="MS Mincho" w:hAnsi="Calibri" w:cs="ArialMT"/>
        <w:color w:val="808080"/>
        <w:szCs w:val="24"/>
      </w:rPr>
    </w:pPr>
    <w:r w:rsidRPr="00853DD9">
      <w:rPr>
        <w:rFonts w:ascii="Calibri" w:eastAsia="MS Mincho" w:hAnsi="Calibri" w:cs="ArialMT"/>
        <w:color w:val="808080"/>
        <w:szCs w:val="24"/>
      </w:rPr>
      <w:t>DX: 41400 Woodbridge</w:t>
    </w:r>
  </w:p>
  <w:p w:rsidR="00423929" w:rsidRPr="00853DD9" w:rsidRDefault="00423929" w:rsidP="00853DD9">
    <w:pPr>
      <w:widowControl w:val="0"/>
      <w:autoSpaceDE w:val="0"/>
      <w:autoSpaceDN w:val="0"/>
      <w:adjustRightInd w:val="0"/>
      <w:textAlignment w:val="center"/>
      <w:rPr>
        <w:rFonts w:ascii="Calibri" w:eastAsia="MS Mincho" w:hAnsi="Calibri" w:cs="ArialMT"/>
        <w:color w:val="808080"/>
        <w:szCs w:val="24"/>
      </w:rPr>
    </w:pPr>
  </w:p>
  <w:p w:rsidR="00423929" w:rsidRPr="00853DD9" w:rsidRDefault="00423929" w:rsidP="00853DD9">
    <w:pPr>
      <w:widowControl w:val="0"/>
      <w:autoSpaceDE w:val="0"/>
      <w:autoSpaceDN w:val="0"/>
      <w:adjustRightInd w:val="0"/>
      <w:textAlignment w:val="center"/>
      <w:rPr>
        <w:rFonts w:ascii="Calibri" w:eastAsia="MS Mincho" w:hAnsi="Calibri" w:cs="ArialMT"/>
        <w:b/>
        <w:color w:val="808080"/>
        <w:szCs w:val="24"/>
      </w:rPr>
    </w:pPr>
    <w:r>
      <w:rPr>
        <w:noProof/>
      </w:rPr>
      <mc:AlternateContent>
        <mc:Choice Requires="wps">
          <w:drawing>
            <wp:anchor distT="0" distB="0" distL="114300" distR="114300" simplePos="0" relativeHeight="251658240" behindDoc="0" locked="0" layoutInCell="1" allowOverlap="1" wp14:anchorId="5F11473B" wp14:editId="34E683FE">
              <wp:simplePos x="0" y="0"/>
              <wp:positionH relativeFrom="column">
                <wp:posOffset>1823085</wp:posOffset>
              </wp:positionH>
              <wp:positionV relativeFrom="paragraph">
                <wp:posOffset>33655</wp:posOffset>
              </wp:positionV>
              <wp:extent cx="4991100" cy="771525"/>
              <wp:effectExtent l="0" t="0" r="0" b="9525"/>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7715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CC9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43.55pt;margin-top:2.65pt;width:393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" adj="21600" fillcolor="#8ec7ce" strokecolor="#8ec7ce" strokeweight="2pt">
              <v:path arrowok="t"/>
            </v:shape>
          </w:pict>
        </mc:Fallback>
      </mc:AlternateContent>
    </w:r>
    <w:r w:rsidRPr="00853DD9">
      <w:rPr>
        <w:rFonts w:ascii="Calibri" w:eastAsia="MS Mincho" w:hAnsi="Calibri" w:cs="Arial-BoldMT"/>
        <w:b/>
        <w:bCs/>
        <w:caps/>
        <w:color w:val="808080"/>
        <w:szCs w:val="24"/>
      </w:rPr>
      <w:t>Postal address</w:t>
    </w:r>
    <w:r w:rsidRPr="00853DD9">
      <w:rPr>
        <w:rFonts w:ascii="Calibri" w:eastAsia="MS Mincho" w:hAnsi="Calibri" w:cs="ArialMT"/>
        <w:b/>
        <w:color w:val="808080"/>
        <w:szCs w:val="24"/>
      </w:rPr>
      <w:t xml:space="preserve"> Riverside, 4 Canning Road, Lowestoft NR33 0EQ</w:t>
    </w:r>
  </w:p>
  <w:p w:rsidR="00423929" w:rsidRPr="00853DD9" w:rsidRDefault="00423929" w:rsidP="00853DD9">
    <w:pPr>
      <w:widowControl w:val="0"/>
      <w:autoSpaceDE w:val="0"/>
      <w:autoSpaceDN w:val="0"/>
      <w:adjustRightInd w:val="0"/>
      <w:textAlignment w:val="center"/>
      <w:rPr>
        <w:rFonts w:ascii="Calibri" w:eastAsia="MS Mincho" w:hAnsi="Calibri" w:cs="ArialMT"/>
        <w:b/>
        <w:color w:val="808080"/>
        <w:szCs w:val="24"/>
      </w:rPr>
    </w:pPr>
    <w:r w:rsidRPr="00853DD9">
      <w:rPr>
        <w:rFonts w:ascii="Calibri" w:eastAsia="MS Mincho" w:hAnsi="Calibri" w:cs="ArialMT"/>
        <w:b/>
        <w:color w:val="808080"/>
        <w:szCs w:val="24"/>
      </w:rPr>
      <w:t>DX: 41220 Lowestoft</w:t>
    </w:r>
  </w:p>
  <w:p w:rsidR="00423929" w:rsidRDefault="0042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B3C" w:rsidRDefault="004F3B3C">
      <w:r>
        <w:separator/>
      </w:r>
    </w:p>
  </w:footnote>
  <w:footnote w:type="continuationSeparator" w:id="0">
    <w:p w:rsidR="004F3B3C" w:rsidRDefault="004F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BABC0A6" w:rsidTr="4BABC0A6">
      <w:trPr>
        <w:trHeight w:val="300"/>
      </w:trPr>
      <w:tc>
        <w:tcPr>
          <w:tcW w:w="3070" w:type="dxa"/>
        </w:tcPr>
        <w:p w:rsidR="4BABC0A6" w:rsidRDefault="4BABC0A6" w:rsidP="4BABC0A6">
          <w:pPr>
            <w:pStyle w:val="Header"/>
            <w:ind w:left="-115"/>
          </w:pPr>
        </w:p>
      </w:tc>
      <w:tc>
        <w:tcPr>
          <w:tcW w:w="3070" w:type="dxa"/>
        </w:tcPr>
        <w:p w:rsidR="4BABC0A6" w:rsidRDefault="4BABC0A6" w:rsidP="4BABC0A6">
          <w:pPr>
            <w:pStyle w:val="Header"/>
            <w:jc w:val="center"/>
          </w:pPr>
        </w:p>
      </w:tc>
      <w:tc>
        <w:tcPr>
          <w:tcW w:w="3070" w:type="dxa"/>
        </w:tcPr>
        <w:p w:rsidR="4BABC0A6" w:rsidRDefault="4BABC0A6" w:rsidP="4BABC0A6">
          <w:pPr>
            <w:pStyle w:val="Header"/>
            <w:ind w:right="-115"/>
            <w:jc w:val="right"/>
          </w:pPr>
        </w:p>
      </w:tc>
    </w:tr>
  </w:tbl>
  <w:p w:rsidR="4BABC0A6" w:rsidRDefault="4BABC0A6" w:rsidP="4BABC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BABC0A6" w:rsidTr="4BABC0A6">
      <w:trPr>
        <w:trHeight w:val="300"/>
      </w:trPr>
      <w:tc>
        <w:tcPr>
          <w:tcW w:w="3070" w:type="dxa"/>
        </w:tcPr>
        <w:p w:rsidR="4BABC0A6" w:rsidRDefault="4BABC0A6" w:rsidP="4BABC0A6">
          <w:pPr>
            <w:pStyle w:val="Header"/>
            <w:ind w:left="-115"/>
          </w:pPr>
        </w:p>
      </w:tc>
      <w:tc>
        <w:tcPr>
          <w:tcW w:w="3070" w:type="dxa"/>
        </w:tcPr>
        <w:p w:rsidR="4BABC0A6" w:rsidRDefault="4BABC0A6" w:rsidP="4BABC0A6">
          <w:pPr>
            <w:pStyle w:val="Header"/>
            <w:jc w:val="center"/>
          </w:pPr>
        </w:p>
      </w:tc>
      <w:tc>
        <w:tcPr>
          <w:tcW w:w="3070" w:type="dxa"/>
        </w:tcPr>
        <w:p w:rsidR="4BABC0A6" w:rsidRDefault="4BABC0A6" w:rsidP="4BABC0A6">
          <w:pPr>
            <w:pStyle w:val="Header"/>
            <w:ind w:right="-115"/>
            <w:jc w:val="right"/>
          </w:pPr>
        </w:p>
      </w:tc>
    </w:tr>
  </w:tbl>
  <w:p w:rsidR="4BABC0A6" w:rsidRDefault="4BABC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7592"/>
    <w:multiLevelType w:val="hybridMultilevel"/>
    <w:tmpl w:val="329E55E6"/>
    <w:lvl w:ilvl="0" w:tplc="D55E1E4A">
      <w:start w:val="1"/>
      <w:numFmt w:val="upperRoman"/>
      <w:lvlText w:val="%1)"/>
      <w:lvlJc w:val="left"/>
      <w:pPr>
        <w:ind w:left="1440" w:hanging="360"/>
      </w:pPr>
    </w:lvl>
    <w:lvl w:ilvl="1" w:tplc="7CBC96DE">
      <w:start w:val="1"/>
      <w:numFmt w:val="lowerLetter"/>
      <w:lvlText w:val="%2."/>
      <w:lvlJc w:val="left"/>
      <w:pPr>
        <w:ind w:left="2160" w:hanging="360"/>
      </w:pPr>
    </w:lvl>
    <w:lvl w:ilvl="2" w:tplc="40382EC8">
      <w:start w:val="1"/>
      <w:numFmt w:val="lowerRoman"/>
      <w:lvlText w:val="%3."/>
      <w:lvlJc w:val="right"/>
      <w:pPr>
        <w:ind w:left="2880" w:hanging="180"/>
      </w:pPr>
    </w:lvl>
    <w:lvl w:ilvl="3" w:tplc="1958B93C">
      <w:start w:val="1"/>
      <w:numFmt w:val="decimal"/>
      <w:lvlText w:val="%4."/>
      <w:lvlJc w:val="left"/>
      <w:pPr>
        <w:ind w:left="3600" w:hanging="360"/>
      </w:pPr>
    </w:lvl>
    <w:lvl w:ilvl="4" w:tplc="E89E8B02">
      <w:start w:val="1"/>
      <w:numFmt w:val="lowerLetter"/>
      <w:lvlText w:val="%5."/>
      <w:lvlJc w:val="left"/>
      <w:pPr>
        <w:ind w:left="4320" w:hanging="360"/>
      </w:pPr>
    </w:lvl>
    <w:lvl w:ilvl="5" w:tplc="3CBC7ABE">
      <w:start w:val="1"/>
      <w:numFmt w:val="lowerRoman"/>
      <w:lvlText w:val="%6."/>
      <w:lvlJc w:val="right"/>
      <w:pPr>
        <w:ind w:left="5040" w:hanging="180"/>
      </w:pPr>
    </w:lvl>
    <w:lvl w:ilvl="6" w:tplc="6BD08698">
      <w:start w:val="1"/>
      <w:numFmt w:val="decimal"/>
      <w:lvlText w:val="%7."/>
      <w:lvlJc w:val="left"/>
      <w:pPr>
        <w:ind w:left="5760" w:hanging="360"/>
      </w:pPr>
    </w:lvl>
    <w:lvl w:ilvl="7" w:tplc="FF864A92">
      <w:start w:val="1"/>
      <w:numFmt w:val="lowerLetter"/>
      <w:lvlText w:val="%8."/>
      <w:lvlJc w:val="left"/>
      <w:pPr>
        <w:ind w:left="6480" w:hanging="360"/>
      </w:pPr>
    </w:lvl>
    <w:lvl w:ilvl="8" w:tplc="32868BE2">
      <w:start w:val="1"/>
      <w:numFmt w:val="lowerRoman"/>
      <w:lvlText w:val="%9."/>
      <w:lvlJc w:val="right"/>
      <w:pPr>
        <w:ind w:left="7200" w:hanging="180"/>
      </w:pPr>
    </w:lvl>
  </w:abstractNum>
  <w:abstractNum w:abstractNumId="1"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060600"/>
    <w:multiLevelType w:val="hybridMultilevel"/>
    <w:tmpl w:val="D81A1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8B654A"/>
    <w:multiLevelType w:val="hybridMultilevel"/>
    <w:tmpl w:val="2C6A590A"/>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14DDD"/>
    <w:multiLevelType w:val="hybridMultilevel"/>
    <w:tmpl w:val="5002D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6C5F3"/>
    <w:multiLevelType w:val="hybridMultilevel"/>
    <w:tmpl w:val="584CC064"/>
    <w:lvl w:ilvl="0" w:tplc="2D2AFE60">
      <w:start w:val="1"/>
      <w:numFmt w:val="lowerRoman"/>
      <w:lvlText w:val="%1)"/>
      <w:lvlJc w:val="left"/>
      <w:pPr>
        <w:ind w:left="720" w:hanging="360"/>
      </w:pPr>
    </w:lvl>
    <w:lvl w:ilvl="1" w:tplc="49FA87A4">
      <w:start w:val="1"/>
      <w:numFmt w:val="lowerLetter"/>
      <w:lvlText w:val="%2."/>
      <w:lvlJc w:val="left"/>
      <w:pPr>
        <w:ind w:left="1440" w:hanging="360"/>
      </w:pPr>
    </w:lvl>
    <w:lvl w:ilvl="2" w:tplc="142C63B4">
      <w:start w:val="1"/>
      <w:numFmt w:val="lowerRoman"/>
      <w:lvlText w:val="%3."/>
      <w:lvlJc w:val="right"/>
      <w:pPr>
        <w:ind w:left="2160" w:hanging="180"/>
      </w:pPr>
    </w:lvl>
    <w:lvl w:ilvl="3" w:tplc="5F18A778">
      <w:start w:val="1"/>
      <w:numFmt w:val="decimal"/>
      <w:lvlText w:val="%4."/>
      <w:lvlJc w:val="left"/>
      <w:pPr>
        <w:ind w:left="2880" w:hanging="360"/>
      </w:pPr>
    </w:lvl>
    <w:lvl w:ilvl="4" w:tplc="1452D8F8">
      <w:start w:val="1"/>
      <w:numFmt w:val="lowerLetter"/>
      <w:lvlText w:val="%5."/>
      <w:lvlJc w:val="left"/>
      <w:pPr>
        <w:ind w:left="3600" w:hanging="360"/>
      </w:pPr>
    </w:lvl>
    <w:lvl w:ilvl="5" w:tplc="58D8C4D4">
      <w:start w:val="1"/>
      <w:numFmt w:val="lowerRoman"/>
      <w:lvlText w:val="%6."/>
      <w:lvlJc w:val="right"/>
      <w:pPr>
        <w:ind w:left="4320" w:hanging="180"/>
      </w:pPr>
    </w:lvl>
    <w:lvl w:ilvl="6" w:tplc="B5EEFCAE">
      <w:start w:val="1"/>
      <w:numFmt w:val="decimal"/>
      <w:lvlText w:val="%7."/>
      <w:lvlJc w:val="left"/>
      <w:pPr>
        <w:ind w:left="5040" w:hanging="360"/>
      </w:pPr>
    </w:lvl>
    <w:lvl w:ilvl="7" w:tplc="680E7942">
      <w:start w:val="1"/>
      <w:numFmt w:val="lowerLetter"/>
      <w:lvlText w:val="%8."/>
      <w:lvlJc w:val="left"/>
      <w:pPr>
        <w:ind w:left="5760" w:hanging="360"/>
      </w:pPr>
    </w:lvl>
    <w:lvl w:ilvl="8" w:tplc="5504E024">
      <w:start w:val="1"/>
      <w:numFmt w:val="lowerRoman"/>
      <w:lvlText w:val="%9."/>
      <w:lvlJc w:val="right"/>
      <w:pPr>
        <w:ind w:left="6480" w:hanging="180"/>
      </w:pPr>
    </w:lvl>
  </w:abstractNum>
  <w:abstractNum w:abstractNumId="6" w15:restartNumberingAfterBreak="0">
    <w:nsid w:val="5EAC3EC3"/>
    <w:multiLevelType w:val="hybridMultilevel"/>
    <w:tmpl w:val="F38CE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AAA615"/>
    <w:multiLevelType w:val="hybridMultilevel"/>
    <w:tmpl w:val="3D626D74"/>
    <w:lvl w:ilvl="0" w:tplc="728E2C88">
      <w:start w:val="1"/>
      <w:numFmt w:val="bullet"/>
      <w:lvlText w:val=""/>
      <w:lvlJc w:val="left"/>
      <w:pPr>
        <w:ind w:left="360" w:hanging="360"/>
      </w:pPr>
      <w:rPr>
        <w:rFonts w:ascii="Symbol" w:hAnsi="Symbol" w:hint="default"/>
      </w:rPr>
    </w:lvl>
    <w:lvl w:ilvl="1" w:tplc="B9581AE0">
      <w:start w:val="1"/>
      <w:numFmt w:val="bullet"/>
      <w:lvlText w:val="o"/>
      <w:lvlJc w:val="left"/>
      <w:pPr>
        <w:ind w:left="1440" w:hanging="360"/>
      </w:pPr>
      <w:rPr>
        <w:rFonts w:ascii="Courier New" w:hAnsi="Courier New" w:hint="default"/>
      </w:rPr>
    </w:lvl>
    <w:lvl w:ilvl="2" w:tplc="4C140BD2">
      <w:start w:val="1"/>
      <w:numFmt w:val="bullet"/>
      <w:lvlText w:val=""/>
      <w:lvlJc w:val="left"/>
      <w:pPr>
        <w:ind w:left="2160" w:hanging="360"/>
      </w:pPr>
      <w:rPr>
        <w:rFonts w:ascii="Wingdings" w:hAnsi="Wingdings" w:hint="default"/>
      </w:rPr>
    </w:lvl>
    <w:lvl w:ilvl="3" w:tplc="F67E0B32">
      <w:start w:val="1"/>
      <w:numFmt w:val="bullet"/>
      <w:lvlText w:val=""/>
      <w:lvlJc w:val="left"/>
      <w:pPr>
        <w:ind w:left="2880" w:hanging="360"/>
      </w:pPr>
      <w:rPr>
        <w:rFonts w:ascii="Symbol" w:hAnsi="Symbol" w:hint="default"/>
      </w:rPr>
    </w:lvl>
    <w:lvl w:ilvl="4" w:tplc="BC22EE1A">
      <w:start w:val="1"/>
      <w:numFmt w:val="bullet"/>
      <w:lvlText w:val="o"/>
      <w:lvlJc w:val="left"/>
      <w:pPr>
        <w:ind w:left="3600" w:hanging="360"/>
      </w:pPr>
      <w:rPr>
        <w:rFonts w:ascii="Courier New" w:hAnsi="Courier New" w:hint="default"/>
      </w:rPr>
    </w:lvl>
    <w:lvl w:ilvl="5" w:tplc="EFA06DD4">
      <w:start w:val="1"/>
      <w:numFmt w:val="bullet"/>
      <w:lvlText w:val=""/>
      <w:lvlJc w:val="left"/>
      <w:pPr>
        <w:ind w:left="4320" w:hanging="360"/>
      </w:pPr>
      <w:rPr>
        <w:rFonts w:ascii="Wingdings" w:hAnsi="Wingdings" w:hint="default"/>
      </w:rPr>
    </w:lvl>
    <w:lvl w:ilvl="6" w:tplc="E3166300">
      <w:start w:val="1"/>
      <w:numFmt w:val="bullet"/>
      <w:lvlText w:val=""/>
      <w:lvlJc w:val="left"/>
      <w:pPr>
        <w:ind w:left="5040" w:hanging="360"/>
      </w:pPr>
      <w:rPr>
        <w:rFonts w:ascii="Symbol" w:hAnsi="Symbol" w:hint="default"/>
      </w:rPr>
    </w:lvl>
    <w:lvl w:ilvl="7" w:tplc="830016FA">
      <w:start w:val="1"/>
      <w:numFmt w:val="bullet"/>
      <w:lvlText w:val="o"/>
      <w:lvlJc w:val="left"/>
      <w:pPr>
        <w:ind w:left="5760" w:hanging="360"/>
      </w:pPr>
      <w:rPr>
        <w:rFonts w:ascii="Courier New" w:hAnsi="Courier New" w:hint="default"/>
      </w:rPr>
    </w:lvl>
    <w:lvl w:ilvl="8" w:tplc="DB70E4D6">
      <w:start w:val="1"/>
      <w:numFmt w:val="bullet"/>
      <w:lvlText w:val=""/>
      <w:lvlJc w:val="left"/>
      <w:pPr>
        <w:ind w:left="6480" w:hanging="360"/>
      </w:pPr>
      <w:rPr>
        <w:rFonts w:ascii="Wingdings" w:hAnsi="Wingdings" w:hint="default"/>
      </w:rPr>
    </w:lvl>
  </w:abstractNum>
  <w:num w:numId="1" w16cid:durableId="2142649980">
    <w:abstractNumId w:val="5"/>
  </w:num>
  <w:num w:numId="2" w16cid:durableId="219562160">
    <w:abstractNumId w:val="0"/>
  </w:num>
  <w:num w:numId="3" w16cid:durableId="1193106946">
    <w:abstractNumId w:val="7"/>
  </w:num>
  <w:num w:numId="4" w16cid:durableId="1291864356">
    <w:abstractNumId w:val="1"/>
  </w:num>
  <w:num w:numId="5" w16cid:durableId="632947794">
    <w:abstractNumId w:val="3"/>
  </w:num>
  <w:num w:numId="6" w16cid:durableId="1823428061">
    <w:abstractNumId w:val="6"/>
  </w:num>
  <w:num w:numId="7" w16cid:durableId="507868521">
    <w:abstractNumId w:val="4"/>
  </w:num>
  <w:num w:numId="8" w16cid:durableId="490483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BD"/>
    <w:rsid w:val="00010E6A"/>
    <w:rsid w:val="000151FB"/>
    <w:rsid w:val="00017539"/>
    <w:rsid w:val="00022375"/>
    <w:rsid w:val="00031856"/>
    <w:rsid w:val="00034480"/>
    <w:rsid w:val="000524AF"/>
    <w:rsid w:val="000526AE"/>
    <w:rsid w:val="000558C5"/>
    <w:rsid w:val="000621DD"/>
    <w:rsid w:val="00071549"/>
    <w:rsid w:val="0007550A"/>
    <w:rsid w:val="000859E5"/>
    <w:rsid w:val="000903E7"/>
    <w:rsid w:val="000921B5"/>
    <w:rsid w:val="000A3E7F"/>
    <w:rsid w:val="000A4A00"/>
    <w:rsid w:val="000B6BB8"/>
    <w:rsid w:val="000C3C0A"/>
    <w:rsid w:val="000C40ED"/>
    <w:rsid w:val="000C7595"/>
    <w:rsid w:val="000D6C33"/>
    <w:rsid w:val="000E3D16"/>
    <w:rsid w:val="000E413C"/>
    <w:rsid w:val="001111C4"/>
    <w:rsid w:val="001206AA"/>
    <w:rsid w:val="0012269C"/>
    <w:rsid w:val="001261C9"/>
    <w:rsid w:val="001444D9"/>
    <w:rsid w:val="00151E09"/>
    <w:rsid w:val="0015498A"/>
    <w:rsid w:val="00156067"/>
    <w:rsid w:val="00167464"/>
    <w:rsid w:val="00176F13"/>
    <w:rsid w:val="001875B4"/>
    <w:rsid w:val="00194B58"/>
    <w:rsid w:val="001951BE"/>
    <w:rsid w:val="001B0359"/>
    <w:rsid w:val="001B5013"/>
    <w:rsid w:val="001C1B33"/>
    <w:rsid w:val="001C3557"/>
    <w:rsid w:val="001D746F"/>
    <w:rsid w:val="001E34A5"/>
    <w:rsid w:val="001E68F8"/>
    <w:rsid w:val="00200DE0"/>
    <w:rsid w:val="00207C79"/>
    <w:rsid w:val="00213435"/>
    <w:rsid w:val="0022080C"/>
    <w:rsid w:val="00222042"/>
    <w:rsid w:val="00223AFD"/>
    <w:rsid w:val="00232919"/>
    <w:rsid w:val="00255337"/>
    <w:rsid w:val="00264620"/>
    <w:rsid w:val="0028296D"/>
    <w:rsid w:val="00284C50"/>
    <w:rsid w:val="00286C87"/>
    <w:rsid w:val="00296F3E"/>
    <w:rsid w:val="002A3578"/>
    <w:rsid w:val="002C0385"/>
    <w:rsid w:val="002C231D"/>
    <w:rsid w:val="002D23FC"/>
    <w:rsid w:val="002D43A7"/>
    <w:rsid w:val="002E7857"/>
    <w:rsid w:val="00315C65"/>
    <w:rsid w:val="00322FEF"/>
    <w:rsid w:val="00330469"/>
    <w:rsid w:val="0033061E"/>
    <w:rsid w:val="00337CC6"/>
    <w:rsid w:val="0034325F"/>
    <w:rsid w:val="00346738"/>
    <w:rsid w:val="00351322"/>
    <w:rsid w:val="00351C6F"/>
    <w:rsid w:val="003590C2"/>
    <w:rsid w:val="00367E0C"/>
    <w:rsid w:val="003704F2"/>
    <w:rsid w:val="00372554"/>
    <w:rsid w:val="00376CD3"/>
    <w:rsid w:val="00377A90"/>
    <w:rsid w:val="00384E16"/>
    <w:rsid w:val="003948CA"/>
    <w:rsid w:val="003A0BE4"/>
    <w:rsid w:val="003A61D8"/>
    <w:rsid w:val="003A7FD2"/>
    <w:rsid w:val="003B1280"/>
    <w:rsid w:val="003B2C55"/>
    <w:rsid w:val="003C1B6C"/>
    <w:rsid w:val="003C3A5E"/>
    <w:rsid w:val="003E1A91"/>
    <w:rsid w:val="003E5F33"/>
    <w:rsid w:val="003F176F"/>
    <w:rsid w:val="003F47FB"/>
    <w:rsid w:val="003F6A9F"/>
    <w:rsid w:val="00403A71"/>
    <w:rsid w:val="0040680E"/>
    <w:rsid w:val="00414059"/>
    <w:rsid w:val="00417E4A"/>
    <w:rsid w:val="00422D1B"/>
    <w:rsid w:val="00423929"/>
    <w:rsid w:val="0043149A"/>
    <w:rsid w:val="00432BEB"/>
    <w:rsid w:val="00452139"/>
    <w:rsid w:val="00454131"/>
    <w:rsid w:val="0045512F"/>
    <w:rsid w:val="004563AF"/>
    <w:rsid w:val="00471A9E"/>
    <w:rsid w:val="0048164A"/>
    <w:rsid w:val="004B0EBD"/>
    <w:rsid w:val="004B4797"/>
    <w:rsid w:val="004C1BB2"/>
    <w:rsid w:val="004C2E30"/>
    <w:rsid w:val="004C2F26"/>
    <w:rsid w:val="004C7961"/>
    <w:rsid w:val="004D49C2"/>
    <w:rsid w:val="004D59AB"/>
    <w:rsid w:val="004E42A2"/>
    <w:rsid w:val="004F3000"/>
    <w:rsid w:val="004F3B3C"/>
    <w:rsid w:val="004F5B86"/>
    <w:rsid w:val="0050655C"/>
    <w:rsid w:val="0051031B"/>
    <w:rsid w:val="00516521"/>
    <w:rsid w:val="00516929"/>
    <w:rsid w:val="005208A9"/>
    <w:rsid w:val="00524F48"/>
    <w:rsid w:val="00525736"/>
    <w:rsid w:val="00527DC7"/>
    <w:rsid w:val="005348EC"/>
    <w:rsid w:val="005450B4"/>
    <w:rsid w:val="00546DEE"/>
    <w:rsid w:val="00554948"/>
    <w:rsid w:val="0055655E"/>
    <w:rsid w:val="00565120"/>
    <w:rsid w:val="00565EF5"/>
    <w:rsid w:val="00573963"/>
    <w:rsid w:val="00576982"/>
    <w:rsid w:val="00587E90"/>
    <w:rsid w:val="00594920"/>
    <w:rsid w:val="005C18A0"/>
    <w:rsid w:val="005C78AA"/>
    <w:rsid w:val="005D243D"/>
    <w:rsid w:val="005D2F85"/>
    <w:rsid w:val="005D625A"/>
    <w:rsid w:val="005D6CEE"/>
    <w:rsid w:val="005F18BA"/>
    <w:rsid w:val="006000EF"/>
    <w:rsid w:val="00601CD1"/>
    <w:rsid w:val="006100AF"/>
    <w:rsid w:val="00620E9E"/>
    <w:rsid w:val="0062261B"/>
    <w:rsid w:val="00626C70"/>
    <w:rsid w:val="006566C8"/>
    <w:rsid w:val="00665316"/>
    <w:rsid w:val="0066766B"/>
    <w:rsid w:val="006678D0"/>
    <w:rsid w:val="00672BCC"/>
    <w:rsid w:val="00672CF4"/>
    <w:rsid w:val="006739F5"/>
    <w:rsid w:val="00676EFC"/>
    <w:rsid w:val="00681232"/>
    <w:rsid w:val="006868B8"/>
    <w:rsid w:val="00687AEE"/>
    <w:rsid w:val="00696263"/>
    <w:rsid w:val="006A2EF2"/>
    <w:rsid w:val="006A4763"/>
    <w:rsid w:val="006B27AA"/>
    <w:rsid w:val="006B54BC"/>
    <w:rsid w:val="006C0414"/>
    <w:rsid w:val="006D2177"/>
    <w:rsid w:val="006D2727"/>
    <w:rsid w:val="006D6B58"/>
    <w:rsid w:val="006E1353"/>
    <w:rsid w:val="006E2A89"/>
    <w:rsid w:val="006E59B1"/>
    <w:rsid w:val="006F5D41"/>
    <w:rsid w:val="00705DE2"/>
    <w:rsid w:val="0071304B"/>
    <w:rsid w:val="007160A4"/>
    <w:rsid w:val="00717214"/>
    <w:rsid w:val="007176EA"/>
    <w:rsid w:val="00720719"/>
    <w:rsid w:val="00727099"/>
    <w:rsid w:val="00733362"/>
    <w:rsid w:val="00750A49"/>
    <w:rsid w:val="00751BB9"/>
    <w:rsid w:val="0075421F"/>
    <w:rsid w:val="0075574C"/>
    <w:rsid w:val="007563EF"/>
    <w:rsid w:val="00776A52"/>
    <w:rsid w:val="007802DF"/>
    <w:rsid w:val="00780CBA"/>
    <w:rsid w:val="007A01F8"/>
    <w:rsid w:val="007A3685"/>
    <w:rsid w:val="007B3F22"/>
    <w:rsid w:val="007B74AA"/>
    <w:rsid w:val="007C11CC"/>
    <w:rsid w:val="007D34A5"/>
    <w:rsid w:val="007E3FE8"/>
    <w:rsid w:val="007F3F99"/>
    <w:rsid w:val="008016B5"/>
    <w:rsid w:val="00801AA6"/>
    <w:rsid w:val="00801CC0"/>
    <w:rsid w:val="0080726E"/>
    <w:rsid w:val="00810D6F"/>
    <w:rsid w:val="00822BE0"/>
    <w:rsid w:val="00822E14"/>
    <w:rsid w:val="00822EE4"/>
    <w:rsid w:val="0082499B"/>
    <w:rsid w:val="0082666A"/>
    <w:rsid w:val="0083534D"/>
    <w:rsid w:val="0084249F"/>
    <w:rsid w:val="00845C45"/>
    <w:rsid w:val="008568A7"/>
    <w:rsid w:val="00861719"/>
    <w:rsid w:val="0086241F"/>
    <w:rsid w:val="00865400"/>
    <w:rsid w:val="0086676E"/>
    <w:rsid w:val="0087716C"/>
    <w:rsid w:val="008827B4"/>
    <w:rsid w:val="00890F35"/>
    <w:rsid w:val="008A0AB1"/>
    <w:rsid w:val="008A144F"/>
    <w:rsid w:val="008B06CF"/>
    <w:rsid w:val="008B14E2"/>
    <w:rsid w:val="008B3FC1"/>
    <w:rsid w:val="008C28A8"/>
    <w:rsid w:val="008D31E6"/>
    <w:rsid w:val="008D3231"/>
    <w:rsid w:val="008E27A3"/>
    <w:rsid w:val="008E644F"/>
    <w:rsid w:val="008E69DB"/>
    <w:rsid w:val="008E7ACB"/>
    <w:rsid w:val="008F6C73"/>
    <w:rsid w:val="008F7639"/>
    <w:rsid w:val="008F79A0"/>
    <w:rsid w:val="00904DAC"/>
    <w:rsid w:val="009066AA"/>
    <w:rsid w:val="00915533"/>
    <w:rsid w:val="00940BB1"/>
    <w:rsid w:val="00942CFB"/>
    <w:rsid w:val="009549EE"/>
    <w:rsid w:val="00962B95"/>
    <w:rsid w:val="0098123C"/>
    <w:rsid w:val="0099052D"/>
    <w:rsid w:val="00995FBE"/>
    <w:rsid w:val="009A7A38"/>
    <w:rsid w:val="009B107E"/>
    <w:rsid w:val="009B1699"/>
    <w:rsid w:val="009B4D68"/>
    <w:rsid w:val="009D49B1"/>
    <w:rsid w:val="009E744F"/>
    <w:rsid w:val="009F35BD"/>
    <w:rsid w:val="009F66F0"/>
    <w:rsid w:val="00A03ADB"/>
    <w:rsid w:val="00A0770E"/>
    <w:rsid w:val="00A239DA"/>
    <w:rsid w:val="00A359D1"/>
    <w:rsid w:val="00A359F7"/>
    <w:rsid w:val="00A409D4"/>
    <w:rsid w:val="00A42230"/>
    <w:rsid w:val="00A46327"/>
    <w:rsid w:val="00A514DE"/>
    <w:rsid w:val="00A55D35"/>
    <w:rsid w:val="00A5650A"/>
    <w:rsid w:val="00A65A93"/>
    <w:rsid w:val="00A70D16"/>
    <w:rsid w:val="00A7156A"/>
    <w:rsid w:val="00A803F8"/>
    <w:rsid w:val="00A87A4E"/>
    <w:rsid w:val="00A942D5"/>
    <w:rsid w:val="00A94B04"/>
    <w:rsid w:val="00AA0AFC"/>
    <w:rsid w:val="00AB64B2"/>
    <w:rsid w:val="00AB672E"/>
    <w:rsid w:val="00AC6D20"/>
    <w:rsid w:val="00AE379B"/>
    <w:rsid w:val="00AF19E2"/>
    <w:rsid w:val="00B115F3"/>
    <w:rsid w:val="00B1164C"/>
    <w:rsid w:val="00B152A0"/>
    <w:rsid w:val="00B22D17"/>
    <w:rsid w:val="00B336E9"/>
    <w:rsid w:val="00B351C0"/>
    <w:rsid w:val="00B3570A"/>
    <w:rsid w:val="00B46E79"/>
    <w:rsid w:val="00B55BF8"/>
    <w:rsid w:val="00B57078"/>
    <w:rsid w:val="00B61F11"/>
    <w:rsid w:val="00B7073D"/>
    <w:rsid w:val="00B750F4"/>
    <w:rsid w:val="00B7660A"/>
    <w:rsid w:val="00B97ECE"/>
    <w:rsid w:val="00BA2DE1"/>
    <w:rsid w:val="00BC3C06"/>
    <w:rsid w:val="00BC43D9"/>
    <w:rsid w:val="00BD7FD2"/>
    <w:rsid w:val="00BE3426"/>
    <w:rsid w:val="00BE3F44"/>
    <w:rsid w:val="00BE4F00"/>
    <w:rsid w:val="00BE7017"/>
    <w:rsid w:val="00BF1137"/>
    <w:rsid w:val="00BF2065"/>
    <w:rsid w:val="00C12024"/>
    <w:rsid w:val="00C15425"/>
    <w:rsid w:val="00C27408"/>
    <w:rsid w:val="00C42B34"/>
    <w:rsid w:val="00C47579"/>
    <w:rsid w:val="00C62F80"/>
    <w:rsid w:val="00C64240"/>
    <w:rsid w:val="00C666AE"/>
    <w:rsid w:val="00C66D66"/>
    <w:rsid w:val="00C72882"/>
    <w:rsid w:val="00C729BC"/>
    <w:rsid w:val="00C7600B"/>
    <w:rsid w:val="00C77A4F"/>
    <w:rsid w:val="00C9283D"/>
    <w:rsid w:val="00C94E19"/>
    <w:rsid w:val="00CA6FC6"/>
    <w:rsid w:val="00CC423A"/>
    <w:rsid w:val="00CD291B"/>
    <w:rsid w:val="00CD3652"/>
    <w:rsid w:val="00CD7C84"/>
    <w:rsid w:val="00CE0BC6"/>
    <w:rsid w:val="00CE167C"/>
    <w:rsid w:val="00CE525A"/>
    <w:rsid w:val="00CE54B4"/>
    <w:rsid w:val="00D05C1E"/>
    <w:rsid w:val="00D16655"/>
    <w:rsid w:val="00D24510"/>
    <w:rsid w:val="00D24CC7"/>
    <w:rsid w:val="00D25754"/>
    <w:rsid w:val="00D30BDE"/>
    <w:rsid w:val="00D376EB"/>
    <w:rsid w:val="00D50B42"/>
    <w:rsid w:val="00D51BDE"/>
    <w:rsid w:val="00D53AB7"/>
    <w:rsid w:val="00D54CC3"/>
    <w:rsid w:val="00D56CD3"/>
    <w:rsid w:val="00D704F9"/>
    <w:rsid w:val="00D73570"/>
    <w:rsid w:val="00D76345"/>
    <w:rsid w:val="00D80450"/>
    <w:rsid w:val="00D9369B"/>
    <w:rsid w:val="00DA4865"/>
    <w:rsid w:val="00DB3B3A"/>
    <w:rsid w:val="00DB3DEE"/>
    <w:rsid w:val="00DC0EC3"/>
    <w:rsid w:val="00DD19F0"/>
    <w:rsid w:val="00DD4AA9"/>
    <w:rsid w:val="00DD6D2B"/>
    <w:rsid w:val="00E02365"/>
    <w:rsid w:val="00E10A6C"/>
    <w:rsid w:val="00E21095"/>
    <w:rsid w:val="00E22957"/>
    <w:rsid w:val="00E27D6E"/>
    <w:rsid w:val="00E31FF8"/>
    <w:rsid w:val="00E33E16"/>
    <w:rsid w:val="00E36017"/>
    <w:rsid w:val="00E568A2"/>
    <w:rsid w:val="00E573BD"/>
    <w:rsid w:val="00E9100C"/>
    <w:rsid w:val="00E961CA"/>
    <w:rsid w:val="00E979E0"/>
    <w:rsid w:val="00E97F75"/>
    <w:rsid w:val="00EA1EE3"/>
    <w:rsid w:val="00EA5CE7"/>
    <w:rsid w:val="00EA6FCF"/>
    <w:rsid w:val="00EA6FF5"/>
    <w:rsid w:val="00EA7E1C"/>
    <w:rsid w:val="00EB2698"/>
    <w:rsid w:val="00EB5510"/>
    <w:rsid w:val="00EB7BBB"/>
    <w:rsid w:val="00EC1DA2"/>
    <w:rsid w:val="00EC2BA2"/>
    <w:rsid w:val="00EE2E79"/>
    <w:rsid w:val="00EE3942"/>
    <w:rsid w:val="00EF3DB0"/>
    <w:rsid w:val="00EF5391"/>
    <w:rsid w:val="00EF6BA4"/>
    <w:rsid w:val="00F10F29"/>
    <w:rsid w:val="00F1239B"/>
    <w:rsid w:val="00F24D62"/>
    <w:rsid w:val="00F2646A"/>
    <w:rsid w:val="00F2716C"/>
    <w:rsid w:val="00F31C63"/>
    <w:rsid w:val="00F31CCC"/>
    <w:rsid w:val="00F341BD"/>
    <w:rsid w:val="00F43CFC"/>
    <w:rsid w:val="00F55EFD"/>
    <w:rsid w:val="00F562E9"/>
    <w:rsid w:val="00F61A69"/>
    <w:rsid w:val="00F6359D"/>
    <w:rsid w:val="00F81944"/>
    <w:rsid w:val="00F8565F"/>
    <w:rsid w:val="00F876C7"/>
    <w:rsid w:val="00F90C33"/>
    <w:rsid w:val="00F91272"/>
    <w:rsid w:val="00F951DC"/>
    <w:rsid w:val="00F959BD"/>
    <w:rsid w:val="00FB28A6"/>
    <w:rsid w:val="00FB4FFD"/>
    <w:rsid w:val="00FC2312"/>
    <w:rsid w:val="00FC3A85"/>
    <w:rsid w:val="00FC55DB"/>
    <w:rsid w:val="00FD7212"/>
    <w:rsid w:val="00FF5488"/>
    <w:rsid w:val="013AF13E"/>
    <w:rsid w:val="0177C3A4"/>
    <w:rsid w:val="01A5475F"/>
    <w:rsid w:val="01B2AE3A"/>
    <w:rsid w:val="01BBCD1E"/>
    <w:rsid w:val="01C1E1D4"/>
    <w:rsid w:val="029FF505"/>
    <w:rsid w:val="02BEE18A"/>
    <w:rsid w:val="032A8B0B"/>
    <w:rsid w:val="0373F8DD"/>
    <w:rsid w:val="04BC9666"/>
    <w:rsid w:val="0575225B"/>
    <w:rsid w:val="05815CAF"/>
    <w:rsid w:val="06146D9E"/>
    <w:rsid w:val="06830B0D"/>
    <w:rsid w:val="06E05EE3"/>
    <w:rsid w:val="06F625D4"/>
    <w:rsid w:val="07908F6C"/>
    <w:rsid w:val="0824201F"/>
    <w:rsid w:val="0917A35F"/>
    <w:rsid w:val="0959E6DD"/>
    <w:rsid w:val="0A366FAE"/>
    <w:rsid w:val="0A720A72"/>
    <w:rsid w:val="0B48725D"/>
    <w:rsid w:val="0BF6740B"/>
    <w:rsid w:val="0C1A05B3"/>
    <w:rsid w:val="0CEBB2E6"/>
    <w:rsid w:val="0D8329DE"/>
    <w:rsid w:val="0DC46644"/>
    <w:rsid w:val="0DFC709E"/>
    <w:rsid w:val="0E65E6E6"/>
    <w:rsid w:val="0E82DA62"/>
    <w:rsid w:val="0EA4CE08"/>
    <w:rsid w:val="0EAAD39A"/>
    <w:rsid w:val="0EF93AB8"/>
    <w:rsid w:val="102FBE67"/>
    <w:rsid w:val="1084D061"/>
    <w:rsid w:val="1155B520"/>
    <w:rsid w:val="11B72D0B"/>
    <w:rsid w:val="12CD573F"/>
    <w:rsid w:val="1305046E"/>
    <w:rsid w:val="135E0230"/>
    <w:rsid w:val="142D1AF1"/>
    <w:rsid w:val="14CC2524"/>
    <w:rsid w:val="153BD91C"/>
    <w:rsid w:val="153C8FFA"/>
    <w:rsid w:val="15B108C6"/>
    <w:rsid w:val="15CB98C9"/>
    <w:rsid w:val="161976CF"/>
    <w:rsid w:val="16766BF0"/>
    <w:rsid w:val="179BADD2"/>
    <w:rsid w:val="179C0137"/>
    <w:rsid w:val="17C028F5"/>
    <w:rsid w:val="188FF8DD"/>
    <w:rsid w:val="18D64EC2"/>
    <w:rsid w:val="1B2A7720"/>
    <w:rsid w:val="1B3C0D9D"/>
    <w:rsid w:val="1C0181EB"/>
    <w:rsid w:val="1C38B39F"/>
    <w:rsid w:val="1DAE25F5"/>
    <w:rsid w:val="1E81558A"/>
    <w:rsid w:val="204DE67C"/>
    <w:rsid w:val="20B6C87F"/>
    <w:rsid w:val="20E80A74"/>
    <w:rsid w:val="215462BF"/>
    <w:rsid w:val="2163C496"/>
    <w:rsid w:val="217AE3AB"/>
    <w:rsid w:val="21D123D2"/>
    <w:rsid w:val="22240876"/>
    <w:rsid w:val="22837936"/>
    <w:rsid w:val="232B275B"/>
    <w:rsid w:val="236D5D73"/>
    <w:rsid w:val="23A2F1D6"/>
    <w:rsid w:val="23F731CD"/>
    <w:rsid w:val="241292F1"/>
    <w:rsid w:val="245E48C3"/>
    <w:rsid w:val="2492F14C"/>
    <w:rsid w:val="24BE13BA"/>
    <w:rsid w:val="24E8213B"/>
    <w:rsid w:val="25AF3DB4"/>
    <w:rsid w:val="25B01E86"/>
    <w:rsid w:val="261E16D3"/>
    <w:rsid w:val="264D9849"/>
    <w:rsid w:val="269C7CAE"/>
    <w:rsid w:val="27E3335C"/>
    <w:rsid w:val="27FBA951"/>
    <w:rsid w:val="280043F3"/>
    <w:rsid w:val="2A64FFB3"/>
    <w:rsid w:val="2AB2975D"/>
    <w:rsid w:val="2ADAABD4"/>
    <w:rsid w:val="2B5A3C69"/>
    <w:rsid w:val="2B6C5956"/>
    <w:rsid w:val="2BA8FCB7"/>
    <w:rsid w:val="2D555057"/>
    <w:rsid w:val="2F4F2D26"/>
    <w:rsid w:val="2F5524D1"/>
    <w:rsid w:val="306E11E6"/>
    <w:rsid w:val="31100A22"/>
    <w:rsid w:val="311157D9"/>
    <w:rsid w:val="313A7774"/>
    <w:rsid w:val="325F9B10"/>
    <w:rsid w:val="33BDF6CD"/>
    <w:rsid w:val="34014E88"/>
    <w:rsid w:val="340D6021"/>
    <w:rsid w:val="342EAFFE"/>
    <w:rsid w:val="3493EF10"/>
    <w:rsid w:val="34F841C8"/>
    <w:rsid w:val="34FA399D"/>
    <w:rsid w:val="3570B16B"/>
    <w:rsid w:val="359C13C4"/>
    <w:rsid w:val="35A469EA"/>
    <w:rsid w:val="36FDF015"/>
    <w:rsid w:val="370A2938"/>
    <w:rsid w:val="37E31E51"/>
    <w:rsid w:val="382F90EB"/>
    <w:rsid w:val="387166CC"/>
    <w:rsid w:val="38904B05"/>
    <w:rsid w:val="38CDC8B2"/>
    <w:rsid w:val="39564229"/>
    <w:rsid w:val="3A1C020F"/>
    <w:rsid w:val="3BCD8D23"/>
    <w:rsid w:val="3BFF40B2"/>
    <w:rsid w:val="3C08BAB7"/>
    <w:rsid w:val="3CE6A60D"/>
    <w:rsid w:val="3D11354A"/>
    <w:rsid w:val="3E97832D"/>
    <w:rsid w:val="3F05D9C8"/>
    <w:rsid w:val="3F79D511"/>
    <w:rsid w:val="40E7C966"/>
    <w:rsid w:val="41F9A231"/>
    <w:rsid w:val="42EA24BF"/>
    <w:rsid w:val="433CD421"/>
    <w:rsid w:val="43C3B199"/>
    <w:rsid w:val="43C9FA2E"/>
    <w:rsid w:val="44071674"/>
    <w:rsid w:val="44105EE5"/>
    <w:rsid w:val="44C7F1A4"/>
    <w:rsid w:val="460524D9"/>
    <w:rsid w:val="46564785"/>
    <w:rsid w:val="46A0EAF1"/>
    <w:rsid w:val="471154F7"/>
    <w:rsid w:val="4750517A"/>
    <w:rsid w:val="47A64D21"/>
    <w:rsid w:val="4842C0BC"/>
    <w:rsid w:val="4852A258"/>
    <w:rsid w:val="4862911B"/>
    <w:rsid w:val="4863EA07"/>
    <w:rsid w:val="489C6774"/>
    <w:rsid w:val="49649189"/>
    <w:rsid w:val="49C55588"/>
    <w:rsid w:val="4AB0E4C3"/>
    <w:rsid w:val="4AFE4A13"/>
    <w:rsid w:val="4B13662C"/>
    <w:rsid w:val="4B3D55D8"/>
    <w:rsid w:val="4B709CFC"/>
    <w:rsid w:val="4BABC0A6"/>
    <w:rsid w:val="4BC58E88"/>
    <w:rsid w:val="4BF88AA1"/>
    <w:rsid w:val="4BFE5D54"/>
    <w:rsid w:val="4C140B3A"/>
    <w:rsid w:val="4C3CFBD3"/>
    <w:rsid w:val="4CAA8177"/>
    <w:rsid w:val="4CFE64FB"/>
    <w:rsid w:val="4ED2D467"/>
    <w:rsid w:val="4EF91294"/>
    <w:rsid w:val="4FF6F9B2"/>
    <w:rsid w:val="5006F6F7"/>
    <w:rsid w:val="50AA843D"/>
    <w:rsid w:val="50CB44F8"/>
    <w:rsid w:val="50D00409"/>
    <w:rsid w:val="5191A8C9"/>
    <w:rsid w:val="51ADE8FC"/>
    <w:rsid w:val="51C30419"/>
    <w:rsid w:val="52052BAF"/>
    <w:rsid w:val="521BEE8B"/>
    <w:rsid w:val="521DF451"/>
    <w:rsid w:val="52709AC9"/>
    <w:rsid w:val="53C29041"/>
    <w:rsid w:val="54022885"/>
    <w:rsid w:val="541F5F12"/>
    <w:rsid w:val="54681A12"/>
    <w:rsid w:val="546E3539"/>
    <w:rsid w:val="54DB7645"/>
    <w:rsid w:val="55B1DD1E"/>
    <w:rsid w:val="55FBE313"/>
    <w:rsid w:val="564D36DA"/>
    <w:rsid w:val="574C1DF7"/>
    <w:rsid w:val="57535A6E"/>
    <w:rsid w:val="587D1DEC"/>
    <w:rsid w:val="58F34488"/>
    <w:rsid w:val="59B9E696"/>
    <w:rsid w:val="5A02F3B4"/>
    <w:rsid w:val="5A23F555"/>
    <w:rsid w:val="5A583EDD"/>
    <w:rsid w:val="5B21562A"/>
    <w:rsid w:val="5B6AB313"/>
    <w:rsid w:val="5BAAA99E"/>
    <w:rsid w:val="5BC2A875"/>
    <w:rsid w:val="5C0D002A"/>
    <w:rsid w:val="5C5D51D6"/>
    <w:rsid w:val="5C658D9C"/>
    <w:rsid w:val="5C664C59"/>
    <w:rsid w:val="5E0B81D1"/>
    <w:rsid w:val="5E0D4944"/>
    <w:rsid w:val="5E10C34F"/>
    <w:rsid w:val="5E53C0ED"/>
    <w:rsid w:val="5E5E1199"/>
    <w:rsid w:val="5EDFA59C"/>
    <w:rsid w:val="5F486B24"/>
    <w:rsid w:val="6060DF7F"/>
    <w:rsid w:val="611BA84E"/>
    <w:rsid w:val="61BDABA4"/>
    <w:rsid w:val="621194FB"/>
    <w:rsid w:val="6220C921"/>
    <w:rsid w:val="62234206"/>
    <w:rsid w:val="6265491B"/>
    <w:rsid w:val="6292270D"/>
    <w:rsid w:val="62A13838"/>
    <w:rsid w:val="635F12FF"/>
    <w:rsid w:val="63F527DE"/>
    <w:rsid w:val="64DE9A66"/>
    <w:rsid w:val="6573C859"/>
    <w:rsid w:val="658477EE"/>
    <w:rsid w:val="65BC53CC"/>
    <w:rsid w:val="65DAE3B9"/>
    <w:rsid w:val="6652C8DE"/>
    <w:rsid w:val="6679FF60"/>
    <w:rsid w:val="66BD1DA0"/>
    <w:rsid w:val="66C86F9C"/>
    <w:rsid w:val="671B5260"/>
    <w:rsid w:val="672EEC81"/>
    <w:rsid w:val="6775253E"/>
    <w:rsid w:val="67E00342"/>
    <w:rsid w:val="6838DAD2"/>
    <w:rsid w:val="689629C9"/>
    <w:rsid w:val="68C5563C"/>
    <w:rsid w:val="69F45C1A"/>
    <w:rsid w:val="6A2C7B0C"/>
    <w:rsid w:val="6A7CEC16"/>
    <w:rsid w:val="6AA190E5"/>
    <w:rsid w:val="6ADF4C3F"/>
    <w:rsid w:val="6AEAA0E6"/>
    <w:rsid w:val="6B28F21D"/>
    <w:rsid w:val="6B50272C"/>
    <w:rsid w:val="6CF10457"/>
    <w:rsid w:val="6DFEE738"/>
    <w:rsid w:val="6EAE3E87"/>
    <w:rsid w:val="70E939C0"/>
    <w:rsid w:val="7117673D"/>
    <w:rsid w:val="7187A6F4"/>
    <w:rsid w:val="718DAC2C"/>
    <w:rsid w:val="721ED873"/>
    <w:rsid w:val="73C7DCE2"/>
    <w:rsid w:val="73D2F0C9"/>
    <w:rsid w:val="73EC61D2"/>
    <w:rsid w:val="741BA4CC"/>
    <w:rsid w:val="751CBC51"/>
    <w:rsid w:val="75925B24"/>
    <w:rsid w:val="75AB1742"/>
    <w:rsid w:val="75DF879B"/>
    <w:rsid w:val="76209674"/>
    <w:rsid w:val="766C3F01"/>
    <w:rsid w:val="768E39F2"/>
    <w:rsid w:val="7747262D"/>
    <w:rsid w:val="77507B47"/>
    <w:rsid w:val="7755CBF1"/>
    <w:rsid w:val="7840A007"/>
    <w:rsid w:val="784B26EF"/>
    <w:rsid w:val="78D8BD25"/>
    <w:rsid w:val="79663BDC"/>
    <w:rsid w:val="79950494"/>
    <w:rsid w:val="7A36149A"/>
    <w:rsid w:val="7A634345"/>
    <w:rsid w:val="7AA2CB00"/>
    <w:rsid w:val="7B201C92"/>
    <w:rsid w:val="7BA00D4A"/>
    <w:rsid w:val="7C4E1188"/>
    <w:rsid w:val="7C6BD0B9"/>
    <w:rsid w:val="7D0E931A"/>
    <w:rsid w:val="7D6AA814"/>
    <w:rsid w:val="7DAE337D"/>
    <w:rsid w:val="7E640E1D"/>
    <w:rsid w:val="7E6D2AAD"/>
    <w:rsid w:val="7E81BEE7"/>
    <w:rsid w:val="7F59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ED04"/>
  <w15:chartTrackingRefBased/>
  <w15:docId w15:val="{0D84F1BF-2032-40FF-8721-466AE8A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BD"/>
    <w:pPr>
      <w:spacing w:after="0" w:line="240" w:lineRule="auto"/>
    </w:pPr>
    <w:rPr>
      <w:rFonts w:ascii="Univers 12pt" w:eastAsia="Times New Roman" w:hAnsi="Univers 12pt" w:cs="Times New Roman"/>
      <w:kern w:val="0"/>
      <w:sz w:val="24"/>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F341BD"/>
    <w:pPr>
      <w:tabs>
        <w:tab w:val="center" w:pos="4153"/>
        <w:tab w:val="right" w:pos="8306"/>
      </w:tabs>
    </w:pPr>
  </w:style>
  <w:style w:type="character" w:customStyle="1" w:styleId="HeaderChar">
    <w:name w:val="Header Char"/>
    <w:basedOn w:val="DefaultParagraphFont"/>
    <w:link w:val="Header"/>
    <w:rsid w:val="00F341BD"/>
    <w:rPr>
      <w:rFonts w:ascii="Univers 12pt" w:eastAsia="Times New Roman" w:hAnsi="Univers 12pt" w:cs="Times New Roman"/>
      <w:kern w:val="0"/>
      <w:sz w:val="24"/>
      <w:szCs w:val="20"/>
      <w14:ligatures w14:val="none"/>
    </w:rPr>
  </w:style>
  <w:style w:type="paragraph" w:styleId="Footer">
    <w:name w:val="footer"/>
    <w:basedOn w:val="Normal"/>
    <w:link w:val="FooterChar"/>
    <w:rsid w:val="00F341BD"/>
    <w:pPr>
      <w:tabs>
        <w:tab w:val="center" w:pos="4153"/>
        <w:tab w:val="right" w:pos="8306"/>
      </w:tabs>
    </w:pPr>
  </w:style>
  <w:style w:type="character" w:customStyle="1" w:styleId="FooterChar">
    <w:name w:val="Footer Char"/>
    <w:basedOn w:val="DefaultParagraphFont"/>
    <w:link w:val="Footer"/>
    <w:rsid w:val="00F341BD"/>
    <w:rPr>
      <w:rFonts w:ascii="Univers 12pt" w:eastAsia="Times New Roman" w:hAnsi="Univers 12pt" w:cs="Times New Roman"/>
      <w:kern w:val="0"/>
      <w:sz w:val="24"/>
      <w:szCs w:val="20"/>
      <w14:ligatures w14:val="none"/>
    </w:rPr>
  </w:style>
  <w:style w:type="character" w:styleId="CommentReference">
    <w:name w:val="annotation reference"/>
    <w:basedOn w:val="DefaultParagraphFont"/>
    <w:uiPriority w:val="99"/>
    <w:semiHidden/>
    <w:unhideWhenUsed/>
    <w:rsid w:val="006F5D41"/>
    <w:rPr>
      <w:sz w:val="16"/>
      <w:szCs w:val="16"/>
    </w:rPr>
  </w:style>
  <w:style w:type="paragraph" w:styleId="CommentText">
    <w:name w:val="annotation text"/>
    <w:basedOn w:val="Normal"/>
    <w:link w:val="CommentTextChar"/>
    <w:uiPriority w:val="99"/>
    <w:unhideWhenUsed/>
    <w:rsid w:val="006F5D41"/>
    <w:rPr>
      <w:sz w:val="20"/>
    </w:rPr>
  </w:style>
  <w:style w:type="character" w:customStyle="1" w:styleId="CommentTextChar">
    <w:name w:val="Comment Text Char"/>
    <w:basedOn w:val="DefaultParagraphFont"/>
    <w:link w:val="CommentText"/>
    <w:uiPriority w:val="99"/>
    <w:rsid w:val="006F5D41"/>
    <w:rPr>
      <w:rFonts w:ascii="Univers 12pt" w:eastAsia="Times New Roman" w:hAnsi="Univers 12p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5D41"/>
    <w:rPr>
      <w:b/>
      <w:bCs/>
    </w:rPr>
  </w:style>
  <w:style w:type="character" w:customStyle="1" w:styleId="CommentSubjectChar">
    <w:name w:val="Comment Subject Char"/>
    <w:basedOn w:val="CommentTextChar"/>
    <w:link w:val="CommentSubject"/>
    <w:uiPriority w:val="99"/>
    <w:semiHidden/>
    <w:rsid w:val="006F5D41"/>
    <w:rPr>
      <w:rFonts w:ascii="Univers 12pt" w:eastAsia="Times New Roman" w:hAnsi="Univers 12pt" w:cs="Times New Roman"/>
      <w:b/>
      <w:bCs/>
      <w:kern w:val="0"/>
      <w:sz w:val="20"/>
      <w:szCs w:val="20"/>
      <w14:ligatures w14:val="none"/>
    </w:rPr>
  </w:style>
  <w:style w:type="paragraph" w:styleId="Revision">
    <w:name w:val="Revision"/>
    <w:hidden/>
    <w:uiPriority w:val="99"/>
    <w:semiHidden/>
    <w:rsid w:val="004B0EBD"/>
    <w:pPr>
      <w:spacing w:after="0" w:line="240" w:lineRule="auto"/>
    </w:pPr>
    <w:rPr>
      <w:rFonts w:ascii="Univers 12pt" w:eastAsia="Times New Roman" w:hAnsi="Univers 12pt" w:cs="Times New Roman"/>
      <w:kern w:val="0"/>
      <w:sz w:val="24"/>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7661">
      <w:bodyDiv w:val="1"/>
      <w:marLeft w:val="0"/>
      <w:marRight w:val="0"/>
      <w:marTop w:val="0"/>
      <w:marBottom w:val="0"/>
      <w:divBdr>
        <w:top w:val="none" w:sz="0" w:space="0" w:color="auto"/>
        <w:left w:val="none" w:sz="0" w:space="0" w:color="auto"/>
        <w:bottom w:val="none" w:sz="0" w:space="0" w:color="auto"/>
        <w:right w:val="none" w:sz="0" w:space="0" w:color="auto"/>
      </w:divBdr>
    </w:div>
    <w:div w:id="10503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Link xmlns="f6a7de3e-21ee-4223-9186-af3eee5255d7">
      <Url xsi:nil="true"/>
      <Description xsi:nil="true"/>
    </Link>
    <TaxCatchAll xmlns="75304046-ffad-4f70-9f4b-bbc776f1b690" xsi:nil="true"/>
    <Thumbnail xmlns="f6a7de3e-21ee-4223-9186-af3eee525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0E87C-7FBA-4A2F-AF06-A0A844ED6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95D839-11BC-4C1E-AB42-4E425E06D25B}">
  <ds:schemaRefs>
    <ds:schemaRef ds:uri="http://schemas.microsoft.com/sharepoint/v3/contenttype/forms"/>
  </ds:schemaRefs>
</ds:datastoreItem>
</file>

<file path=customXml/itemProps3.xml><?xml version="1.0" encoding="utf-8"?>
<ds:datastoreItem xmlns:ds="http://schemas.openxmlformats.org/officeDocument/2006/customXml" ds:itemID="{5A1FB04C-D545-4BBF-9193-114DB102CA76}"/>
</file>

<file path=docProps/app.xml><?xml version="1.0" encoding="utf-8"?>
<Properties xmlns="http://schemas.openxmlformats.org/officeDocument/2006/extended-properties" xmlns:vt="http://schemas.openxmlformats.org/officeDocument/2006/docPropsVTypes">
  <Template>Normal</Template>
  <TotalTime>0</TotalTime>
  <Pages>1</Pages>
  <Words>1972</Words>
  <Characters>11247</Characters>
  <Application>Microsoft Office Word</Application>
  <DocSecurity>0</DocSecurity>
  <Lines>93</Lines>
  <Paragraphs>26</Paragraphs>
  <ScaleCrop>false</ScaleCrop>
  <Company>East Suffolk Council</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Parrish</dc:creator>
  <cp:keywords/>
  <dc:description/>
  <cp:lastModifiedBy>Simon Elvin</cp:lastModifiedBy>
  <cp:revision>1</cp:revision>
  <dcterms:created xsi:type="dcterms:W3CDTF">2025-11-12T15:57:00Z</dcterms:created>
  <dcterms:modified xsi:type="dcterms:W3CDTF">2025-11-12T15:57:00Z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ies>
</file>