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C86EA" w14:textId="73994737" w:rsidR="005456C9" w:rsidRPr="00993F3E" w:rsidRDefault="005456C9" w:rsidP="005456C9">
      <w:pPr>
        <w:jc w:val="center"/>
        <w:rPr>
          <w:b/>
          <w:bCs/>
          <w:spacing w:val="20"/>
          <w:sz w:val="42"/>
          <w:szCs w:val="42"/>
        </w:rPr>
      </w:pPr>
      <w:r w:rsidRPr="00993F3E">
        <w:rPr>
          <w:b/>
          <w:bCs/>
          <w:spacing w:val="20"/>
          <w:sz w:val="42"/>
          <w:szCs w:val="42"/>
        </w:rPr>
        <w:t xml:space="preserve">Southwold </w:t>
      </w:r>
      <w:r w:rsidR="00993F3E" w:rsidRPr="00993F3E">
        <w:rPr>
          <w:b/>
          <w:bCs/>
          <w:spacing w:val="20"/>
          <w:sz w:val="42"/>
          <w:szCs w:val="42"/>
        </w:rPr>
        <w:t>H</w:t>
      </w:r>
      <w:r w:rsidRPr="00993F3E">
        <w:rPr>
          <w:b/>
          <w:bCs/>
          <w:spacing w:val="20"/>
          <w:sz w:val="42"/>
          <w:szCs w:val="42"/>
        </w:rPr>
        <w:t xml:space="preserve">arbour Management Committee </w:t>
      </w:r>
    </w:p>
    <w:p w14:paraId="24105A9B" w14:textId="7EFC9F3B" w:rsidR="005456C9" w:rsidRDefault="005456C9"/>
    <w:p w14:paraId="3C759B76" w14:textId="77777777" w:rsidR="00993F3E" w:rsidRDefault="00993F3E"/>
    <w:p w14:paraId="2F0495E3" w14:textId="544AD8D8" w:rsidR="00103B92" w:rsidRDefault="005456C9" w:rsidP="00ED42AD">
      <w:pPr>
        <w:jc w:val="center"/>
      </w:pPr>
      <w:r>
        <w:rPr>
          <w:rFonts w:asciiTheme="minorHAnsi" w:hAnsiTheme="minorHAnsi"/>
          <w:b/>
          <w:bCs/>
          <w:noProof/>
          <w:lang w:eastAsia="en-GB"/>
        </w:rPr>
        <w:drawing>
          <wp:inline distT="0" distB="0" distL="0" distR="0" wp14:anchorId="3BA9DB24" wp14:editId="05759ED3">
            <wp:extent cx="5731510" cy="3393963"/>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SizeRender.jpg"/>
                    <pic:cNvPicPr/>
                  </pic:nvPicPr>
                  <pic:blipFill>
                    <a:blip r:embed="rId11">
                      <a:extLst>
                        <a:ext uri="{28A0092B-C50C-407E-A947-70E740481C1C}">
                          <a14:useLocalDpi xmlns:a14="http://schemas.microsoft.com/office/drawing/2010/main" val="0"/>
                        </a:ext>
                      </a:extLst>
                    </a:blip>
                    <a:stretch>
                      <a:fillRect/>
                    </a:stretch>
                  </pic:blipFill>
                  <pic:spPr>
                    <a:xfrm>
                      <a:off x="0" y="0"/>
                      <a:ext cx="5731510" cy="3393963"/>
                    </a:xfrm>
                    <a:prstGeom prst="rect">
                      <a:avLst/>
                    </a:prstGeom>
                  </pic:spPr>
                </pic:pic>
              </a:graphicData>
            </a:graphic>
          </wp:inline>
        </w:drawing>
      </w:r>
    </w:p>
    <w:p w14:paraId="566DA8AA" w14:textId="06D9CF9E" w:rsidR="005456C9" w:rsidRDefault="005456C9"/>
    <w:p w14:paraId="6CFE9A64" w14:textId="77777777" w:rsidR="00993F3E" w:rsidRDefault="00993F3E"/>
    <w:p w14:paraId="26FB2CA4" w14:textId="7B4E3E5F" w:rsidR="005456C9" w:rsidRPr="005456C9" w:rsidRDefault="00063433" w:rsidP="005456C9">
      <w:pPr>
        <w:jc w:val="center"/>
        <w:rPr>
          <w:b/>
          <w:bCs/>
          <w:spacing w:val="20"/>
          <w:sz w:val="36"/>
          <w:szCs w:val="32"/>
        </w:rPr>
      </w:pPr>
      <w:r>
        <w:rPr>
          <w:b/>
          <w:bCs/>
          <w:spacing w:val="20"/>
          <w:sz w:val="36"/>
          <w:szCs w:val="32"/>
        </w:rPr>
        <w:t>Co-opted Member of Harbour Management Committee</w:t>
      </w:r>
    </w:p>
    <w:p w14:paraId="2C201369" w14:textId="77777777" w:rsidR="00ED42AD" w:rsidRDefault="00ED42AD" w:rsidP="005456C9">
      <w:pPr>
        <w:jc w:val="center"/>
        <w:rPr>
          <w:b/>
          <w:bCs/>
          <w:spacing w:val="20"/>
          <w:sz w:val="36"/>
          <w:szCs w:val="32"/>
        </w:rPr>
      </w:pPr>
    </w:p>
    <w:p w14:paraId="53011D0D" w14:textId="02AC6EB7" w:rsidR="005456C9" w:rsidRPr="005456C9" w:rsidRDefault="005456C9" w:rsidP="005456C9">
      <w:pPr>
        <w:jc w:val="center"/>
        <w:rPr>
          <w:b/>
          <w:bCs/>
          <w:spacing w:val="20"/>
          <w:sz w:val="36"/>
          <w:szCs w:val="32"/>
        </w:rPr>
      </w:pPr>
      <w:r w:rsidRPr="005456C9">
        <w:rPr>
          <w:b/>
          <w:bCs/>
          <w:spacing w:val="20"/>
          <w:sz w:val="36"/>
          <w:szCs w:val="32"/>
        </w:rPr>
        <w:t>Information Pack</w:t>
      </w:r>
    </w:p>
    <w:p w14:paraId="2F1D94CB" w14:textId="44028C7D" w:rsidR="005456C9" w:rsidRDefault="005456C9">
      <w:pPr>
        <w:rPr>
          <w:spacing w:val="20"/>
          <w:szCs w:val="24"/>
        </w:rPr>
      </w:pPr>
      <w:r>
        <w:rPr>
          <w:spacing w:val="20"/>
          <w:szCs w:val="24"/>
        </w:rPr>
        <w:br w:type="page"/>
      </w:r>
    </w:p>
    <w:p w14:paraId="364A5386" w14:textId="77777777" w:rsidR="005456C9" w:rsidRDefault="005456C9" w:rsidP="005456C9">
      <w:pPr>
        <w:spacing w:after="0" w:line="240" w:lineRule="auto"/>
        <w:rPr>
          <w:szCs w:val="24"/>
        </w:rPr>
      </w:pPr>
      <w:r w:rsidRPr="005456C9">
        <w:rPr>
          <w:b/>
          <w:bCs/>
          <w:spacing w:val="20"/>
          <w:szCs w:val="24"/>
        </w:rPr>
        <w:lastRenderedPageBreak/>
        <w:t>Introduction</w:t>
      </w:r>
    </w:p>
    <w:p w14:paraId="66303C84" w14:textId="793EC0D3" w:rsidR="005456C9" w:rsidRDefault="005456C9" w:rsidP="005456C9">
      <w:pPr>
        <w:spacing w:after="0" w:line="240" w:lineRule="auto"/>
        <w:rPr>
          <w:szCs w:val="24"/>
        </w:rPr>
      </w:pPr>
    </w:p>
    <w:p w14:paraId="46420A34" w14:textId="128C4E97" w:rsidR="00B37D8C" w:rsidRDefault="003A4D47" w:rsidP="00B37D8C">
      <w:pPr>
        <w:spacing w:after="0" w:line="240" w:lineRule="auto"/>
        <w:rPr>
          <w:rFonts w:asciiTheme="minorHAnsi" w:hAnsiTheme="minorHAnsi" w:cstheme="minorHAnsi"/>
          <w:szCs w:val="24"/>
        </w:rPr>
      </w:pPr>
      <w:r>
        <w:rPr>
          <w:rFonts w:asciiTheme="minorHAnsi" w:hAnsiTheme="minorHAnsi" w:cstheme="minorHAnsi"/>
          <w:szCs w:val="24"/>
        </w:rPr>
        <w:t>In February 2020, the former Southwold Harbour Lands Joint Committee (comprised of East Suffolk Council</w:t>
      </w:r>
      <w:r w:rsidR="00063433">
        <w:rPr>
          <w:rFonts w:asciiTheme="minorHAnsi" w:hAnsiTheme="minorHAnsi" w:cstheme="minorHAnsi"/>
          <w:szCs w:val="24"/>
        </w:rPr>
        <w:t xml:space="preserve"> (ESC)</w:t>
      </w:r>
      <w:r>
        <w:rPr>
          <w:rFonts w:asciiTheme="minorHAnsi" w:hAnsiTheme="minorHAnsi" w:cstheme="minorHAnsi"/>
          <w:szCs w:val="24"/>
        </w:rPr>
        <w:t xml:space="preserve"> and Southwold Town Council</w:t>
      </w:r>
      <w:r w:rsidR="00063433">
        <w:rPr>
          <w:rFonts w:asciiTheme="minorHAnsi" w:hAnsiTheme="minorHAnsi" w:cstheme="minorHAnsi"/>
          <w:szCs w:val="24"/>
        </w:rPr>
        <w:t xml:space="preserve"> (STC)</w:t>
      </w:r>
      <w:r>
        <w:rPr>
          <w:rFonts w:asciiTheme="minorHAnsi" w:hAnsiTheme="minorHAnsi" w:cstheme="minorHAnsi"/>
          <w:szCs w:val="24"/>
        </w:rPr>
        <w:t xml:space="preserve">), resolved that a </w:t>
      </w:r>
      <w:r w:rsidRPr="007224DB">
        <w:rPr>
          <w:rFonts w:asciiTheme="minorHAnsi" w:hAnsiTheme="minorHAnsi" w:cstheme="minorHAnsi"/>
          <w:szCs w:val="24"/>
        </w:rPr>
        <w:t>Harbour Management Committee</w:t>
      </w:r>
      <w:r w:rsidR="00B37D8C">
        <w:rPr>
          <w:rFonts w:asciiTheme="minorHAnsi" w:hAnsiTheme="minorHAnsi" w:cstheme="minorHAnsi"/>
          <w:szCs w:val="24"/>
        </w:rPr>
        <w:t xml:space="preserve"> (HMC)</w:t>
      </w:r>
      <w:r w:rsidRPr="007224DB">
        <w:rPr>
          <w:rFonts w:asciiTheme="minorHAnsi" w:hAnsiTheme="minorHAnsi" w:cstheme="minorHAnsi"/>
          <w:szCs w:val="24"/>
        </w:rPr>
        <w:t xml:space="preserve"> should be created by the Cabinet of ESC</w:t>
      </w:r>
      <w:r w:rsidR="00B37D8C">
        <w:rPr>
          <w:rFonts w:asciiTheme="minorHAnsi" w:hAnsiTheme="minorHAnsi" w:cstheme="minorHAnsi"/>
          <w:szCs w:val="24"/>
        </w:rPr>
        <w:t xml:space="preserve"> to oversee the running of Southwold Harbour.</w:t>
      </w:r>
    </w:p>
    <w:p w14:paraId="62BC5B65" w14:textId="77777777" w:rsidR="00B37D8C" w:rsidRDefault="00B37D8C" w:rsidP="00B37D8C">
      <w:pPr>
        <w:spacing w:after="0" w:line="240" w:lineRule="auto"/>
        <w:rPr>
          <w:rFonts w:asciiTheme="minorHAnsi" w:hAnsiTheme="minorHAnsi" w:cstheme="minorHAnsi"/>
          <w:szCs w:val="24"/>
        </w:rPr>
      </w:pPr>
    </w:p>
    <w:p w14:paraId="125C2CDB" w14:textId="570BB30D" w:rsidR="00B60D66" w:rsidRDefault="00B37D8C" w:rsidP="00B60D66">
      <w:pPr>
        <w:spacing w:after="0" w:line="240" w:lineRule="auto"/>
        <w:rPr>
          <w:rFonts w:asciiTheme="minorHAnsi" w:hAnsiTheme="minorHAnsi"/>
          <w:b/>
          <w:bCs/>
          <w:szCs w:val="24"/>
        </w:rPr>
      </w:pPr>
      <w:r>
        <w:rPr>
          <w:rFonts w:asciiTheme="minorHAnsi" w:hAnsiTheme="minorHAnsi" w:cstheme="minorHAnsi"/>
          <w:szCs w:val="24"/>
        </w:rPr>
        <w:t xml:space="preserve">The Harbour is part of </w:t>
      </w:r>
      <w:r w:rsidR="00993F3E">
        <w:rPr>
          <w:rFonts w:asciiTheme="minorHAnsi" w:hAnsiTheme="minorHAnsi" w:cstheme="minorHAnsi"/>
          <w:szCs w:val="24"/>
        </w:rPr>
        <w:t>t</w:t>
      </w:r>
      <w:r w:rsidRPr="00AD0116">
        <w:rPr>
          <w:rFonts w:asciiTheme="minorHAnsi" w:hAnsiTheme="minorHAnsi"/>
          <w:szCs w:val="24"/>
        </w:rPr>
        <w:t>he S</w:t>
      </w:r>
      <w:r w:rsidR="00993F3E">
        <w:rPr>
          <w:rFonts w:asciiTheme="minorHAnsi" w:hAnsiTheme="minorHAnsi"/>
          <w:szCs w:val="24"/>
        </w:rPr>
        <w:t xml:space="preserve">outhwold </w:t>
      </w:r>
      <w:r w:rsidRPr="00AD0116">
        <w:rPr>
          <w:rFonts w:asciiTheme="minorHAnsi" w:hAnsiTheme="minorHAnsi"/>
          <w:szCs w:val="24"/>
        </w:rPr>
        <w:t>H</w:t>
      </w:r>
      <w:r w:rsidR="00993F3E">
        <w:rPr>
          <w:rFonts w:asciiTheme="minorHAnsi" w:hAnsiTheme="minorHAnsi"/>
          <w:szCs w:val="24"/>
        </w:rPr>
        <w:t xml:space="preserve">arbour </w:t>
      </w:r>
      <w:r w:rsidRPr="00AD0116">
        <w:rPr>
          <w:rFonts w:asciiTheme="minorHAnsi" w:hAnsiTheme="minorHAnsi"/>
          <w:szCs w:val="24"/>
        </w:rPr>
        <w:t>L</w:t>
      </w:r>
      <w:r w:rsidR="00993F3E">
        <w:rPr>
          <w:rFonts w:asciiTheme="minorHAnsi" w:hAnsiTheme="minorHAnsi"/>
          <w:szCs w:val="24"/>
        </w:rPr>
        <w:t>ands, which is an area that also includes neigh</w:t>
      </w:r>
      <w:r w:rsidRPr="00AD0116">
        <w:rPr>
          <w:rFonts w:asciiTheme="minorHAnsi" w:hAnsiTheme="minorHAnsi"/>
          <w:szCs w:val="24"/>
        </w:rPr>
        <w:t xml:space="preserve">bouring lands, including the relevant stretch of the River Blyth, Buss Creek, Salt Creek, </w:t>
      </w:r>
      <w:r w:rsidR="00381E54">
        <w:rPr>
          <w:rFonts w:asciiTheme="minorHAnsi" w:hAnsiTheme="minorHAnsi"/>
          <w:szCs w:val="24"/>
        </w:rPr>
        <w:t>part</w:t>
      </w:r>
      <w:r w:rsidR="00BE0927">
        <w:rPr>
          <w:rFonts w:asciiTheme="minorHAnsi" w:hAnsiTheme="minorHAnsi"/>
          <w:szCs w:val="24"/>
        </w:rPr>
        <w:t>s</w:t>
      </w:r>
      <w:r w:rsidR="00381E54">
        <w:rPr>
          <w:rFonts w:asciiTheme="minorHAnsi" w:hAnsiTheme="minorHAnsi"/>
          <w:szCs w:val="24"/>
        </w:rPr>
        <w:t xml:space="preserve"> of </w:t>
      </w:r>
      <w:r w:rsidRPr="00AD0116">
        <w:rPr>
          <w:rFonts w:asciiTheme="minorHAnsi" w:hAnsiTheme="minorHAnsi"/>
          <w:szCs w:val="24"/>
        </w:rPr>
        <w:t xml:space="preserve">the caravan site and commercial properties leased to independent operators to generate rental income for the </w:t>
      </w:r>
      <w:r w:rsidR="00063433">
        <w:rPr>
          <w:rFonts w:asciiTheme="minorHAnsi" w:hAnsiTheme="minorHAnsi"/>
          <w:szCs w:val="24"/>
        </w:rPr>
        <w:t>H</w:t>
      </w:r>
      <w:r w:rsidRPr="00AD0116">
        <w:rPr>
          <w:rFonts w:asciiTheme="minorHAnsi" w:hAnsiTheme="minorHAnsi"/>
          <w:szCs w:val="24"/>
        </w:rPr>
        <w:t xml:space="preserve">arbour. </w:t>
      </w:r>
      <w:r w:rsidRPr="00AD0116">
        <w:rPr>
          <w:rFonts w:asciiTheme="minorHAnsi" w:hAnsiTheme="minorHAnsi"/>
          <w:b/>
          <w:bCs/>
          <w:szCs w:val="24"/>
        </w:rPr>
        <w:t xml:space="preserve"> </w:t>
      </w:r>
    </w:p>
    <w:p w14:paraId="06F0CACA" w14:textId="77777777" w:rsidR="00B60D66" w:rsidRDefault="00B60D66" w:rsidP="00B60D66">
      <w:pPr>
        <w:spacing w:after="0" w:line="240" w:lineRule="auto"/>
        <w:rPr>
          <w:rFonts w:asciiTheme="minorHAnsi" w:hAnsiTheme="minorHAnsi"/>
          <w:b/>
          <w:bCs/>
          <w:szCs w:val="24"/>
        </w:rPr>
      </w:pPr>
    </w:p>
    <w:p w14:paraId="550722C8" w14:textId="1DB0EC42" w:rsidR="00B60D66" w:rsidRPr="00B60D66" w:rsidRDefault="00B60D66" w:rsidP="00B60D66">
      <w:pPr>
        <w:spacing w:after="0" w:line="240" w:lineRule="auto"/>
        <w:rPr>
          <w:rFonts w:asciiTheme="minorHAnsi" w:hAnsiTheme="minorHAnsi"/>
          <w:b/>
          <w:bCs/>
          <w:szCs w:val="24"/>
        </w:rPr>
      </w:pPr>
      <w:r>
        <w:t>The</w:t>
      </w:r>
      <w:r w:rsidR="00993F3E">
        <w:t xml:space="preserve"> </w:t>
      </w:r>
      <w:r w:rsidR="005279F8">
        <w:t>HMC comprises of nine members</w:t>
      </w:r>
      <w:r w:rsidR="00993F3E">
        <w:t>.  F</w:t>
      </w:r>
      <w:r>
        <w:t xml:space="preserve">ive members </w:t>
      </w:r>
      <w:r w:rsidR="005279F8">
        <w:t>are Councillors</w:t>
      </w:r>
      <w:r>
        <w:t xml:space="preserve"> appointed by the Cabinet</w:t>
      </w:r>
      <w:r w:rsidR="00063433">
        <w:t xml:space="preserve"> of ESC</w:t>
      </w:r>
      <w:r>
        <w:t xml:space="preserve"> and four non-elected members </w:t>
      </w:r>
      <w:r w:rsidR="005279F8">
        <w:t>are</w:t>
      </w:r>
      <w:r>
        <w:t xml:space="preserve"> co-opted onto the </w:t>
      </w:r>
      <w:r w:rsidR="00063433">
        <w:t>HMC</w:t>
      </w:r>
      <w:r>
        <w:t xml:space="preserve"> following an appointment process to assess the skills and expertise that they can bring to the </w:t>
      </w:r>
      <w:r w:rsidR="00063433">
        <w:t>HMC</w:t>
      </w:r>
      <w:r>
        <w:t>.  The Chair and Vice Chair of the Committee shall be elected members of the Cabinet.</w:t>
      </w:r>
    </w:p>
    <w:p w14:paraId="1AC8B1DF" w14:textId="0DCE25E8" w:rsidR="00B60D66" w:rsidRPr="00B60D66" w:rsidRDefault="00B60D66" w:rsidP="00B60D66">
      <w:pPr>
        <w:spacing w:after="0" w:line="240" w:lineRule="auto"/>
        <w:rPr>
          <w:rFonts w:asciiTheme="minorHAnsi" w:hAnsiTheme="minorHAnsi"/>
          <w:b/>
          <w:bCs/>
          <w:szCs w:val="24"/>
        </w:rPr>
      </w:pPr>
    </w:p>
    <w:p w14:paraId="6E6F1131" w14:textId="77777777" w:rsidR="003E6F8A" w:rsidRDefault="003E6F8A" w:rsidP="005456C9">
      <w:pPr>
        <w:spacing w:after="0" w:line="240" w:lineRule="auto"/>
        <w:rPr>
          <w:b/>
          <w:bCs/>
          <w:spacing w:val="20"/>
          <w:szCs w:val="24"/>
        </w:rPr>
      </w:pPr>
    </w:p>
    <w:p w14:paraId="2A17F765" w14:textId="62A657F6" w:rsidR="005456C9" w:rsidRPr="005456C9" w:rsidRDefault="005456C9" w:rsidP="005456C9">
      <w:pPr>
        <w:spacing w:after="0" w:line="240" w:lineRule="auto"/>
        <w:rPr>
          <w:b/>
          <w:bCs/>
          <w:spacing w:val="20"/>
          <w:szCs w:val="24"/>
        </w:rPr>
      </w:pPr>
      <w:r w:rsidRPr="005456C9">
        <w:rPr>
          <w:b/>
          <w:bCs/>
          <w:spacing w:val="20"/>
          <w:szCs w:val="24"/>
        </w:rPr>
        <w:t>Summary of Activities</w:t>
      </w:r>
      <w:r>
        <w:rPr>
          <w:b/>
          <w:bCs/>
          <w:spacing w:val="20"/>
          <w:szCs w:val="24"/>
        </w:rPr>
        <w:t xml:space="preserve"> </w:t>
      </w:r>
    </w:p>
    <w:p w14:paraId="2155DFCC" w14:textId="6C17C1BD" w:rsidR="005456C9" w:rsidRDefault="005456C9" w:rsidP="005456C9">
      <w:pPr>
        <w:spacing w:after="0" w:line="240" w:lineRule="auto"/>
        <w:rPr>
          <w:szCs w:val="24"/>
        </w:rPr>
      </w:pPr>
    </w:p>
    <w:p w14:paraId="69A588FA" w14:textId="4F04BFB9" w:rsidR="003E6F8A" w:rsidRDefault="007570C4" w:rsidP="007570C4">
      <w:pPr>
        <w:spacing w:after="0" w:line="240" w:lineRule="auto"/>
      </w:pPr>
      <w:r>
        <w:rPr>
          <w:szCs w:val="24"/>
        </w:rPr>
        <w:t xml:space="preserve">The HMC will manage the Harbour under its delegation from the Cabinet of ESC, </w:t>
      </w:r>
      <w:r>
        <w:t>the statutory harbour authority for the Harbour.</w:t>
      </w:r>
      <w:r w:rsidR="003E6F8A">
        <w:t xml:space="preserve">  </w:t>
      </w:r>
    </w:p>
    <w:p w14:paraId="1AC2F6F9" w14:textId="77777777" w:rsidR="003E6F8A" w:rsidRDefault="003E6F8A" w:rsidP="007570C4">
      <w:pPr>
        <w:spacing w:after="0" w:line="240" w:lineRule="auto"/>
      </w:pPr>
    </w:p>
    <w:p w14:paraId="0EAA01BB" w14:textId="5EC92CCF" w:rsidR="003E6F8A" w:rsidRDefault="003E6F8A" w:rsidP="007570C4">
      <w:pPr>
        <w:spacing w:after="0" w:line="240" w:lineRule="auto"/>
      </w:pPr>
      <w:r>
        <w:t xml:space="preserve">Members of the HMC will need to serve in the best interests of the Harbour and manage it in accordance with Government standards – </w:t>
      </w:r>
      <w:hyperlink r:id="rId12" w:history="1">
        <w:r w:rsidRPr="00B24E57">
          <w:rPr>
            <w:rStyle w:val="Hyperlink"/>
          </w:rPr>
          <w:t>Ports Good Governance Guidance.</w:t>
        </w:r>
      </w:hyperlink>
    </w:p>
    <w:p w14:paraId="4A72E1DC" w14:textId="77777777" w:rsidR="003E6F8A" w:rsidRDefault="003E6F8A" w:rsidP="007570C4">
      <w:pPr>
        <w:spacing w:after="0" w:line="240" w:lineRule="auto"/>
      </w:pPr>
    </w:p>
    <w:p w14:paraId="1B3ADAB6" w14:textId="321D6EF9" w:rsidR="003E6F8A" w:rsidRPr="008346F1" w:rsidRDefault="003E6F8A" w:rsidP="007570C4">
      <w:pPr>
        <w:spacing w:after="0" w:line="240" w:lineRule="auto"/>
        <w:rPr>
          <w:rStyle w:val="Hyperlink"/>
        </w:rPr>
      </w:pPr>
      <w:r>
        <w:t>The</w:t>
      </w:r>
      <w:r w:rsidR="00DF6576">
        <w:t>y</w:t>
      </w:r>
      <w:r>
        <w:t xml:space="preserve"> will also ensure the safe management of Harbour activities, in compliance with the </w:t>
      </w:r>
      <w:r w:rsidR="008346F1">
        <w:fldChar w:fldCharType="begin"/>
      </w:r>
      <w:r w:rsidR="008346F1">
        <w:instrText>HYPERLINK "https://www.gov.uk/government/publications/port-marine-safety-code"</w:instrText>
      </w:r>
      <w:r w:rsidR="008346F1">
        <w:fldChar w:fldCharType="separate"/>
      </w:r>
      <w:r w:rsidRPr="008346F1">
        <w:rPr>
          <w:rStyle w:val="Hyperlink"/>
        </w:rPr>
        <w:t xml:space="preserve">Port Marine Safety Code.  </w:t>
      </w:r>
    </w:p>
    <w:p w14:paraId="7CAD6EB3" w14:textId="6D26339D" w:rsidR="00277D9D" w:rsidRDefault="008346F1" w:rsidP="007570C4">
      <w:pPr>
        <w:spacing w:after="0" w:line="240" w:lineRule="auto"/>
      </w:pPr>
      <w:r>
        <w:fldChar w:fldCharType="end"/>
      </w:r>
    </w:p>
    <w:p w14:paraId="57DC8E80" w14:textId="4E837F14" w:rsidR="007570C4" w:rsidRDefault="007570C4" w:rsidP="007570C4">
      <w:pPr>
        <w:spacing w:after="0" w:line="240" w:lineRule="auto"/>
      </w:pPr>
      <w:r>
        <w:t xml:space="preserve">The tasks and </w:t>
      </w:r>
      <w:r w:rsidR="00B37D8C">
        <w:t>priorities</w:t>
      </w:r>
      <w:r>
        <w:t xml:space="preserve"> for the HMC are:</w:t>
      </w:r>
    </w:p>
    <w:p w14:paraId="4FC03194" w14:textId="77777777" w:rsidR="007570C4" w:rsidRDefault="007570C4" w:rsidP="007570C4">
      <w:pPr>
        <w:spacing w:after="0" w:line="240" w:lineRule="auto"/>
      </w:pPr>
    </w:p>
    <w:p w14:paraId="057CD927" w14:textId="77777777" w:rsidR="007570C4" w:rsidRPr="00A415A8" w:rsidRDefault="007570C4" w:rsidP="007570C4">
      <w:pPr>
        <w:pStyle w:val="ListParagraph"/>
        <w:numPr>
          <w:ilvl w:val="0"/>
          <w:numId w:val="9"/>
        </w:numPr>
        <w:jc w:val="both"/>
        <w:rPr>
          <w:rFonts w:asciiTheme="minorHAnsi" w:hAnsiTheme="minorHAnsi" w:cs="Arial"/>
          <w:szCs w:val="24"/>
        </w:rPr>
      </w:pPr>
      <w:r w:rsidRPr="00A415A8">
        <w:rPr>
          <w:rFonts w:asciiTheme="minorHAnsi" w:hAnsiTheme="minorHAnsi" w:cs="Arial"/>
          <w:szCs w:val="24"/>
        </w:rPr>
        <w:t>To review and finalise the Schedule of Assets for Southwold Harbour (and review annually)</w:t>
      </w:r>
    </w:p>
    <w:p w14:paraId="21A36897" w14:textId="4CEE98BD" w:rsidR="007570C4" w:rsidRPr="00A415A8" w:rsidRDefault="007570C4" w:rsidP="007570C4">
      <w:pPr>
        <w:pStyle w:val="ListParagraph"/>
        <w:numPr>
          <w:ilvl w:val="0"/>
          <w:numId w:val="9"/>
        </w:numPr>
        <w:jc w:val="both"/>
        <w:rPr>
          <w:rFonts w:asciiTheme="minorHAnsi" w:hAnsiTheme="minorHAnsi" w:cs="Arial"/>
          <w:szCs w:val="24"/>
        </w:rPr>
      </w:pPr>
      <w:r w:rsidRPr="00A415A8">
        <w:rPr>
          <w:rFonts w:asciiTheme="minorHAnsi" w:hAnsiTheme="minorHAnsi" w:cs="Arial"/>
          <w:szCs w:val="24"/>
        </w:rPr>
        <w:t>To draw up an initial/five</w:t>
      </w:r>
      <w:r w:rsidR="00063433">
        <w:rPr>
          <w:rFonts w:asciiTheme="minorHAnsi" w:hAnsiTheme="minorHAnsi" w:cs="Arial"/>
          <w:szCs w:val="24"/>
        </w:rPr>
        <w:t>-</w:t>
      </w:r>
      <w:r w:rsidRPr="00A415A8">
        <w:rPr>
          <w:rFonts w:asciiTheme="minorHAnsi" w:hAnsiTheme="minorHAnsi" w:cs="Arial"/>
          <w:szCs w:val="24"/>
        </w:rPr>
        <w:t xml:space="preserve">year business plan for Southwold Harbour (and then implement, with an annual and </w:t>
      </w:r>
      <w:proofErr w:type="gramStart"/>
      <w:r w:rsidRPr="00A415A8">
        <w:rPr>
          <w:rFonts w:asciiTheme="minorHAnsi" w:hAnsiTheme="minorHAnsi" w:cs="Arial"/>
          <w:szCs w:val="24"/>
        </w:rPr>
        <w:t>five year</w:t>
      </w:r>
      <w:proofErr w:type="gramEnd"/>
      <w:r w:rsidRPr="00A415A8">
        <w:rPr>
          <w:rFonts w:asciiTheme="minorHAnsi" w:hAnsiTheme="minorHAnsi" w:cs="Arial"/>
          <w:szCs w:val="24"/>
        </w:rPr>
        <w:t xml:space="preserve"> review)</w:t>
      </w:r>
    </w:p>
    <w:p w14:paraId="14F01DE8" w14:textId="77777777" w:rsidR="007570C4" w:rsidRPr="00A415A8" w:rsidRDefault="007570C4" w:rsidP="007570C4">
      <w:pPr>
        <w:pStyle w:val="ListParagraph"/>
        <w:numPr>
          <w:ilvl w:val="0"/>
          <w:numId w:val="9"/>
        </w:numPr>
        <w:jc w:val="both"/>
        <w:rPr>
          <w:rFonts w:asciiTheme="minorHAnsi" w:hAnsiTheme="minorHAnsi" w:cs="Arial"/>
          <w:szCs w:val="24"/>
        </w:rPr>
      </w:pPr>
      <w:r w:rsidRPr="00A415A8">
        <w:rPr>
          <w:rFonts w:asciiTheme="minorHAnsi" w:hAnsiTheme="minorHAnsi" w:cs="Arial"/>
          <w:szCs w:val="24"/>
        </w:rPr>
        <w:t>To draw up the proposed budget for Southwold Harbour annually (and then to report on performance against budget every 6 months)</w:t>
      </w:r>
    </w:p>
    <w:p w14:paraId="5AB817D5" w14:textId="0113DEA0" w:rsidR="007570C4" w:rsidRPr="00A415A8" w:rsidRDefault="007570C4" w:rsidP="007570C4">
      <w:pPr>
        <w:pStyle w:val="ListParagraph"/>
        <w:numPr>
          <w:ilvl w:val="0"/>
          <w:numId w:val="9"/>
        </w:numPr>
        <w:jc w:val="both"/>
        <w:rPr>
          <w:rFonts w:asciiTheme="minorHAnsi" w:hAnsiTheme="minorHAnsi" w:cs="Arial"/>
          <w:szCs w:val="24"/>
        </w:rPr>
      </w:pPr>
      <w:r w:rsidRPr="00A415A8">
        <w:rPr>
          <w:rFonts w:asciiTheme="minorHAnsi" w:hAnsiTheme="minorHAnsi" w:cs="Arial"/>
          <w:szCs w:val="24"/>
        </w:rPr>
        <w:t>To prepare an annual report for Southwold Harbour</w:t>
      </w:r>
    </w:p>
    <w:p w14:paraId="63773C50" w14:textId="77777777" w:rsidR="007570C4" w:rsidRPr="00A415A8" w:rsidRDefault="007570C4" w:rsidP="007570C4">
      <w:pPr>
        <w:pStyle w:val="ListParagraph"/>
        <w:numPr>
          <w:ilvl w:val="0"/>
          <w:numId w:val="9"/>
        </w:numPr>
        <w:jc w:val="both"/>
        <w:rPr>
          <w:rFonts w:asciiTheme="minorHAnsi" w:hAnsiTheme="minorHAnsi" w:cs="Arial"/>
          <w:szCs w:val="24"/>
        </w:rPr>
      </w:pPr>
      <w:r w:rsidRPr="00A415A8">
        <w:rPr>
          <w:rFonts w:asciiTheme="minorHAnsi" w:hAnsiTheme="minorHAnsi" w:cs="Arial"/>
          <w:szCs w:val="24"/>
        </w:rPr>
        <w:t>To assist the Council in carrying out a further Skills Audit of the HMC two years after its establishment.</w:t>
      </w:r>
    </w:p>
    <w:p w14:paraId="7051C584" w14:textId="4FCA1E40" w:rsidR="007570C4" w:rsidRPr="00A415A8" w:rsidRDefault="007570C4" w:rsidP="007570C4">
      <w:pPr>
        <w:jc w:val="both"/>
        <w:rPr>
          <w:rFonts w:asciiTheme="minorHAnsi" w:hAnsiTheme="minorHAnsi" w:cs="Arial"/>
          <w:szCs w:val="24"/>
        </w:rPr>
      </w:pPr>
      <w:r w:rsidRPr="00A415A8">
        <w:rPr>
          <w:rFonts w:asciiTheme="minorHAnsi" w:hAnsiTheme="minorHAnsi" w:cs="Arial"/>
          <w:szCs w:val="24"/>
        </w:rPr>
        <w:t xml:space="preserve">In addition, in line with the </w:t>
      </w:r>
      <w:r w:rsidR="00CD4AF1" w:rsidRPr="00A415A8">
        <w:rPr>
          <w:rFonts w:asciiTheme="minorHAnsi" w:hAnsiTheme="minorHAnsi" w:cs="Arial"/>
          <w:szCs w:val="24"/>
        </w:rPr>
        <w:t>M</w:t>
      </w:r>
      <w:r w:rsidR="00CD4AF1">
        <w:rPr>
          <w:rFonts w:asciiTheme="minorHAnsi" w:hAnsiTheme="minorHAnsi" w:cs="Arial"/>
          <w:szCs w:val="24"/>
        </w:rPr>
        <w:t xml:space="preserve">emorandum </w:t>
      </w:r>
      <w:r w:rsidRPr="00A415A8">
        <w:rPr>
          <w:rFonts w:asciiTheme="minorHAnsi" w:hAnsiTheme="minorHAnsi" w:cs="Arial"/>
          <w:szCs w:val="24"/>
        </w:rPr>
        <w:t>o</w:t>
      </w:r>
      <w:r w:rsidR="00CD4AF1">
        <w:rPr>
          <w:rFonts w:asciiTheme="minorHAnsi" w:hAnsiTheme="minorHAnsi" w:cs="Arial"/>
          <w:szCs w:val="24"/>
        </w:rPr>
        <w:t xml:space="preserve">f </w:t>
      </w:r>
      <w:r w:rsidRPr="00A415A8">
        <w:rPr>
          <w:rFonts w:asciiTheme="minorHAnsi" w:hAnsiTheme="minorHAnsi" w:cs="Arial"/>
          <w:szCs w:val="24"/>
        </w:rPr>
        <w:t>U</w:t>
      </w:r>
      <w:r w:rsidR="00CD4AF1">
        <w:rPr>
          <w:rFonts w:asciiTheme="minorHAnsi" w:hAnsiTheme="minorHAnsi" w:cs="Arial"/>
          <w:szCs w:val="24"/>
        </w:rPr>
        <w:t>nderstanding</w:t>
      </w:r>
      <w:r w:rsidRPr="00A415A8">
        <w:rPr>
          <w:rFonts w:asciiTheme="minorHAnsi" w:hAnsiTheme="minorHAnsi" w:cs="Arial"/>
          <w:szCs w:val="24"/>
        </w:rPr>
        <w:t xml:space="preserve"> and Terms of Reference, the following additional tasks will also be key tasks and priorities for the HMC during its initial three years of operation:</w:t>
      </w:r>
    </w:p>
    <w:p w14:paraId="0C134DD8" w14:textId="77777777" w:rsidR="007570C4" w:rsidRPr="00A415A8" w:rsidRDefault="007570C4" w:rsidP="007570C4">
      <w:pPr>
        <w:pStyle w:val="ListParagraph"/>
        <w:numPr>
          <w:ilvl w:val="0"/>
          <w:numId w:val="9"/>
        </w:numPr>
        <w:jc w:val="both"/>
        <w:rPr>
          <w:rFonts w:asciiTheme="minorHAnsi" w:hAnsiTheme="minorHAnsi" w:cs="Arial"/>
          <w:szCs w:val="24"/>
        </w:rPr>
      </w:pPr>
      <w:r w:rsidRPr="00A415A8">
        <w:rPr>
          <w:rFonts w:asciiTheme="minorHAnsi" w:hAnsiTheme="minorHAnsi" w:cs="Arial"/>
          <w:szCs w:val="24"/>
        </w:rPr>
        <w:t>On establishment of the HMC, to establish the proposed Southwold Harbour Stakeholder Advisory Group (and once established to consult with it and other stakeholders)</w:t>
      </w:r>
    </w:p>
    <w:p w14:paraId="5B9E18BB" w14:textId="77777777" w:rsidR="007570C4" w:rsidRPr="00A415A8" w:rsidRDefault="007570C4" w:rsidP="007570C4">
      <w:pPr>
        <w:pStyle w:val="ListParagraph"/>
        <w:numPr>
          <w:ilvl w:val="0"/>
          <w:numId w:val="9"/>
        </w:numPr>
        <w:jc w:val="both"/>
        <w:rPr>
          <w:rFonts w:asciiTheme="minorHAnsi" w:hAnsiTheme="minorHAnsi" w:cs="Arial"/>
          <w:szCs w:val="24"/>
        </w:rPr>
      </w:pPr>
      <w:r w:rsidRPr="00A415A8">
        <w:rPr>
          <w:rFonts w:asciiTheme="minorHAnsi" w:hAnsiTheme="minorHAnsi" w:cs="Arial"/>
          <w:szCs w:val="24"/>
        </w:rPr>
        <w:lastRenderedPageBreak/>
        <w:t>To consider and progress an application for a Harbour Revision Order to modernise the statutory provisions applying to Southwold Harbour (including placing the HMC and Advisory Group on a statutory footing)</w:t>
      </w:r>
    </w:p>
    <w:p w14:paraId="5B279FCA" w14:textId="77777777" w:rsidR="007570C4" w:rsidRPr="00A415A8" w:rsidRDefault="007570C4" w:rsidP="007570C4">
      <w:pPr>
        <w:pStyle w:val="ListParagraph"/>
        <w:numPr>
          <w:ilvl w:val="0"/>
          <w:numId w:val="9"/>
        </w:numPr>
        <w:jc w:val="both"/>
        <w:rPr>
          <w:rFonts w:asciiTheme="minorHAnsi" w:hAnsiTheme="minorHAnsi" w:cs="Arial"/>
          <w:szCs w:val="24"/>
        </w:rPr>
      </w:pPr>
      <w:r w:rsidRPr="00A415A8">
        <w:rPr>
          <w:rFonts w:asciiTheme="minorHAnsi" w:hAnsiTheme="minorHAnsi" w:cs="Arial"/>
          <w:szCs w:val="24"/>
        </w:rPr>
        <w:t>In designing these long-term improvements, by applying for a Harbour Revision Order or otherwise:</w:t>
      </w:r>
    </w:p>
    <w:p w14:paraId="1A29EAC4" w14:textId="77777777" w:rsidR="007570C4" w:rsidRPr="00A415A8" w:rsidRDefault="007570C4" w:rsidP="007570C4">
      <w:pPr>
        <w:pStyle w:val="ListParagraph"/>
        <w:numPr>
          <w:ilvl w:val="1"/>
          <w:numId w:val="10"/>
        </w:numPr>
        <w:jc w:val="both"/>
        <w:rPr>
          <w:rFonts w:asciiTheme="minorHAnsi" w:hAnsiTheme="minorHAnsi" w:cs="Arial"/>
          <w:szCs w:val="24"/>
        </w:rPr>
      </w:pPr>
      <w:r w:rsidRPr="00A415A8">
        <w:rPr>
          <w:rFonts w:asciiTheme="minorHAnsi" w:hAnsiTheme="minorHAnsi" w:cs="Arial"/>
          <w:szCs w:val="24"/>
        </w:rPr>
        <w:t>specific safeguards should, subject to legal advice and the requirements of stakeholders, be included to protect income from the Harbour and preserve the Harbour in the ownership of the Council; and</w:t>
      </w:r>
    </w:p>
    <w:p w14:paraId="79ACE3D6" w14:textId="2A1660D7" w:rsidR="003E6F8A" w:rsidRPr="00A91172" w:rsidRDefault="007570C4" w:rsidP="005456C9">
      <w:pPr>
        <w:pStyle w:val="ListParagraph"/>
        <w:numPr>
          <w:ilvl w:val="1"/>
          <w:numId w:val="10"/>
        </w:numPr>
        <w:spacing w:after="0" w:line="240" w:lineRule="auto"/>
        <w:jc w:val="both"/>
        <w:rPr>
          <w:b/>
          <w:bCs/>
          <w:spacing w:val="20"/>
          <w:szCs w:val="24"/>
        </w:rPr>
      </w:pPr>
      <w:r w:rsidRPr="00A91172">
        <w:rPr>
          <w:rFonts w:asciiTheme="minorHAnsi" w:hAnsiTheme="minorHAnsi" w:cs="Arial"/>
          <w:szCs w:val="24"/>
        </w:rPr>
        <w:t>the HMC should consider whether any appropriate additional powers should be sought, including powers of general direction and / or to carry out or fund works to the Blyth estuary, outside the Harbour, for the protection of the Harbour.</w:t>
      </w:r>
      <w:r w:rsidR="00A91172" w:rsidRPr="00A91172">
        <w:rPr>
          <w:rFonts w:asciiTheme="minorHAnsi" w:hAnsiTheme="minorHAnsi" w:cs="Arial"/>
          <w:szCs w:val="24"/>
        </w:rPr>
        <w:t xml:space="preserve"> </w:t>
      </w:r>
    </w:p>
    <w:p w14:paraId="5B000093" w14:textId="22D53D0F" w:rsidR="003E6F8A" w:rsidRDefault="003E6F8A" w:rsidP="005456C9">
      <w:pPr>
        <w:spacing w:after="0" w:line="240" w:lineRule="auto"/>
        <w:rPr>
          <w:b/>
          <w:bCs/>
          <w:spacing w:val="20"/>
          <w:szCs w:val="24"/>
        </w:rPr>
      </w:pPr>
    </w:p>
    <w:p w14:paraId="69942E21" w14:textId="77777777" w:rsidR="00011603" w:rsidRDefault="00011603" w:rsidP="005456C9">
      <w:pPr>
        <w:spacing w:after="0" w:line="240" w:lineRule="auto"/>
        <w:rPr>
          <w:b/>
          <w:bCs/>
          <w:spacing w:val="20"/>
          <w:szCs w:val="24"/>
        </w:rPr>
      </w:pPr>
    </w:p>
    <w:p w14:paraId="6FACABBE" w14:textId="35F389F3" w:rsidR="005456C9" w:rsidRPr="005456C9" w:rsidRDefault="005456C9" w:rsidP="005456C9">
      <w:pPr>
        <w:spacing w:after="0" w:line="240" w:lineRule="auto"/>
        <w:rPr>
          <w:b/>
          <w:bCs/>
          <w:spacing w:val="20"/>
          <w:szCs w:val="24"/>
        </w:rPr>
      </w:pPr>
      <w:r w:rsidRPr="005456C9">
        <w:rPr>
          <w:b/>
          <w:bCs/>
          <w:spacing w:val="20"/>
          <w:szCs w:val="24"/>
        </w:rPr>
        <w:t xml:space="preserve">Accountability </w:t>
      </w:r>
    </w:p>
    <w:p w14:paraId="4851BEBB" w14:textId="739E86C4" w:rsidR="005456C9" w:rsidRDefault="005456C9" w:rsidP="005456C9">
      <w:pPr>
        <w:spacing w:after="0" w:line="240" w:lineRule="auto"/>
        <w:rPr>
          <w:szCs w:val="24"/>
        </w:rPr>
      </w:pPr>
    </w:p>
    <w:p w14:paraId="23A4FAD3" w14:textId="0B5BA4D3" w:rsidR="007570C4" w:rsidRDefault="007570C4" w:rsidP="005456C9">
      <w:pPr>
        <w:spacing w:after="0" w:line="240" w:lineRule="auto"/>
        <w:rPr>
          <w:szCs w:val="24"/>
        </w:rPr>
      </w:pPr>
      <w:r>
        <w:rPr>
          <w:szCs w:val="24"/>
        </w:rPr>
        <w:t>As a public accountable body</w:t>
      </w:r>
      <w:r w:rsidR="004F625E">
        <w:rPr>
          <w:szCs w:val="24"/>
        </w:rPr>
        <w:t xml:space="preserve">, the HMC will strive to ensure that it maintains proper standards of transparency, accountability, integrity and honesty.  </w:t>
      </w:r>
    </w:p>
    <w:p w14:paraId="55CEF783" w14:textId="7FFA33A7" w:rsidR="00277D9D" w:rsidRDefault="00277D9D" w:rsidP="005456C9">
      <w:pPr>
        <w:spacing w:after="0" w:line="240" w:lineRule="auto"/>
        <w:rPr>
          <w:szCs w:val="24"/>
        </w:rPr>
      </w:pPr>
    </w:p>
    <w:p w14:paraId="6E74C462" w14:textId="109ED0B4" w:rsidR="005456C9" w:rsidRDefault="005456C9" w:rsidP="005456C9">
      <w:pPr>
        <w:spacing w:after="0" w:line="240" w:lineRule="auto"/>
        <w:rPr>
          <w:szCs w:val="24"/>
        </w:rPr>
      </w:pPr>
    </w:p>
    <w:p w14:paraId="17572AE9" w14:textId="2A22E451" w:rsidR="00D16825" w:rsidRDefault="005456C9" w:rsidP="00D16825">
      <w:pPr>
        <w:spacing w:after="0" w:line="240" w:lineRule="auto"/>
        <w:rPr>
          <w:b/>
          <w:bCs/>
          <w:spacing w:val="20"/>
          <w:szCs w:val="24"/>
        </w:rPr>
      </w:pPr>
      <w:r w:rsidRPr="005456C9">
        <w:rPr>
          <w:b/>
          <w:bCs/>
          <w:spacing w:val="20"/>
          <w:szCs w:val="24"/>
        </w:rPr>
        <w:t xml:space="preserve">Appointments and </w:t>
      </w:r>
      <w:r w:rsidR="007F6CFE">
        <w:rPr>
          <w:b/>
          <w:bCs/>
          <w:spacing w:val="20"/>
          <w:szCs w:val="24"/>
        </w:rPr>
        <w:t>Meetings</w:t>
      </w:r>
    </w:p>
    <w:p w14:paraId="0FC55CA1" w14:textId="77777777" w:rsidR="00D16825" w:rsidRDefault="00D16825" w:rsidP="00D16825">
      <w:pPr>
        <w:spacing w:after="0" w:line="240" w:lineRule="auto"/>
        <w:rPr>
          <w:b/>
          <w:bCs/>
          <w:spacing w:val="20"/>
          <w:szCs w:val="24"/>
        </w:rPr>
      </w:pPr>
    </w:p>
    <w:p w14:paraId="3AD520C2" w14:textId="5FDC5E9A" w:rsidR="00D16825" w:rsidRDefault="00D16825" w:rsidP="005279F8">
      <w:pPr>
        <w:spacing w:after="0" w:line="240" w:lineRule="auto"/>
        <w:rPr>
          <w:rFonts w:asciiTheme="minorHAnsi" w:hAnsiTheme="minorHAnsi" w:cstheme="minorHAnsi"/>
          <w:szCs w:val="24"/>
        </w:rPr>
      </w:pPr>
      <w:r w:rsidRPr="00D16825">
        <w:rPr>
          <w:rFonts w:asciiTheme="minorHAnsi" w:hAnsiTheme="minorHAnsi" w:cstheme="minorHAnsi"/>
          <w:szCs w:val="24"/>
        </w:rPr>
        <w:t xml:space="preserve">Co-opted </w:t>
      </w:r>
      <w:r w:rsidR="00993F3E">
        <w:rPr>
          <w:rFonts w:asciiTheme="minorHAnsi" w:hAnsiTheme="minorHAnsi" w:cstheme="minorHAnsi"/>
          <w:szCs w:val="24"/>
        </w:rPr>
        <w:t>m</w:t>
      </w:r>
      <w:r w:rsidRPr="00D16825">
        <w:rPr>
          <w:rFonts w:asciiTheme="minorHAnsi" w:hAnsiTheme="minorHAnsi" w:cstheme="minorHAnsi"/>
          <w:szCs w:val="24"/>
        </w:rPr>
        <w:t xml:space="preserve">embership </w:t>
      </w:r>
      <w:r w:rsidR="005279F8">
        <w:rPr>
          <w:rFonts w:asciiTheme="minorHAnsi" w:hAnsiTheme="minorHAnsi" w:cstheme="minorHAnsi"/>
          <w:szCs w:val="24"/>
        </w:rPr>
        <w:t>is for three years, with the option to sit for a further</w:t>
      </w:r>
      <w:r w:rsidRPr="00D16825">
        <w:rPr>
          <w:rFonts w:asciiTheme="minorHAnsi" w:hAnsiTheme="minorHAnsi" w:cstheme="minorHAnsi"/>
          <w:szCs w:val="24"/>
        </w:rPr>
        <w:t xml:space="preserve"> three-year term</w:t>
      </w:r>
      <w:r w:rsidR="005279F8">
        <w:rPr>
          <w:rFonts w:asciiTheme="minorHAnsi" w:hAnsiTheme="minorHAnsi" w:cstheme="minorHAnsi"/>
          <w:szCs w:val="24"/>
        </w:rPr>
        <w:t xml:space="preserve"> </w:t>
      </w:r>
      <w:r w:rsidRPr="00D16825">
        <w:rPr>
          <w:rFonts w:asciiTheme="minorHAnsi" w:hAnsiTheme="minorHAnsi" w:cstheme="minorHAnsi"/>
          <w:szCs w:val="24"/>
        </w:rPr>
        <w:t xml:space="preserve">without further competition being required. </w:t>
      </w:r>
      <w:r w:rsidR="005E3590">
        <w:rPr>
          <w:rFonts w:asciiTheme="minorHAnsi" w:hAnsiTheme="minorHAnsi" w:cstheme="minorHAnsi"/>
          <w:szCs w:val="24"/>
        </w:rPr>
        <w:t xml:space="preserve"> </w:t>
      </w:r>
    </w:p>
    <w:p w14:paraId="3C520F6C" w14:textId="332678A1" w:rsidR="007F6CFE" w:rsidRDefault="007F6CFE" w:rsidP="00D16825">
      <w:pPr>
        <w:pStyle w:val="Heading3"/>
        <w:numPr>
          <w:ilvl w:val="0"/>
          <w:numId w:val="0"/>
        </w:numPr>
        <w:spacing w:before="0"/>
        <w:rPr>
          <w:rFonts w:asciiTheme="minorHAnsi" w:hAnsiTheme="minorHAnsi" w:cstheme="minorHAnsi"/>
          <w:sz w:val="24"/>
          <w:szCs w:val="24"/>
        </w:rPr>
      </w:pPr>
    </w:p>
    <w:p w14:paraId="76CF16A4" w14:textId="0ECCD3F3" w:rsidR="007F6CFE" w:rsidRDefault="007F6CFE" w:rsidP="0054654E">
      <w:pPr>
        <w:pStyle w:val="Heading3"/>
        <w:keepNext w:val="0"/>
        <w:numPr>
          <w:ilvl w:val="0"/>
          <w:numId w:val="0"/>
        </w:numPr>
        <w:spacing w:before="0"/>
        <w:rPr>
          <w:rFonts w:asciiTheme="minorHAnsi" w:hAnsiTheme="minorHAnsi" w:cstheme="minorHAnsi"/>
          <w:sz w:val="24"/>
          <w:szCs w:val="24"/>
        </w:rPr>
      </w:pPr>
      <w:r w:rsidRPr="007F6CFE">
        <w:rPr>
          <w:rFonts w:asciiTheme="minorHAnsi" w:hAnsiTheme="minorHAnsi" w:cstheme="minorHAnsi"/>
          <w:sz w:val="24"/>
          <w:szCs w:val="24"/>
        </w:rPr>
        <w:t xml:space="preserve">The Committee shall meet at least 6 times a year and be governed by the Cabinet Procedure Rules as set out in the </w:t>
      </w:r>
      <w:hyperlink r:id="rId13" w:history="1">
        <w:r w:rsidRPr="00993F3E">
          <w:rPr>
            <w:rStyle w:val="Hyperlink"/>
            <w:rFonts w:asciiTheme="minorHAnsi" w:hAnsiTheme="minorHAnsi" w:cstheme="minorHAnsi"/>
            <w:sz w:val="24"/>
            <w:szCs w:val="24"/>
          </w:rPr>
          <w:t>Council’s Constitution</w:t>
        </w:r>
      </w:hyperlink>
      <w:r w:rsidRPr="007F6CFE">
        <w:rPr>
          <w:rFonts w:asciiTheme="minorHAnsi" w:hAnsiTheme="minorHAnsi" w:cstheme="minorHAnsi"/>
          <w:sz w:val="24"/>
          <w:szCs w:val="24"/>
        </w:rPr>
        <w:t>.</w:t>
      </w:r>
      <w:r w:rsidR="00DF209C">
        <w:rPr>
          <w:rFonts w:asciiTheme="minorHAnsi" w:hAnsiTheme="minorHAnsi" w:cstheme="minorHAnsi"/>
          <w:sz w:val="24"/>
          <w:szCs w:val="24"/>
        </w:rPr>
        <w:t xml:space="preserve"> </w:t>
      </w:r>
    </w:p>
    <w:p w14:paraId="024AD48C" w14:textId="77777777" w:rsidR="0054654E" w:rsidRDefault="0054654E" w:rsidP="0054654E">
      <w:pPr>
        <w:pStyle w:val="Heading3"/>
        <w:keepNext w:val="0"/>
        <w:numPr>
          <w:ilvl w:val="0"/>
          <w:numId w:val="0"/>
        </w:numPr>
        <w:spacing w:before="0"/>
        <w:rPr>
          <w:rFonts w:asciiTheme="minorHAnsi" w:hAnsiTheme="minorHAnsi" w:cstheme="minorHAnsi"/>
          <w:sz w:val="24"/>
          <w:szCs w:val="24"/>
        </w:rPr>
      </w:pPr>
    </w:p>
    <w:p w14:paraId="0B7A236F" w14:textId="63F727FB" w:rsidR="00DF209C" w:rsidRDefault="00DF209C" w:rsidP="0054654E">
      <w:pPr>
        <w:pStyle w:val="Heading3"/>
        <w:keepNext w:val="0"/>
        <w:numPr>
          <w:ilvl w:val="0"/>
          <w:numId w:val="0"/>
        </w:numPr>
        <w:spacing w:before="0"/>
        <w:rPr>
          <w:rFonts w:asciiTheme="minorHAnsi" w:hAnsiTheme="minorHAnsi" w:cstheme="minorHAnsi"/>
          <w:sz w:val="24"/>
          <w:szCs w:val="24"/>
        </w:rPr>
      </w:pPr>
      <w:r>
        <w:rPr>
          <w:rFonts w:asciiTheme="minorHAnsi" w:hAnsiTheme="minorHAnsi" w:cstheme="minorHAnsi"/>
          <w:sz w:val="24"/>
          <w:szCs w:val="24"/>
        </w:rPr>
        <w:t xml:space="preserve">An agenda and written reports for the meetings will be made available on-line to the Members of the HMC at least 5 working days before the meeting. They will be accessible to HMC Members via CMIS, the ESC’s Committee management system.  </w:t>
      </w:r>
    </w:p>
    <w:p w14:paraId="0CEA4F21" w14:textId="77777777" w:rsidR="00C734B4" w:rsidRDefault="00C734B4" w:rsidP="0054654E">
      <w:pPr>
        <w:pStyle w:val="Heading3"/>
        <w:keepNext w:val="0"/>
        <w:numPr>
          <w:ilvl w:val="0"/>
          <w:numId w:val="0"/>
        </w:numPr>
        <w:spacing w:before="0"/>
        <w:rPr>
          <w:rFonts w:asciiTheme="minorHAnsi" w:hAnsiTheme="minorHAnsi" w:cstheme="minorHAnsi"/>
          <w:sz w:val="24"/>
          <w:szCs w:val="24"/>
        </w:rPr>
      </w:pPr>
    </w:p>
    <w:p w14:paraId="25DE1624" w14:textId="44E9A591" w:rsidR="007F6CFE" w:rsidRDefault="007F6CFE" w:rsidP="007F6CFE">
      <w:pPr>
        <w:pStyle w:val="Heading3"/>
        <w:numPr>
          <w:ilvl w:val="0"/>
          <w:numId w:val="0"/>
        </w:numPr>
        <w:spacing w:before="0"/>
        <w:rPr>
          <w:rFonts w:asciiTheme="minorHAnsi" w:hAnsiTheme="minorHAnsi" w:cstheme="minorHAnsi"/>
          <w:sz w:val="24"/>
          <w:szCs w:val="24"/>
        </w:rPr>
      </w:pPr>
      <w:r w:rsidRPr="007F6CFE">
        <w:rPr>
          <w:rFonts w:asciiTheme="minorHAnsi" w:hAnsiTheme="minorHAnsi" w:cstheme="minorHAnsi"/>
          <w:sz w:val="24"/>
          <w:szCs w:val="24"/>
        </w:rPr>
        <w:t xml:space="preserve">An Annual Meeting of the Committee will take place during the year. This will be an informal meeting and include </w:t>
      </w:r>
      <w:r w:rsidR="00063433">
        <w:rPr>
          <w:rFonts w:asciiTheme="minorHAnsi" w:hAnsiTheme="minorHAnsi" w:cstheme="minorHAnsi"/>
          <w:sz w:val="24"/>
          <w:szCs w:val="24"/>
        </w:rPr>
        <w:t xml:space="preserve">an </w:t>
      </w:r>
      <w:r w:rsidRPr="007F6CFE">
        <w:rPr>
          <w:rFonts w:asciiTheme="minorHAnsi" w:hAnsiTheme="minorHAnsi" w:cstheme="minorHAnsi"/>
          <w:sz w:val="24"/>
          <w:szCs w:val="24"/>
        </w:rPr>
        <w:t>invitation to all members of Stakeholder Forums.</w:t>
      </w:r>
    </w:p>
    <w:p w14:paraId="52817A20" w14:textId="4C36FE48" w:rsidR="00DF209C" w:rsidRDefault="00DF209C" w:rsidP="007F6CFE">
      <w:pPr>
        <w:pStyle w:val="Heading3"/>
        <w:numPr>
          <w:ilvl w:val="0"/>
          <w:numId w:val="0"/>
        </w:numPr>
        <w:spacing w:before="0"/>
        <w:rPr>
          <w:rFonts w:asciiTheme="minorHAnsi" w:hAnsiTheme="minorHAnsi" w:cstheme="minorHAnsi"/>
          <w:sz w:val="24"/>
          <w:szCs w:val="24"/>
        </w:rPr>
      </w:pPr>
    </w:p>
    <w:p w14:paraId="7632CBD8" w14:textId="191F4E54" w:rsidR="00341089" w:rsidRDefault="00DF209C" w:rsidP="00ED42AD">
      <w:pPr>
        <w:pStyle w:val="Heading3"/>
        <w:keepNext w:val="0"/>
        <w:numPr>
          <w:ilvl w:val="0"/>
          <w:numId w:val="0"/>
        </w:numPr>
        <w:spacing w:before="0"/>
        <w:rPr>
          <w:rFonts w:asciiTheme="minorHAnsi" w:hAnsiTheme="minorHAnsi" w:cstheme="minorHAnsi"/>
          <w:sz w:val="24"/>
          <w:szCs w:val="24"/>
        </w:rPr>
      </w:pPr>
      <w:r>
        <w:rPr>
          <w:rFonts w:asciiTheme="minorHAnsi" w:hAnsiTheme="minorHAnsi" w:cstheme="minorHAnsi"/>
          <w:sz w:val="24"/>
          <w:szCs w:val="24"/>
        </w:rPr>
        <w:t xml:space="preserve">Meetings of the HMC will be organised and </w:t>
      </w:r>
      <w:r w:rsidR="00341089">
        <w:rPr>
          <w:rFonts w:asciiTheme="minorHAnsi" w:hAnsiTheme="minorHAnsi" w:cstheme="minorHAnsi"/>
          <w:sz w:val="24"/>
          <w:szCs w:val="24"/>
        </w:rPr>
        <w:t>clerked</w:t>
      </w:r>
      <w:r>
        <w:rPr>
          <w:rFonts w:asciiTheme="minorHAnsi" w:hAnsiTheme="minorHAnsi" w:cstheme="minorHAnsi"/>
          <w:sz w:val="24"/>
          <w:szCs w:val="24"/>
        </w:rPr>
        <w:t xml:space="preserve"> by the Democratic Services team of the ESC. Meetings of the HMC </w:t>
      </w:r>
      <w:r w:rsidR="005279F8">
        <w:rPr>
          <w:rFonts w:asciiTheme="minorHAnsi" w:hAnsiTheme="minorHAnsi" w:cstheme="minorHAnsi"/>
          <w:sz w:val="24"/>
          <w:szCs w:val="24"/>
        </w:rPr>
        <w:t>are</w:t>
      </w:r>
      <w:r>
        <w:rPr>
          <w:rFonts w:asciiTheme="minorHAnsi" w:hAnsiTheme="minorHAnsi" w:cstheme="minorHAnsi"/>
          <w:sz w:val="24"/>
          <w:szCs w:val="24"/>
        </w:rPr>
        <w:t xml:space="preserve"> held </w:t>
      </w:r>
      <w:r w:rsidR="00DF6576">
        <w:rPr>
          <w:rFonts w:asciiTheme="minorHAnsi" w:hAnsiTheme="minorHAnsi" w:cstheme="minorHAnsi"/>
          <w:sz w:val="24"/>
          <w:szCs w:val="24"/>
        </w:rPr>
        <w:t>in person</w:t>
      </w:r>
      <w:r>
        <w:rPr>
          <w:rFonts w:asciiTheme="minorHAnsi" w:hAnsiTheme="minorHAnsi" w:cstheme="minorHAnsi"/>
          <w:sz w:val="24"/>
          <w:szCs w:val="24"/>
        </w:rPr>
        <w:t xml:space="preserve">. </w:t>
      </w:r>
    </w:p>
    <w:p w14:paraId="77ACB45E" w14:textId="77777777" w:rsidR="00341089" w:rsidRDefault="00341089" w:rsidP="00ED42AD">
      <w:pPr>
        <w:pStyle w:val="Heading3"/>
        <w:keepNext w:val="0"/>
        <w:numPr>
          <w:ilvl w:val="0"/>
          <w:numId w:val="0"/>
        </w:numPr>
        <w:spacing w:before="0"/>
        <w:rPr>
          <w:rFonts w:asciiTheme="minorHAnsi" w:hAnsiTheme="minorHAnsi" w:cstheme="minorHAnsi"/>
          <w:sz w:val="24"/>
          <w:szCs w:val="24"/>
        </w:rPr>
      </w:pPr>
    </w:p>
    <w:p w14:paraId="3328B78A" w14:textId="4D9C2DEC" w:rsidR="00A91172" w:rsidRDefault="00A91172" w:rsidP="007F6CFE">
      <w:pPr>
        <w:pStyle w:val="Heading3"/>
        <w:numPr>
          <w:ilvl w:val="0"/>
          <w:numId w:val="0"/>
        </w:numPr>
        <w:spacing w:before="0"/>
        <w:rPr>
          <w:rFonts w:asciiTheme="minorHAnsi" w:hAnsiTheme="minorHAnsi" w:cstheme="minorHAnsi"/>
          <w:sz w:val="24"/>
          <w:szCs w:val="24"/>
        </w:rPr>
      </w:pPr>
      <w:r>
        <w:rPr>
          <w:rFonts w:asciiTheme="minorHAnsi" w:hAnsiTheme="minorHAnsi" w:cstheme="minorHAnsi"/>
          <w:sz w:val="24"/>
          <w:szCs w:val="24"/>
        </w:rPr>
        <w:t>Meetings of the HMC are not open to the public to speak at, but they are held in public unless certain exempt information is being considered, in which case, the HMC will resolve to exclude the public for those items of business.</w:t>
      </w:r>
      <w:r w:rsidR="00341089">
        <w:rPr>
          <w:rFonts w:asciiTheme="minorHAnsi" w:hAnsiTheme="minorHAnsi" w:cstheme="minorHAnsi"/>
          <w:sz w:val="24"/>
          <w:szCs w:val="24"/>
        </w:rPr>
        <w:t xml:space="preserve"> </w:t>
      </w:r>
    </w:p>
    <w:p w14:paraId="526FB73B" w14:textId="37B07C4C" w:rsidR="00011603" w:rsidRDefault="00011603" w:rsidP="00A91172">
      <w:pPr>
        <w:pStyle w:val="Heading3"/>
        <w:numPr>
          <w:ilvl w:val="0"/>
          <w:numId w:val="0"/>
        </w:numPr>
        <w:spacing w:before="0"/>
        <w:rPr>
          <w:rFonts w:asciiTheme="minorHAnsi" w:hAnsiTheme="minorHAnsi" w:cstheme="minorHAnsi"/>
          <w:sz w:val="24"/>
          <w:szCs w:val="24"/>
        </w:rPr>
      </w:pPr>
    </w:p>
    <w:p w14:paraId="70222E45" w14:textId="77777777" w:rsidR="00407C50" w:rsidRDefault="00407C50" w:rsidP="00A91172">
      <w:pPr>
        <w:pStyle w:val="Heading3"/>
        <w:numPr>
          <w:ilvl w:val="0"/>
          <w:numId w:val="0"/>
        </w:numPr>
        <w:spacing w:before="0"/>
        <w:rPr>
          <w:rFonts w:asciiTheme="minorHAnsi" w:hAnsiTheme="minorHAnsi" w:cstheme="minorHAnsi"/>
          <w:sz w:val="24"/>
          <w:szCs w:val="24"/>
        </w:rPr>
      </w:pPr>
    </w:p>
    <w:p w14:paraId="31840081" w14:textId="77777777" w:rsidR="00407C50" w:rsidRDefault="00407C50" w:rsidP="00D16825">
      <w:pPr>
        <w:spacing w:after="0" w:line="240" w:lineRule="auto"/>
        <w:rPr>
          <w:b/>
          <w:bCs/>
          <w:spacing w:val="20"/>
          <w:szCs w:val="24"/>
        </w:rPr>
      </w:pPr>
    </w:p>
    <w:p w14:paraId="51392CF6" w14:textId="3EDCA3C8" w:rsidR="005456C9" w:rsidRDefault="005456C9" w:rsidP="00D16825">
      <w:pPr>
        <w:spacing w:after="0" w:line="240" w:lineRule="auto"/>
        <w:rPr>
          <w:b/>
          <w:bCs/>
          <w:spacing w:val="20"/>
          <w:szCs w:val="24"/>
        </w:rPr>
      </w:pPr>
      <w:r>
        <w:rPr>
          <w:b/>
          <w:bCs/>
          <w:spacing w:val="20"/>
          <w:szCs w:val="24"/>
        </w:rPr>
        <w:t>Scheme of Members Allowances</w:t>
      </w:r>
    </w:p>
    <w:p w14:paraId="75FEDFB0" w14:textId="77777777" w:rsidR="00D16825" w:rsidRDefault="00D16825" w:rsidP="00D16825">
      <w:pPr>
        <w:spacing w:after="0" w:line="240" w:lineRule="auto"/>
        <w:rPr>
          <w:b/>
          <w:bCs/>
          <w:spacing w:val="20"/>
          <w:szCs w:val="24"/>
        </w:rPr>
      </w:pPr>
    </w:p>
    <w:p w14:paraId="583D6E65" w14:textId="0779C853" w:rsidR="005456C9" w:rsidRDefault="005456C9" w:rsidP="00D16825">
      <w:pPr>
        <w:pStyle w:val="Heading2"/>
        <w:numPr>
          <w:ilvl w:val="0"/>
          <w:numId w:val="0"/>
        </w:numPr>
        <w:spacing w:before="0"/>
        <w:ind w:right="390"/>
        <w:jc w:val="both"/>
        <w:rPr>
          <w:rFonts w:asciiTheme="minorHAnsi" w:hAnsiTheme="minorHAnsi" w:cstheme="minorHAnsi"/>
          <w:sz w:val="24"/>
          <w:szCs w:val="24"/>
        </w:rPr>
      </w:pPr>
      <w:r>
        <w:rPr>
          <w:rFonts w:asciiTheme="minorHAnsi" w:hAnsiTheme="minorHAnsi" w:cstheme="minorHAnsi"/>
          <w:sz w:val="24"/>
          <w:szCs w:val="24"/>
        </w:rPr>
        <w:lastRenderedPageBreak/>
        <w:t xml:space="preserve">Co-opted Members of the </w:t>
      </w:r>
      <w:r w:rsidR="00063433">
        <w:rPr>
          <w:rFonts w:asciiTheme="minorHAnsi" w:hAnsiTheme="minorHAnsi" w:cstheme="minorHAnsi"/>
          <w:sz w:val="24"/>
          <w:szCs w:val="24"/>
        </w:rPr>
        <w:t>ESC</w:t>
      </w:r>
      <w:r>
        <w:rPr>
          <w:rFonts w:asciiTheme="minorHAnsi" w:hAnsiTheme="minorHAnsi" w:cstheme="minorHAnsi"/>
          <w:sz w:val="24"/>
          <w:szCs w:val="24"/>
        </w:rPr>
        <w:t xml:space="preserve"> are paid an allowance which is in accordance with paragraph 5 of the </w:t>
      </w:r>
      <w:hyperlink r:id="rId14" w:history="1">
        <w:r w:rsidRPr="005456C9">
          <w:rPr>
            <w:rStyle w:val="Hyperlink"/>
            <w:rFonts w:asciiTheme="minorHAnsi" w:hAnsiTheme="minorHAnsi" w:cstheme="minorHAnsi"/>
            <w:sz w:val="24"/>
            <w:szCs w:val="24"/>
          </w:rPr>
          <w:t>ESC’s Members’ Allowances Scheme</w:t>
        </w:r>
      </w:hyperlink>
      <w:r>
        <w:rPr>
          <w:rFonts w:asciiTheme="minorHAnsi" w:hAnsiTheme="minorHAnsi" w:cstheme="minorHAnsi"/>
          <w:sz w:val="24"/>
          <w:szCs w:val="24"/>
        </w:rPr>
        <w:t xml:space="preserve">. </w:t>
      </w:r>
    </w:p>
    <w:p w14:paraId="0193EB80" w14:textId="77777777" w:rsidR="00D16825" w:rsidRDefault="00D16825" w:rsidP="00D16825">
      <w:pPr>
        <w:pStyle w:val="Heading2"/>
        <w:numPr>
          <w:ilvl w:val="0"/>
          <w:numId w:val="0"/>
        </w:numPr>
        <w:spacing w:before="0"/>
        <w:ind w:right="390"/>
        <w:jc w:val="both"/>
        <w:rPr>
          <w:rFonts w:asciiTheme="minorHAnsi" w:hAnsiTheme="minorHAnsi" w:cstheme="minorHAnsi"/>
          <w:sz w:val="24"/>
          <w:szCs w:val="24"/>
        </w:rPr>
      </w:pPr>
    </w:p>
    <w:p w14:paraId="7212373A" w14:textId="08362FE2" w:rsidR="005456C9" w:rsidRDefault="005456C9" w:rsidP="00D16825">
      <w:pPr>
        <w:pStyle w:val="Heading2"/>
        <w:numPr>
          <w:ilvl w:val="0"/>
          <w:numId w:val="0"/>
        </w:numPr>
        <w:spacing w:before="0"/>
        <w:ind w:right="390"/>
        <w:jc w:val="both"/>
        <w:rPr>
          <w:rFonts w:asciiTheme="minorHAnsi" w:hAnsiTheme="minorHAnsi" w:cstheme="minorHAnsi"/>
          <w:sz w:val="24"/>
          <w:szCs w:val="24"/>
        </w:rPr>
      </w:pPr>
      <w:r>
        <w:rPr>
          <w:rFonts w:asciiTheme="minorHAnsi" w:hAnsiTheme="minorHAnsi" w:cstheme="minorHAnsi"/>
          <w:sz w:val="24"/>
          <w:szCs w:val="24"/>
        </w:rPr>
        <w:t>The amount payable as an allowance for co-opted HMC Members is an amount per meeting</w:t>
      </w:r>
      <w:r w:rsidR="004F4C5A">
        <w:rPr>
          <w:rFonts w:asciiTheme="minorHAnsi" w:hAnsiTheme="minorHAnsi" w:cstheme="minorHAnsi"/>
          <w:sz w:val="24"/>
          <w:szCs w:val="24"/>
        </w:rPr>
        <w:t>.</w:t>
      </w:r>
      <w:r>
        <w:rPr>
          <w:rFonts w:asciiTheme="minorHAnsi" w:hAnsiTheme="minorHAnsi" w:cstheme="minorHAnsi"/>
          <w:sz w:val="24"/>
          <w:szCs w:val="24"/>
        </w:rPr>
        <w:t xml:space="preserve"> </w:t>
      </w:r>
      <w:r w:rsidR="004F4C5A">
        <w:rPr>
          <w:rFonts w:asciiTheme="minorHAnsi" w:hAnsiTheme="minorHAnsi" w:cstheme="minorHAnsi"/>
          <w:sz w:val="24"/>
          <w:szCs w:val="24"/>
        </w:rPr>
        <w:t>The current payment is £1</w:t>
      </w:r>
      <w:r w:rsidR="00067DD6">
        <w:rPr>
          <w:rFonts w:asciiTheme="minorHAnsi" w:hAnsiTheme="minorHAnsi" w:cstheme="minorHAnsi"/>
          <w:sz w:val="24"/>
          <w:szCs w:val="24"/>
        </w:rPr>
        <w:t xml:space="preserve">64.13 </w:t>
      </w:r>
      <w:r w:rsidR="004F4C5A">
        <w:rPr>
          <w:rFonts w:asciiTheme="minorHAnsi" w:hAnsiTheme="minorHAnsi" w:cstheme="minorHAnsi"/>
          <w:sz w:val="24"/>
          <w:szCs w:val="24"/>
        </w:rPr>
        <w:t>per meeting</w:t>
      </w:r>
      <w:r w:rsidR="00ED3E94">
        <w:rPr>
          <w:rFonts w:asciiTheme="minorHAnsi" w:hAnsiTheme="minorHAnsi" w:cstheme="minorHAnsi"/>
          <w:sz w:val="24"/>
          <w:szCs w:val="24"/>
        </w:rPr>
        <w:t xml:space="preserve">. </w:t>
      </w:r>
      <w:r w:rsidR="004F4C5A">
        <w:rPr>
          <w:rFonts w:asciiTheme="minorHAnsi" w:hAnsiTheme="minorHAnsi" w:cstheme="minorHAnsi"/>
          <w:sz w:val="24"/>
          <w:szCs w:val="24"/>
        </w:rPr>
        <w:t xml:space="preserve"> </w:t>
      </w:r>
    </w:p>
    <w:p w14:paraId="343CBDA5" w14:textId="31E4DF16" w:rsidR="005456C9" w:rsidRDefault="005456C9" w:rsidP="00D16825">
      <w:pPr>
        <w:spacing w:after="0" w:line="240" w:lineRule="auto"/>
        <w:rPr>
          <w:b/>
          <w:bCs/>
          <w:spacing w:val="20"/>
          <w:szCs w:val="24"/>
        </w:rPr>
      </w:pPr>
    </w:p>
    <w:p w14:paraId="77B715A9" w14:textId="0EFC3B70" w:rsidR="00D16825" w:rsidRDefault="00D16825" w:rsidP="00D16825">
      <w:pPr>
        <w:pStyle w:val="Heading2"/>
        <w:numPr>
          <w:ilvl w:val="0"/>
          <w:numId w:val="0"/>
        </w:numPr>
        <w:spacing w:before="0"/>
        <w:ind w:right="390"/>
        <w:jc w:val="both"/>
        <w:rPr>
          <w:rFonts w:asciiTheme="minorHAnsi" w:hAnsiTheme="minorHAnsi" w:cstheme="minorHAnsi"/>
          <w:sz w:val="24"/>
          <w:szCs w:val="24"/>
        </w:rPr>
      </w:pPr>
      <w:r w:rsidRPr="00B71F72">
        <w:rPr>
          <w:rFonts w:asciiTheme="minorHAnsi" w:hAnsiTheme="minorHAnsi" w:cstheme="minorHAnsi"/>
          <w:sz w:val="24"/>
          <w:szCs w:val="24"/>
        </w:rPr>
        <w:t>As well as being entitled to a co-opted Members</w:t>
      </w:r>
      <w:r>
        <w:rPr>
          <w:rFonts w:asciiTheme="minorHAnsi" w:hAnsiTheme="minorHAnsi" w:cstheme="minorHAnsi"/>
          <w:sz w:val="24"/>
          <w:szCs w:val="24"/>
        </w:rPr>
        <w:t>’</w:t>
      </w:r>
      <w:r w:rsidRPr="00B71F72">
        <w:rPr>
          <w:rFonts w:asciiTheme="minorHAnsi" w:hAnsiTheme="minorHAnsi" w:cstheme="minorHAnsi"/>
          <w:sz w:val="24"/>
          <w:szCs w:val="24"/>
        </w:rPr>
        <w:t xml:space="preserve"> Allowance, the Members’ Allowances Scheme allows Members and co-opted Members to claim</w:t>
      </w:r>
      <w:r>
        <w:rPr>
          <w:rFonts w:asciiTheme="minorHAnsi" w:hAnsiTheme="minorHAnsi" w:cstheme="minorHAnsi"/>
          <w:sz w:val="24"/>
          <w:szCs w:val="24"/>
        </w:rPr>
        <w:t>:</w:t>
      </w:r>
    </w:p>
    <w:p w14:paraId="792B58D7" w14:textId="77777777" w:rsidR="00D16825" w:rsidRPr="00B71F72" w:rsidRDefault="00D16825" w:rsidP="00D16825">
      <w:pPr>
        <w:pStyle w:val="Heading2"/>
        <w:numPr>
          <w:ilvl w:val="0"/>
          <w:numId w:val="0"/>
        </w:numPr>
        <w:spacing w:before="0"/>
        <w:ind w:right="390"/>
        <w:jc w:val="both"/>
        <w:rPr>
          <w:rFonts w:asciiTheme="minorHAnsi" w:hAnsiTheme="minorHAnsi" w:cstheme="minorHAnsi"/>
          <w:sz w:val="24"/>
          <w:szCs w:val="24"/>
        </w:rPr>
      </w:pPr>
    </w:p>
    <w:p w14:paraId="45C6F592" w14:textId="1870F35E" w:rsidR="00D16825" w:rsidRPr="00B71F72" w:rsidRDefault="00D16825" w:rsidP="0054654E">
      <w:pPr>
        <w:pStyle w:val="Heading3"/>
        <w:keepNext w:val="0"/>
        <w:numPr>
          <w:ilvl w:val="0"/>
          <w:numId w:val="6"/>
        </w:numPr>
        <w:spacing w:before="0"/>
        <w:ind w:left="567" w:right="391" w:hanging="567"/>
        <w:jc w:val="both"/>
        <w:rPr>
          <w:rFonts w:asciiTheme="minorHAnsi" w:hAnsiTheme="minorHAnsi" w:cstheme="minorHAnsi"/>
          <w:sz w:val="24"/>
          <w:szCs w:val="24"/>
        </w:rPr>
      </w:pPr>
      <w:r w:rsidRPr="00B71F72">
        <w:rPr>
          <w:rFonts w:asciiTheme="minorHAnsi" w:hAnsiTheme="minorHAnsi" w:cstheme="minorHAnsi"/>
          <w:sz w:val="24"/>
          <w:szCs w:val="24"/>
        </w:rPr>
        <w:t>Travel and limited subsistence as expenses. Mileage incurred on HMC business, for approved duties such as including driving to meetings</w:t>
      </w:r>
      <w:r w:rsidR="00067DD6">
        <w:rPr>
          <w:rFonts w:asciiTheme="minorHAnsi" w:hAnsiTheme="minorHAnsi" w:cstheme="minorHAnsi"/>
          <w:sz w:val="24"/>
          <w:szCs w:val="24"/>
        </w:rPr>
        <w:t xml:space="preserve"> </w:t>
      </w:r>
      <w:r w:rsidR="00B2217F">
        <w:rPr>
          <w:rFonts w:asciiTheme="minorHAnsi" w:hAnsiTheme="minorHAnsi" w:cstheme="minorHAnsi"/>
          <w:sz w:val="24"/>
          <w:szCs w:val="24"/>
        </w:rPr>
        <w:t>is</w:t>
      </w:r>
      <w:r w:rsidRPr="00B71F72">
        <w:rPr>
          <w:rFonts w:asciiTheme="minorHAnsi" w:hAnsiTheme="minorHAnsi" w:cstheme="minorHAnsi"/>
          <w:sz w:val="24"/>
          <w:szCs w:val="24"/>
        </w:rPr>
        <w:t xml:space="preserve"> paid at </w:t>
      </w:r>
      <w:r w:rsidR="00067DD6">
        <w:rPr>
          <w:rFonts w:asciiTheme="minorHAnsi" w:hAnsiTheme="minorHAnsi" w:cstheme="minorHAnsi"/>
          <w:sz w:val="24"/>
          <w:szCs w:val="24"/>
        </w:rPr>
        <w:t>5</w:t>
      </w:r>
      <w:r w:rsidRPr="00B71F72">
        <w:rPr>
          <w:rFonts w:asciiTheme="minorHAnsi" w:hAnsiTheme="minorHAnsi" w:cstheme="minorHAnsi"/>
          <w:sz w:val="24"/>
          <w:szCs w:val="24"/>
        </w:rPr>
        <w:t xml:space="preserve">5p per mile. </w:t>
      </w:r>
      <w:r w:rsidR="00B60D66">
        <w:rPr>
          <w:rFonts w:asciiTheme="minorHAnsi" w:hAnsiTheme="minorHAnsi" w:cstheme="minorHAnsi"/>
          <w:sz w:val="24"/>
          <w:szCs w:val="24"/>
        </w:rPr>
        <w:t xml:space="preserve"> S</w:t>
      </w:r>
      <w:r w:rsidR="00B60D66" w:rsidRPr="00B71F72">
        <w:rPr>
          <w:rFonts w:asciiTheme="minorHAnsi" w:hAnsiTheme="minorHAnsi" w:cstheme="minorHAnsi"/>
          <w:sz w:val="24"/>
          <w:szCs w:val="24"/>
        </w:rPr>
        <w:t xml:space="preserve">ubsistence is </w:t>
      </w:r>
      <w:r w:rsidR="00B60D66">
        <w:rPr>
          <w:rFonts w:asciiTheme="minorHAnsi" w:hAnsiTheme="minorHAnsi" w:cstheme="minorHAnsi"/>
          <w:sz w:val="24"/>
          <w:szCs w:val="24"/>
        </w:rPr>
        <w:t xml:space="preserve">not </w:t>
      </w:r>
      <w:r w:rsidR="00B60D66" w:rsidRPr="00B71F72">
        <w:rPr>
          <w:rFonts w:asciiTheme="minorHAnsi" w:hAnsiTheme="minorHAnsi" w:cstheme="minorHAnsi"/>
          <w:sz w:val="24"/>
          <w:szCs w:val="24"/>
        </w:rPr>
        <w:t xml:space="preserve">paid for </w:t>
      </w:r>
      <w:r w:rsidR="00B60D66">
        <w:rPr>
          <w:rFonts w:asciiTheme="minorHAnsi" w:hAnsiTheme="minorHAnsi" w:cstheme="minorHAnsi"/>
          <w:sz w:val="24"/>
          <w:szCs w:val="24"/>
        </w:rPr>
        <w:t xml:space="preserve">the costs of </w:t>
      </w:r>
      <w:r w:rsidR="00B60D66" w:rsidRPr="00B71F72">
        <w:rPr>
          <w:rFonts w:asciiTheme="minorHAnsi" w:hAnsiTheme="minorHAnsi" w:cstheme="minorHAnsi"/>
          <w:sz w:val="24"/>
          <w:szCs w:val="24"/>
        </w:rPr>
        <w:t>breakfast, tea or lunch and only the costs of an evening meal can be claimed when linked to a</w:t>
      </w:r>
      <w:r w:rsidR="00B60D66">
        <w:rPr>
          <w:rFonts w:asciiTheme="minorHAnsi" w:hAnsiTheme="minorHAnsi" w:cstheme="minorHAnsi"/>
          <w:sz w:val="24"/>
          <w:szCs w:val="24"/>
        </w:rPr>
        <w:t>n</w:t>
      </w:r>
      <w:r w:rsidR="00B60D66" w:rsidRPr="00B71F72">
        <w:rPr>
          <w:rFonts w:asciiTheme="minorHAnsi" w:hAnsiTheme="minorHAnsi" w:cstheme="minorHAnsi"/>
          <w:sz w:val="24"/>
          <w:szCs w:val="24"/>
        </w:rPr>
        <w:t xml:space="preserve"> overnight stay</w:t>
      </w:r>
      <w:r w:rsidR="00B60D66">
        <w:rPr>
          <w:rFonts w:asciiTheme="minorHAnsi" w:hAnsiTheme="minorHAnsi" w:cstheme="minorHAnsi"/>
          <w:sz w:val="24"/>
          <w:szCs w:val="24"/>
        </w:rPr>
        <w:t>, where the overnight stay is required to attend a course, or such like</w:t>
      </w:r>
      <w:r w:rsidR="00B60D66" w:rsidRPr="00B71F72">
        <w:rPr>
          <w:rFonts w:asciiTheme="minorHAnsi" w:hAnsiTheme="minorHAnsi" w:cstheme="minorHAnsi"/>
          <w:sz w:val="24"/>
          <w:szCs w:val="24"/>
        </w:rPr>
        <w:t>.</w:t>
      </w:r>
    </w:p>
    <w:p w14:paraId="7CC7C192" w14:textId="77777777" w:rsidR="00D16825" w:rsidRPr="00B71F72" w:rsidRDefault="00D16825" w:rsidP="0054654E">
      <w:pPr>
        <w:pStyle w:val="Heading3"/>
        <w:keepNext w:val="0"/>
        <w:numPr>
          <w:ilvl w:val="0"/>
          <w:numId w:val="6"/>
        </w:numPr>
        <w:spacing w:before="0"/>
        <w:ind w:left="567" w:right="391" w:hanging="567"/>
        <w:jc w:val="both"/>
        <w:rPr>
          <w:rFonts w:asciiTheme="minorHAnsi" w:hAnsiTheme="minorHAnsi" w:cstheme="minorHAnsi"/>
          <w:sz w:val="24"/>
          <w:szCs w:val="24"/>
        </w:rPr>
      </w:pPr>
      <w:r w:rsidRPr="00B71F72">
        <w:rPr>
          <w:rFonts w:asciiTheme="minorHAnsi" w:hAnsiTheme="minorHAnsi" w:cstheme="minorHAnsi"/>
          <w:sz w:val="24"/>
          <w:szCs w:val="24"/>
        </w:rPr>
        <w:t>The actual costs of using public transport can be reclaimed for approved duties, so, travel costs to meetings if bus or rail is used.</w:t>
      </w:r>
      <w:r>
        <w:rPr>
          <w:rFonts w:asciiTheme="minorHAnsi" w:hAnsiTheme="minorHAnsi" w:cstheme="minorHAnsi"/>
          <w:sz w:val="24"/>
          <w:szCs w:val="24"/>
        </w:rPr>
        <w:t xml:space="preserve"> </w:t>
      </w:r>
      <w:r w:rsidRPr="00B71F72">
        <w:rPr>
          <w:rFonts w:asciiTheme="minorHAnsi" w:hAnsiTheme="minorHAnsi" w:cstheme="minorHAnsi"/>
          <w:sz w:val="24"/>
          <w:szCs w:val="24"/>
        </w:rPr>
        <w:t>Taxis fares are only paid in urgent cases where no public transport is reasonable available to carry out approved duties.</w:t>
      </w:r>
    </w:p>
    <w:p w14:paraId="1659EE96" w14:textId="5FC44AE0" w:rsidR="00D16825" w:rsidRPr="00B71F72" w:rsidRDefault="00D16825" w:rsidP="0054654E">
      <w:pPr>
        <w:pStyle w:val="Heading3"/>
        <w:keepNext w:val="0"/>
        <w:numPr>
          <w:ilvl w:val="0"/>
          <w:numId w:val="6"/>
        </w:numPr>
        <w:spacing w:before="0"/>
        <w:ind w:left="567" w:right="391" w:hanging="567"/>
        <w:jc w:val="both"/>
        <w:rPr>
          <w:rFonts w:asciiTheme="minorHAnsi" w:hAnsiTheme="minorHAnsi" w:cstheme="minorHAnsi"/>
          <w:sz w:val="24"/>
          <w:szCs w:val="24"/>
        </w:rPr>
      </w:pPr>
      <w:r w:rsidRPr="00B71F72">
        <w:rPr>
          <w:rFonts w:asciiTheme="minorHAnsi" w:hAnsiTheme="minorHAnsi" w:cstheme="minorHAnsi"/>
          <w:sz w:val="24"/>
          <w:szCs w:val="24"/>
        </w:rPr>
        <w:t>An hourly Dependant Carers Allowance of £</w:t>
      </w:r>
      <w:r w:rsidR="006B7B86">
        <w:rPr>
          <w:rFonts w:asciiTheme="minorHAnsi" w:hAnsiTheme="minorHAnsi" w:cstheme="minorHAnsi"/>
          <w:sz w:val="24"/>
          <w:szCs w:val="24"/>
        </w:rPr>
        <w:t>30.00</w:t>
      </w:r>
      <w:r w:rsidRPr="00B71F72">
        <w:rPr>
          <w:rFonts w:asciiTheme="minorHAnsi" w:hAnsiTheme="minorHAnsi" w:cstheme="minorHAnsi"/>
          <w:sz w:val="24"/>
          <w:szCs w:val="24"/>
        </w:rPr>
        <w:t xml:space="preserve"> per hour to cover the costs of carers or nursing, to allow attendance at meetings</w:t>
      </w:r>
      <w:r>
        <w:rPr>
          <w:rFonts w:asciiTheme="minorHAnsi" w:hAnsiTheme="minorHAnsi" w:cstheme="minorHAnsi"/>
          <w:sz w:val="24"/>
          <w:szCs w:val="24"/>
        </w:rPr>
        <w:t>.</w:t>
      </w:r>
    </w:p>
    <w:p w14:paraId="13229D61" w14:textId="34655CAF" w:rsidR="00D16825" w:rsidRDefault="00D16825" w:rsidP="0054654E">
      <w:pPr>
        <w:pStyle w:val="Heading3"/>
        <w:keepNext w:val="0"/>
        <w:numPr>
          <w:ilvl w:val="0"/>
          <w:numId w:val="6"/>
        </w:numPr>
        <w:spacing w:before="0"/>
        <w:ind w:left="567" w:right="391" w:hanging="567"/>
        <w:jc w:val="both"/>
        <w:rPr>
          <w:rFonts w:asciiTheme="minorHAnsi" w:hAnsiTheme="minorHAnsi" w:cstheme="minorHAnsi"/>
          <w:sz w:val="24"/>
          <w:szCs w:val="24"/>
        </w:rPr>
      </w:pPr>
      <w:r>
        <w:rPr>
          <w:rFonts w:asciiTheme="minorHAnsi" w:hAnsiTheme="minorHAnsi" w:cstheme="minorHAnsi"/>
          <w:sz w:val="24"/>
          <w:szCs w:val="24"/>
        </w:rPr>
        <w:t>An hourly b</w:t>
      </w:r>
      <w:r w:rsidRPr="00B71F72">
        <w:rPr>
          <w:rFonts w:asciiTheme="minorHAnsi" w:hAnsiTheme="minorHAnsi" w:cstheme="minorHAnsi"/>
          <w:sz w:val="24"/>
          <w:szCs w:val="24"/>
        </w:rPr>
        <w:t xml:space="preserve">abysitting/childcare </w:t>
      </w:r>
      <w:r>
        <w:rPr>
          <w:rFonts w:asciiTheme="minorHAnsi" w:hAnsiTheme="minorHAnsi" w:cstheme="minorHAnsi"/>
          <w:sz w:val="24"/>
          <w:szCs w:val="24"/>
        </w:rPr>
        <w:t>allowance</w:t>
      </w:r>
      <w:r w:rsidRPr="00B71F72">
        <w:rPr>
          <w:rFonts w:asciiTheme="minorHAnsi" w:hAnsiTheme="minorHAnsi" w:cstheme="minorHAnsi"/>
          <w:sz w:val="24"/>
          <w:szCs w:val="24"/>
        </w:rPr>
        <w:t xml:space="preserve"> of up to £1</w:t>
      </w:r>
      <w:r w:rsidR="006B7B86">
        <w:rPr>
          <w:rFonts w:asciiTheme="minorHAnsi" w:hAnsiTheme="minorHAnsi" w:cstheme="minorHAnsi"/>
          <w:sz w:val="24"/>
          <w:szCs w:val="24"/>
        </w:rPr>
        <w:t>5</w:t>
      </w:r>
      <w:r w:rsidRPr="00B71F72">
        <w:rPr>
          <w:rFonts w:asciiTheme="minorHAnsi" w:hAnsiTheme="minorHAnsi" w:cstheme="minorHAnsi"/>
          <w:sz w:val="24"/>
          <w:szCs w:val="24"/>
        </w:rPr>
        <w:t xml:space="preserve"> per hour to</w:t>
      </w:r>
      <w:r>
        <w:rPr>
          <w:rFonts w:asciiTheme="minorHAnsi" w:hAnsiTheme="minorHAnsi" w:cstheme="minorHAnsi"/>
          <w:sz w:val="24"/>
          <w:szCs w:val="24"/>
        </w:rPr>
        <w:t xml:space="preserve"> cover the costs of childcare to </w:t>
      </w:r>
      <w:r w:rsidRPr="00B71F72">
        <w:rPr>
          <w:rFonts w:asciiTheme="minorHAnsi" w:hAnsiTheme="minorHAnsi" w:cstheme="minorHAnsi"/>
          <w:sz w:val="24"/>
          <w:szCs w:val="24"/>
        </w:rPr>
        <w:t>allow attendance at meetings</w:t>
      </w:r>
      <w:r>
        <w:rPr>
          <w:rFonts w:asciiTheme="minorHAnsi" w:hAnsiTheme="minorHAnsi" w:cstheme="minorHAnsi"/>
          <w:sz w:val="24"/>
          <w:szCs w:val="24"/>
        </w:rPr>
        <w:t>.</w:t>
      </w:r>
    </w:p>
    <w:p w14:paraId="413581CE" w14:textId="3CC1A3C3" w:rsidR="00B60D66" w:rsidRDefault="00B60D66" w:rsidP="00B60D66">
      <w:pPr>
        <w:pStyle w:val="Heading3"/>
        <w:numPr>
          <w:ilvl w:val="0"/>
          <w:numId w:val="0"/>
        </w:numPr>
        <w:spacing w:before="0"/>
        <w:ind w:left="720" w:right="390" w:hanging="720"/>
        <w:jc w:val="both"/>
        <w:rPr>
          <w:rFonts w:asciiTheme="minorHAnsi" w:hAnsiTheme="minorHAnsi" w:cstheme="minorHAnsi"/>
          <w:sz w:val="24"/>
          <w:szCs w:val="24"/>
        </w:rPr>
      </w:pPr>
    </w:p>
    <w:p w14:paraId="6BB44734" w14:textId="5D573B75" w:rsidR="00B60D66" w:rsidRDefault="00B60D66" w:rsidP="00B60D66">
      <w:pPr>
        <w:pStyle w:val="Heading3"/>
        <w:numPr>
          <w:ilvl w:val="0"/>
          <w:numId w:val="0"/>
        </w:numPr>
        <w:spacing w:before="0"/>
        <w:ind w:right="390"/>
        <w:jc w:val="both"/>
        <w:rPr>
          <w:rFonts w:asciiTheme="minorHAnsi" w:hAnsiTheme="minorHAnsi" w:cstheme="minorHAnsi"/>
          <w:sz w:val="24"/>
          <w:szCs w:val="24"/>
        </w:rPr>
      </w:pPr>
      <w:r w:rsidRPr="00B71F72">
        <w:rPr>
          <w:rFonts w:asciiTheme="minorHAnsi" w:hAnsiTheme="minorHAnsi" w:cstheme="minorHAnsi"/>
          <w:sz w:val="24"/>
          <w:szCs w:val="24"/>
        </w:rPr>
        <w:t xml:space="preserve">The payment of allowances </w:t>
      </w:r>
      <w:r>
        <w:rPr>
          <w:rFonts w:asciiTheme="minorHAnsi" w:hAnsiTheme="minorHAnsi" w:cstheme="minorHAnsi"/>
          <w:sz w:val="24"/>
          <w:szCs w:val="24"/>
        </w:rPr>
        <w:t>is</w:t>
      </w:r>
      <w:r w:rsidRPr="00B71F72">
        <w:rPr>
          <w:rFonts w:asciiTheme="minorHAnsi" w:hAnsiTheme="minorHAnsi" w:cstheme="minorHAnsi"/>
          <w:sz w:val="24"/>
          <w:szCs w:val="24"/>
        </w:rPr>
        <w:t xml:space="preserve"> subject to Income Tax under PAYE and National Insurance deductions.</w:t>
      </w:r>
      <w:r w:rsidR="00DF209C">
        <w:rPr>
          <w:rFonts w:asciiTheme="minorHAnsi" w:hAnsiTheme="minorHAnsi" w:cstheme="minorHAnsi"/>
          <w:sz w:val="24"/>
          <w:szCs w:val="24"/>
        </w:rPr>
        <w:t xml:space="preserve"> Allowances are paid monthly </w:t>
      </w:r>
      <w:r w:rsidR="00A91172">
        <w:rPr>
          <w:rFonts w:asciiTheme="minorHAnsi" w:hAnsiTheme="minorHAnsi" w:cstheme="minorHAnsi"/>
          <w:sz w:val="24"/>
          <w:szCs w:val="24"/>
        </w:rPr>
        <w:t xml:space="preserve">by the ESC. Payments are made electronically and directly into Members’ bank accounts, and a pay slip is provided. Expenses and travel claims need to be made monthly via the ESC’s electronic system, therefore, co-opted Members of the HMC will need to be set up on the ESC’s payroll system for their allowances and </w:t>
      </w:r>
      <w:proofErr w:type="gramStart"/>
      <w:r w:rsidR="00A91172">
        <w:rPr>
          <w:rFonts w:asciiTheme="minorHAnsi" w:hAnsiTheme="minorHAnsi" w:cstheme="minorHAnsi"/>
          <w:sz w:val="24"/>
          <w:szCs w:val="24"/>
        </w:rPr>
        <w:t>in order to</w:t>
      </w:r>
      <w:proofErr w:type="gramEnd"/>
      <w:r w:rsidR="00A91172">
        <w:rPr>
          <w:rFonts w:asciiTheme="minorHAnsi" w:hAnsiTheme="minorHAnsi" w:cstheme="minorHAnsi"/>
          <w:sz w:val="24"/>
          <w:szCs w:val="24"/>
        </w:rPr>
        <w:t xml:space="preserve"> make claims for expenses. The ESC’s Democratic Services team and HR team can support and assist Members with any aspects of allowances/expenses.</w:t>
      </w:r>
    </w:p>
    <w:p w14:paraId="7FF5CEFE" w14:textId="12BE4F8D" w:rsidR="00ED42AD" w:rsidRDefault="00ED42AD" w:rsidP="00D16825">
      <w:pPr>
        <w:spacing w:after="0" w:line="240" w:lineRule="auto"/>
        <w:rPr>
          <w:b/>
          <w:bCs/>
          <w:spacing w:val="20"/>
          <w:szCs w:val="24"/>
        </w:rPr>
      </w:pPr>
    </w:p>
    <w:p w14:paraId="29FE7DBC" w14:textId="232A60E7" w:rsidR="001F354A" w:rsidRDefault="001F354A" w:rsidP="00D16825">
      <w:pPr>
        <w:spacing w:after="0" w:line="240" w:lineRule="auto"/>
        <w:rPr>
          <w:b/>
          <w:bCs/>
          <w:spacing w:val="20"/>
          <w:szCs w:val="24"/>
        </w:rPr>
      </w:pPr>
    </w:p>
    <w:p w14:paraId="68C0665D" w14:textId="5441EB89" w:rsidR="005456C9" w:rsidRDefault="005456C9" w:rsidP="00D16825">
      <w:pPr>
        <w:spacing w:after="0" w:line="240" w:lineRule="auto"/>
        <w:rPr>
          <w:b/>
          <w:bCs/>
          <w:spacing w:val="20"/>
          <w:szCs w:val="24"/>
        </w:rPr>
      </w:pPr>
      <w:r>
        <w:rPr>
          <w:b/>
          <w:bCs/>
          <w:spacing w:val="20"/>
          <w:szCs w:val="24"/>
        </w:rPr>
        <w:t>Suffolk Local Code of Conduct and Register of Interests</w:t>
      </w:r>
    </w:p>
    <w:p w14:paraId="591AB8D3" w14:textId="71314E51" w:rsidR="005456C9" w:rsidRDefault="005456C9" w:rsidP="00D16825">
      <w:pPr>
        <w:spacing w:after="0" w:line="240" w:lineRule="auto"/>
        <w:rPr>
          <w:b/>
          <w:bCs/>
          <w:spacing w:val="20"/>
          <w:szCs w:val="24"/>
        </w:rPr>
      </w:pPr>
    </w:p>
    <w:p w14:paraId="2401C70D" w14:textId="6D87E1C3" w:rsidR="005456C9" w:rsidRDefault="005456C9" w:rsidP="00D16825">
      <w:pPr>
        <w:pStyle w:val="Heading2"/>
        <w:numPr>
          <w:ilvl w:val="0"/>
          <w:numId w:val="0"/>
        </w:numPr>
        <w:spacing w:before="0"/>
        <w:ind w:right="390"/>
        <w:jc w:val="both"/>
        <w:rPr>
          <w:rFonts w:asciiTheme="minorHAnsi" w:hAnsiTheme="minorHAnsi" w:cstheme="minorHAnsi"/>
          <w:sz w:val="24"/>
          <w:szCs w:val="24"/>
        </w:rPr>
      </w:pPr>
      <w:r>
        <w:rPr>
          <w:rFonts w:asciiTheme="minorHAnsi" w:hAnsiTheme="minorHAnsi" w:cstheme="minorHAnsi"/>
          <w:sz w:val="24"/>
          <w:szCs w:val="24"/>
        </w:rPr>
        <w:t>A</w:t>
      </w:r>
      <w:r w:rsidRPr="00101F22">
        <w:rPr>
          <w:rFonts w:asciiTheme="minorHAnsi" w:hAnsiTheme="minorHAnsi" w:cstheme="minorHAnsi"/>
          <w:sz w:val="24"/>
          <w:szCs w:val="24"/>
        </w:rPr>
        <w:t xml:space="preserve">ll HMC members </w:t>
      </w:r>
      <w:r>
        <w:rPr>
          <w:rFonts w:asciiTheme="minorHAnsi" w:hAnsiTheme="minorHAnsi" w:cstheme="minorHAnsi"/>
          <w:sz w:val="24"/>
          <w:szCs w:val="24"/>
        </w:rPr>
        <w:t xml:space="preserve">will be bound by the </w:t>
      </w:r>
      <w:hyperlink r:id="rId15" w:history="1">
        <w:r w:rsidRPr="00274A77">
          <w:rPr>
            <w:rStyle w:val="Hyperlink"/>
            <w:rFonts w:asciiTheme="minorHAnsi" w:hAnsiTheme="minorHAnsi" w:cstheme="minorHAnsi"/>
            <w:sz w:val="24"/>
            <w:szCs w:val="24"/>
          </w:rPr>
          <w:t>Suffolk Code of Conduct (</w:t>
        </w:r>
      </w:hyperlink>
      <w:r>
        <w:rPr>
          <w:rFonts w:asciiTheme="minorHAnsi" w:hAnsiTheme="minorHAnsi" w:cstheme="minorHAnsi"/>
          <w:sz w:val="24"/>
          <w:szCs w:val="24"/>
        </w:rPr>
        <w:t>the Code), whilst serving on the Committee. Therefore, the co-opted Members of the HMC will need to make the</w:t>
      </w:r>
      <w:r w:rsidRPr="00101F22">
        <w:rPr>
          <w:rFonts w:asciiTheme="minorHAnsi" w:hAnsiTheme="minorHAnsi" w:cstheme="minorHAnsi"/>
          <w:sz w:val="24"/>
          <w:szCs w:val="24"/>
        </w:rPr>
        <w:t xml:space="preserve"> declarations of interest</w:t>
      </w:r>
      <w:r>
        <w:rPr>
          <w:rFonts w:asciiTheme="minorHAnsi" w:hAnsiTheme="minorHAnsi" w:cstheme="minorHAnsi"/>
          <w:sz w:val="24"/>
          <w:szCs w:val="24"/>
        </w:rPr>
        <w:t>, in writing, which are required under the Code</w:t>
      </w:r>
      <w:r w:rsidRPr="00101F22">
        <w:rPr>
          <w:rFonts w:asciiTheme="minorHAnsi" w:hAnsiTheme="minorHAnsi" w:cstheme="minorHAnsi"/>
          <w:sz w:val="24"/>
          <w:szCs w:val="24"/>
        </w:rPr>
        <w:t>.</w:t>
      </w:r>
      <w:r>
        <w:rPr>
          <w:rFonts w:asciiTheme="minorHAnsi" w:hAnsiTheme="minorHAnsi" w:cstheme="minorHAnsi"/>
          <w:sz w:val="24"/>
          <w:szCs w:val="24"/>
        </w:rPr>
        <w:t xml:space="preserve"> Co-opted Members will need to be familiar with </w:t>
      </w:r>
      <w:proofErr w:type="gramStart"/>
      <w:r>
        <w:rPr>
          <w:rFonts w:asciiTheme="minorHAnsi" w:hAnsiTheme="minorHAnsi" w:cstheme="minorHAnsi"/>
          <w:sz w:val="24"/>
          <w:szCs w:val="24"/>
        </w:rPr>
        <w:t>all of</w:t>
      </w:r>
      <w:proofErr w:type="gramEnd"/>
      <w:r>
        <w:rPr>
          <w:rFonts w:asciiTheme="minorHAnsi" w:hAnsiTheme="minorHAnsi" w:cstheme="minorHAnsi"/>
          <w:sz w:val="24"/>
          <w:szCs w:val="24"/>
        </w:rPr>
        <w:t xml:space="preserve"> the obligations set out in the Code whilst serving on the HMC. </w:t>
      </w:r>
    </w:p>
    <w:p w14:paraId="641123A2" w14:textId="0090E209" w:rsidR="00A91172" w:rsidRDefault="00A91172" w:rsidP="00D16825">
      <w:pPr>
        <w:pStyle w:val="Heading2"/>
        <w:numPr>
          <w:ilvl w:val="0"/>
          <w:numId w:val="0"/>
        </w:numPr>
        <w:spacing w:before="0"/>
        <w:ind w:right="390"/>
        <w:jc w:val="both"/>
        <w:rPr>
          <w:rFonts w:asciiTheme="minorHAnsi" w:hAnsiTheme="minorHAnsi" w:cstheme="minorHAnsi"/>
          <w:sz w:val="24"/>
          <w:szCs w:val="24"/>
        </w:rPr>
      </w:pPr>
    </w:p>
    <w:p w14:paraId="123C4497" w14:textId="7100C645" w:rsidR="005456C9" w:rsidRDefault="007570C4" w:rsidP="00097F15">
      <w:pPr>
        <w:pStyle w:val="Heading2"/>
        <w:numPr>
          <w:ilvl w:val="0"/>
          <w:numId w:val="0"/>
        </w:numPr>
        <w:spacing w:before="0"/>
        <w:ind w:right="390"/>
        <w:jc w:val="both"/>
        <w:rPr>
          <w:rFonts w:asciiTheme="minorHAnsi" w:hAnsiTheme="minorHAnsi" w:cstheme="minorHAnsi"/>
          <w:sz w:val="24"/>
          <w:szCs w:val="24"/>
        </w:rPr>
      </w:pPr>
      <w:r>
        <w:rPr>
          <w:rFonts w:asciiTheme="minorHAnsi" w:hAnsiTheme="minorHAnsi" w:cstheme="minorHAnsi"/>
          <w:sz w:val="24"/>
          <w:szCs w:val="24"/>
        </w:rPr>
        <w:t xml:space="preserve">All members of </w:t>
      </w:r>
      <w:r w:rsidR="00063433">
        <w:rPr>
          <w:rFonts w:asciiTheme="minorHAnsi" w:hAnsiTheme="minorHAnsi" w:cstheme="minorHAnsi"/>
          <w:sz w:val="24"/>
          <w:szCs w:val="24"/>
        </w:rPr>
        <w:t>the ESC</w:t>
      </w:r>
      <w:r>
        <w:rPr>
          <w:rFonts w:asciiTheme="minorHAnsi" w:hAnsiTheme="minorHAnsi" w:cstheme="minorHAnsi"/>
          <w:sz w:val="24"/>
          <w:szCs w:val="24"/>
        </w:rPr>
        <w:t xml:space="preserve"> are required by law to complete a </w:t>
      </w:r>
      <w:hyperlink r:id="rId16" w:history="1">
        <w:r w:rsidR="00DF6576">
          <w:rPr>
            <w:rStyle w:val="Hyperlink"/>
            <w:rFonts w:asciiTheme="minorHAnsi" w:hAnsiTheme="minorHAnsi" w:cstheme="minorHAnsi"/>
            <w:sz w:val="24"/>
            <w:szCs w:val="24"/>
          </w:rPr>
          <w:t>R</w:t>
        </w:r>
        <w:r w:rsidRPr="007570C4">
          <w:rPr>
            <w:rStyle w:val="Hyperlink"/>
            <w:rFonts w:asciiTheme="minorHAnsi" w:hAnsiTheme="minorHAnsi" w:cstheme="minorHAnsi"/>
            <w:sz w:val="24"/>
            <w:szCs w:val="24"/>
          </w:rPr>
          <w:t xml:space="preserve">egister of </w:t>
        </w:r>
        <w:r w:rsidR="00DF6576">
          <w:rPr>
            <w:rStyle w:val="Hyperlink"/>
            <w:rFonts w:asciiTheme="minorHAnsi" w:hAnsiTheme="minorHAnsi" w:cstheme="minorHAnsi"/>
            <w:sz w:val="24"/>
            <w:szCs w:val="24"/>
          </w:rPr>
          <w:t>Members</w:t>
        </w:r>
        <w:r w:rsidR="0017487B">
          <w:rPr>
            <w:rStyle w:val="Hyperlink"/>
            <w:rFonts w:asciiTheme="minorHAnsi" w:hAnsiTheme="minorHAnsi" w:cstheme="minorHAnsi"/>
            <w:sz w:val="24"/>
            <w:szCs w:val="24"/>
          </w:rPr>
          <w:t>’</w:t>
        </w:r>
        <w:r w:rsidR="00DF6576">
          <w:rPr>
            <w:rStyle w:val="Hyperlink"/>
            <w:rFonts w:asciiTheme="minorHAnsi" w:hAnsiTheme="minorHAnsi" w:cstheme="minorHAnsi"/>
            <w:sz w:val="24"/>
            <w:szCs w:val="24"/>
          </w:rPr>
          <w:t xml:space="preserve"> I</w:t>
        </w:r>
        <w:r w:rsidRPr="007570C4">
          <w:rPr>
            <w:rStyle w:val="Hyperlink"/>
            <w:rFonts w:asciiTheme="minorHAnsi" w:hAnsiTheme="minorHAnsi" w:cstheme="minorHAnsi"/>
            <w:sz w:val="24"/>
            <w:szCs w:val="24"/>
          </w:rPr>
          <w:t>nterests</w:t>
        </w:r>
      </w:hyperlink>
      <w:r>
        <w:rPr>
          <w:rFonts w:asciiTheme="minorHAnsi" w:hAnsiTheme="minorHAnsi" w:cstheme="minorHAnsi"/>
          <w:sz w:val="24"/>
          <w:szCs w:val="24"/>
        </w:rPr>
        <w:t xml:space="preserve"> form to provide details of any </w:t>
      </w:r>
      <w:r w:rsidR="00DF6576">
        <w:rPr>
          <w:rFonts w:asciiTheme="minorHAnsi" w:hAnsiTheme="minorHAnsi" w:cstheme="minorHAnsi"/>
          <w:sz w:val="24"/>
          <w:szCs w:val="24"/>
        </w:rPr>
        <w:t xml:space="preserve">Disclosable Pecuniary Interests (DPIs) or Local </w:t>
      </w:r>
      <w:proofErr w:type="gramStart"/>
      <w:r w:rsidR="00DF6576">
        <w:rPr>
          <w:rFonts w:asciiTheme="minorHAnsi" w:hAnsiTheme="minorHAnsi" w:cstheme="minorHAnsi"/>
          <w:sz w:val="24"/>
          <w:szCs w:val="24"/>
        </w:rPr>
        <w:t>Non Pecuniary</w:t>
      </w:r>
      <w:proofErr w:type="gramEnd"/>
      <w:r w:rsidR="00DF6576">
        <w:rPr>
          <w:rFonts w:asciiTheme="minorHAnsi" w:hAnsiTheme="minorHAnsi" w:cstheme="minorHAnsi"/>
          <w:sz w:val="24"/>
          <w:szCs w:val="24"/>
        </w:rPr>
        <w:t xml:space="preserve"> Interest (</w:t>
      </w:r>
      <w:proofErr w:type="gramStart"/>
      <w:r w:rsidR="00DF6576">
        <w:rPr>
          <w:rFonts w:asciiTheme="minorHAnsi" w:hAnsiTheme="minorHAnsi" w:cstheme="minorHAnsi"/>
          <w:sz w:val="24"/>
          <w:szCs w:val="24"/>
        </w:rPr>
        <w:t xml:space="preserve">LNPIs) </w:t>
      </w:r>
      <w:r>
        <w:rPr>
          <w:rFonts w:asciiTheme="minorHAnsi" w:hAnsiTheme="minorHAnsi" w:cstheme="minorHAnsi"/>
          <w:sz w:val="24"/>
          <w:szCs w:val="24"/>
        </w:rPr>
        <w:t xml:space="preserve"> that</w:t>
      </w:r>
      <w:proofErr w:type="gramEnd"/>
      <w:r>
        <w:rPr>
          <w:rFonts w:asciiTheme="minorHAnsi" w:hAnsiTheme="minorHAnsi" w:cstheme="minorHAnsi"/>
          <w:sz w:val="24"/>
          <w:szCs w:val="24"/>
        </w:rPr>
        <w:t xml:space="preserve"> might give rise to a conflict of interest, when undertaking their duties.  </w:t>
      </w:r>
      <w:r w:rsidR="00A91172">
        <w:rPr>
          <w:rFonts w:asciiTheme="minorHAnsi" w:hAnsiTheme="minorHAnsi" w:cstheme="minorHAnsi"/>
          <w:sz w:val="24"/>
          <w:szCs w:val="24"/>
        </w:rPr>
        <w:t xml:space="preserve">The </w:t>
      </w:r>
      <w:r w:rsidR="0017487B">
        <w:rPr>
          <w:rFonts w:asciiTheme="minorHAnsi" w:hAnsiTheme="minorHAnsi" w:cstheme="minorHAnsi"/>
          <w:sz w:val="24"/>
          <w:szCs w:val="24"/>
        </w:rPr>
        <w:t>Register of Members’ Interests is published by</w:t>
      </w:r>
      <w:r w:rsidR="00A91172">
        <w:rPr>
          <w:rFonts w:asciiTheme="minorHAnsi" w:hAnsiTheme="minorHAnsi" w:cstheme="minorHAnsi"/>
          <w:sz w:val="24"/>
          <w:szCs w:val="24"/>
        </w:rPr>
        <w:t xml:space="preserve"> ESC and open to the public to see.</w:t>
      </w:r>
    </w:p>
    <w:p w14:paraId="5C457CF6" w14:textId="70D7E179" w:rsidR="00A91172" w:rsidRDefault="00A91172" w:rsidP="00097F15">
      <w:pPr>
        <w:pStyle w:val="Heading2"/>
        <w:numPr>
          <w:ilvl w:val="0"/>
          <w:numId w:val="0"/>
        </w:numPr>
        <w:spacing w:before="0"/>
        <w:ind w:right="390"/>
        <w:jc w:val="both"/>
        <w:rPr>
          <w:rFonts w:asciiTheme="minorHAnsi" w:hAnsiTheme="minorHAnsi" w:cstheme="minorHAnsi"/>
          <w:sz w:val="24"/>
          <w:szCs w:val="24"/>
        </w:rPr>
      </w:pPr>
    </w:p>
    <w:p w14:paraId="24F1E5AE" w14:textId="26A02738" w:rsidR="00A91172" w:rsidRDefault="00A91172" w:rsidP="00097F15">
      <w:pPr>
        <w:pStyle w:val="Heading2"/>
        <w:numPr>
          <w:ilvl w:val="0"/>
          <w:numId w:val="0"/>
        </w:numPr>
        <w:spacing w:before="0"/>
        <w:ind w:right="390"/>
        <w:jc w:val="both"/>
        <w:rPr>
          <w:rFonts w:asciiTheme="minorHAnsi" w:hAnsiTheme="minorHAnsi" w:cstheme="minorHAnsi"/>
          <w:sz w:val="24"/>
          <w:szCs w:val="24"/>
        </w:rPr>
      </w:pPr>
      <w:r>
        <w:rPr>
          <w:rFonts w:asciiTheme="minorHAnsi" w:hAnsiTheme="minorHAnsi" w:cstheme="minorHAnsi"/>
          <w:sz w:val="24"/>
          <w:szCs w:val="24"/>
        </w:rPr>
        <w:t xml:space="preserve">If the HMC is considering an item of business in which a member has a </w:t>
      </w:r>
      <w:r w:rsidR="0017487B">
        <w:rPr>
          <w:rFonts w:asciiTheme="minorHAnsi" w:hAnsiTheme="minorHAnsi" w:cstheme="minorHAnsi"/>
          <w:sz w:val="24"/>
          <w:szCs w:val="24"/>
        </w:rPr>
        <w:t>DPI or LNPI,</w:t>
      </w:r>
      <w:r>
        <w:rPr>
          <w:rFonts w:asciiTheme="minorHAnsi" w:hAnsiTheme="minorHAnsi" w:cstheme="minorHAnsi"/>
          <w:sz w:val="24"/>
          <w:szCs w:val="24"/>
        </w:rPr>
        <w:t xml:space="preserve"> </w:t>
      </w:r>
      <w:r w:rsidR="0017487B">
        <w:rPr>
          <w:rFonts w:asciiTheme="minorHAnsi" w:hAnsiTheme="minorHAnsi" w:cstheme="minorHAnsi"/>
          <w:sz w:val="24"/>
          <w:szCs w:val="24"/>
        </w:rPr>
        <w:t>declared in the Register of Members’ Interests</w:t>
      </w:r>
      <w:r>
        <w:rPr>
          <w:rFonts w:asciiTheme="minorHAnsi" w:hAnsiTheme="minorHAnsi" w:cstheme="minorHAnsi"/>
          <w:sz w:val="24"/>
          <w:szCs w:val="24"/>
        </w:rPr>
        <w:t xml:space="preserve">, </w:t>
      </w:r>
      <w:r w:rsidR="00341089">
        <w:rPr>
          <w:rFonts w:asciiTheme="minorHAnsi" w:hAnsiTheme="minorHAnsi" w:cstheme="minorHAnsi"/>
          <w:sz w:val="24"/>
          <w:szCs w:val="24"/>
        </w:rPr>
        <w:t xml:space="preserve">the DPI </w:t>
      </w:r>
      <w:r w:rsidR="0017487B">
        <w:rPr>
          <w:rFonts w:asciiTheme="minorHAnsi" w:hAnsiTheme="minorHAnsi" w:cstheme="minorHAnsi"/>
          <w:sz w:val="24"/>
          <w:szCs w:val="24"/>
        </w:rPr>
        <w:t xml:space="preserve">or LNPI </w:t>
      </w:r>
      <w:r w:rsidR="00341089">
        <w:rPr>
          <w:rFonts w:asciiTheme="minorHAnsi" w:hAnsiTheme="minorHAnsi" w:cstheme="minorHAnsi"/>
          <w:sz w:val="24"/>
          <w:szCs w:val="24"/>
        </w:rPr>
        <w:t xml:space="preserve">must be declared verbally at the meeting. With a DPI, a </w:t>
      </w:r>
      <w:proofErr w:type="gramStart"/>
      <w:r w:rsidR="00341089">
        <w:rPr>
          <w:rFonts w:asciiTheme="minorHAnsi" w:hAnsiTheme="minorHAnsi" w:cstheme="minorHAnsi"/>
          <w:sz w:val="24"/>
          <w:szCs w:val="24"/>
        </w:rPr>
        <w:t>Member</w:t>
      </w:r>
      <w:proofErr w:type="gramEnd"/>
      <w:r w:rsidR="00341089">
        <w:rPr>
          <w:rFonts w:asciiTheme="minorHAnsi" w:hAnsiTheme="minorHAnsi" w:cstheme="minorHAnsi"/>
          <w:sz w:val="24"/>
          <w:szCs w:val="24"/>
        </w:rPr>
        <w:t xml:space="preserve"> cannot take part or vote in that item of business, unless they have a written dispensation that allows them to do so.</w:t>
      </w:r>
    </w:p>
    <w:p w14:paraId="3253CC4B" w14:textId="1471F3D8" w:rsidR="00A91172" w:rsidRPr="00097F15" w:rsidRDefault="00A91172" w:rsidP="00705072">
      <w:pPr>
        <w:rPr>
          <w:rFonts w:asciiTheme="minorHAnsi" w:hAnsiTheme="minorHAnsi" w:cstheme="minorHAnsi"/>
          <w:szCs w:val="24"/>
        </w:rPr>
      </w:pPr>
    </w:p>
    <w:sectPr w:rsidR="00A91172" w:rsidRPr="00097F15" w:rsidSect="008B3A52">
      <w:footerReference w:type="default" r:id="rId17"/>
      <w:footerReference w:type="first" r:id="rId18"/>
      <w:type w:val="continuous"/>
      <w:pgSz w:w="11906" w:h="16838"/>
      <w:pgMar w:top="1134" w:right="1133"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3CB21" w14:textId="77777777" w:rsidR="006C2F84" w:rsidRDefault="006C2F84" w:rsidP="00993F3E">
      <w:pPr>
        <w:spacing w:after="0" w:line="240" w:lineRule="auto"/>
      </w:pPr>
      <w:r>
        <w:separator/>
      </w:r>
    </w:p>
  </w:endnote>
  <w:endnote w:type="continuationSeparator" w:id="0">
    <w:p w14:paraId="14D61AFA" w14:textId="77777777" w:rsidR="006C2F84" w:rsidRDefault="006C2F84" w:rsidP="00993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0155" w14:textId="2CA611BE" w:rsidR="00277D9D" w:rsidRDefault="008B3A52" w:rsidP="008B3A52">
    <w:pPr>
      <w:pStyle w:val="Footer"/>
    </w:pPr>
    <w:r>
      <w:rPr>
        <w:noProof/>
      </w:rPr>
      <w:drawing>
        <wp:anchor distT="0" distB="0" distL="114300" distR="114300" simplePos="0" relativeHeight="251658240" behindDoc="0" locked="0" layoutInCell="1" allowOverlap="1" wp14:anchorId="5DCDD079" wp14:editId="26FF59C6">
          <wp:simplePos x="0" y="0"/>
          <wp:positionH relativeFrom="column">
            <wp:posOffset>-407670</wp:posOffset>
          </wp:positionH>
          <wp:positionV relativeFrom="paragraph">
            <wp:posOffset>-51435</wp:posOffset>
          </wp:positionV>
          <wp:extent cx="1143230" cy="745698"/>
          <wp:effectExtent l="0" t="0" r="0" b="0"/>
          <wp:wrapSquare wrapText="bothSides"/>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43230" cy="745698"/>
                  </a:xfrm>
                  <a:prstGeom prst="rect">
                    <a:avLst/>
                  </a:prstGeom>
                </pic:spPr>
              </pic:pic>
            </a:graphicData>
          </a:graphic>
        </wp:anchor>
      </w:drawing>
    </w:r>
    <w:r>
      <w:rPr>
        <w:noProof/>
        <w:lang w:eastAsia="en-GB"/>
      </w:rPr>
      <w:drawing>
        <wp:anchor distT="0" distB="0" distL="114300" distR="114300" simplePos="0" relativeHeight="251659264" behindDoc="0" locked="0" layoutInCell="1" allowOverlap="1" wp14:anchorId="19E59935" wp14:editId="28449221">
          <wp:simplePos x="0" y="0"/>
          <wp:positionH relativeFrom="column">
            <wp:posOffset>5353050</wp:posOffset>
          </wp:positionH>
          <wp:positionV relativeFrom="paragraph">
            <wp:posOffset>-48260</wp:posOffset>
          </wp:positionV>
          <wp:extent cx="931545" cy="77724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1545" cy="777240"/>
                  </a:xfrm>
                  <a:prstGeom prst="rect">
                    <a:avLst/>
                  </a:prstGeom>
                  <a:noFill/>
                </pic:spPr>
              </pic:pic>
            </a:graphicData>
          </a:graphic>
        </wp:anchor>
      </w:drawing>
    </w:r>
  </w:p>
  <w:p w14:paraId="544C0972" w14:textId="77777777" w:rsidR="00277D9D" w:rsidRDefault="00277D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49481" w14:textId="77777777" w:rsidR="00277D9D" w:rsidRDefault="00277D9D" w:rsidP="003666B8">
    <w:pPr>
      <w:pStyle w:val="Footer"/>
      <w:jc w:val="right"/>
    </w:pPr>
    <w:r>
      <w:rPr>
        <w:noProof/>
      </w:rPr>
      <w:drawing>
        <wp:inline distT="0" distB="0" distL="0" distR="0" wp14:anchorId="000C8EAE" wp14:editId="7CCA5172">
          <wp:extent cx="756285" cy="629908"/>
          <wp:effectExtent l="0" t="0" r="5715" b="0"/>
          <wp:docPr id="16" name="Picture 1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ast Suffolk colour.png"/>
                  <pic:cNvPicPr/>
                </pic:nvPicPr>
                <pic:blipFill>
                  <a:blip r:embed="rId1">
                    <a:extLst>
                      <a:ext uri="{28A0092B-C50C-407E-A947-70E740481C1C}">
                        <a14:useLocalDpi xmlns:a14="http://schemas.microsoft.com/office/drawing/2010/main" val="0"/>
                      </a:ext>
                    </a:extLst>
                  </a:blip>
                  <a:stretch>
                    <a:fillRect/>
                  </a:stretch>
                </pic:blipFill>
                <pic:spPr>
                  <a:xfrm>
                    <a:off x="0" y="0"/>
                    <a:ext cx="772429" cy="64335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B620F" w14:textId="77777777" w:rsidR="006C2F84" w:rsidRDefault="006C2F84" w:rsidP="00993F3E">
      <w:pPr>
        <w:spacing w:after="0" w:line="240" w:lineRule="auto"/>
      </w:pPr>
      <w:r>
        <w:separator/>
      </w:r>
    </w:p>
  </w:footnote>
  <w:footnote w:type="continuationSeparator" w:id="0">
    <w:p w14:paraId="3B05ED5F" w14:textId="77777777" w:rsidR="006C2F84" w:rsidRDefault="006C2F84" w:rsidP="00993F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C24"/>
    <w:multiLevelType w:val="hybridMultilevel"/>
    <w:tmpl w:val="EEDAAD7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9F06BEF"/>
    <w:multiLevelType w:val="hybridMultilevel"/>
    <w:tmpl w:val="E1E0D440"/>
    <w:lvl w:ilvl="0" w:tplc="D272E6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A2B7969"/>
    <w:multiLevelType w:val="hybridMultilevel"/>
    <w:tmpl w:val="FAB48A8E"/>
    <w:lvl w:ilvl="0" w:tplc="D6727E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67E374D"/>
    <w:multiLevelType w:val="multilevel"/>
    <w:tmpl w:val="655603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2552"/>
        </w:tabs>
        <w:ind w:left="2552" w:hanging="1134"/>
      </w:pPr>
      <w:rPr>
        <w:rFonts w:hint="default"/>
      </w:rPr>
    </w:lvl>
    <w:lvl w:ilvl="4">
      <w:start w:val="1"/>
      <w:numFmt w:val="decimal"/>
      <w:lvlText w:val="%1.%2.%3.%4.%5."/>
      <w:lvlJc w:val="left"/>
      <w:pPr>
        <w:tabs>
          <w:tab w:val="num" w:pos="3969"/>
        </w:tabs>
        <w:ind w:left="3969" w:hanging="141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 w15:restartNumberingAfterBreak="0">
    <w:nsid w:val="38B651A2"/>
    <w:multiLevelType w:val="hybridMultilevel"/>
    <w:tmpl w:val="42AC3FD2"/>
    <w:lvl w:ilvl="0" w:tplc="A17240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ECC659A"/>
    <w:multiLevelType w:val="hybridMultilevel"/>
    <w:tmpl w:val="42AC3FD2"/>
    <w:lvl w:ilvl="0" w:tplc="A17240E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1A6301E"/>
    <w:multiLevelType w:val="hybridMultilevel"/>
    <w:tmpl w:val="A344025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E0230F"/>
    <w:multiLevelType w:val="hybridMultilevel"/>
    <w:tmpl w:val="396C2C3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53202DD8"/>
    <w:multiLevelType w:val="multilevel"/>
    <w:tmpl w:val="DB2A9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786440"/>
    <w:multiLevelType w:val="hybridMultilevel"/>
    <w:tmpl w:val="294E1E8A"/>
    <w:lvl w:ilvl="0" w:tplc="0809000F">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B77D3C"/>
    <w:multiLevelType w:val="hybridMultilevel"/>
    <w:tmpl w:val="658C430A"/>
    <w:lvl w:ilvl="0" w:tplc="4C2477E6">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142910"/>
    <w:multiLevelType w:val="hybridMultilevel"/>
    <w:tmpl w:val="C9AC42CE"/>
    <w:lvl w:ilvl="0" w:tplc="ACD4DA5A">
      <w:start w:val="1"/>
      <w:numFmt w:val="decimal"/>
      <w:lvlText w:val="%1."/>
      <w:lvlJc w:val="left"/>
      <w:pPr>
        <w:ind w:left="720" w:hanging="360"/>
      </w:pPr>
      <w:rPr>
        <w:rFonts w:hint="default"/>
      </w:rPr>
    </w:lvl>
    <w:lvl w:ilvl="1" w:tplc="57EA2DD8">
      <w:start w:val="1"/>
      <w:numFmt w:val="lowerLetter"/>
      <w:lvlText w:val="%2."/>
      <w:lvlJc w:val="left"/>
      <w:pPr>
        <w:ind w:left="1440" w:hanging="360"/>
      </w:pPr>
      <w:rPr>
        <w:b w:val="0"/>
        <w:bCs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E02F97"/>
    <w:multiLevelType w:val="multilevel"/>
    <w:tmpl w:val="90B269CE"/>
    <w:lvl w:ilvl="0">
      <w:start w:val="1"/>
      <w:numFmt w:val="decimal"/>
      <w:pStyle w:val="Heading1"/>
      <w:lvlText w:val="%1"/>
      <w:lvlJc w:val="left"/>
      <w:pPr>
        <w:tabs>
          <w:tab w:val="num" w:pos="720"/>
        </w:tabs>
        <w:ind w:left="720" w:hanging="720"/>
      </w:pPr>
      <w:rPr>
        <w:rFonts w:asciiTheme="minorHAnsi" w:hAnsiTheme="minorHAnsi" w:hint="default"/>
      </w:rPr>
    </w:lvl>
    <w:lvl w:ilvl="1">
      <w:start w:val="1"/>
      <w:numFmt w:val="decimal"/>
      <w:pStyle w:val="Heading2"/>
      <w:lvlText w:val="%1.%2"/>
      <w:lvlJc w:val="left"/>
      <w:pPr>
        <w:tabs>
          <w:tab w:val="num" w:pos="720"/>
        </w:tabs>
        <w:ind w:left="720" w:hanging="720"/>
      </w:pPr>
      <w:rPr>
        <w:rFonts w:asciiTheme="minorHAnsi" w:hAnsiTheme="minorHAnsi" w:hint="default"/>
        <w:b w:val="0"/>
        <w:i w:val="0"/>
        <w:sz w:val="24"/>
        <w:szCs w:val="24"/>
      </w:rPr>
    </w:lvl>
    <w:lvl w:ilvl="2">
      <w:start w:val="1"/>
      <w:numFmt w:val="decimal"/>
      <w:pStyle w:val="Heading3"/>
      <w:lvlText w:val="%1.%2.%3"/>
      <w:lvlJc w:val="left"/>
      <w:pPr>
        <w:tabs>
          <w:tab w:val="num" w:pos="720"/>
        </w:tabs>
        <w:ind w:left="720" w:hanging="720"/>
      </w:pPr>
      <w:rPr>
        <w:rFonts w:asciiTheme="minorHAnsi" w:hAnsiTheme="minorHAnsi" w:hint="default"/>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3" w15:restartNumberingAfterBreak="0">
    <w:nsid w:val="75737E29"/>
    <w:multiLevelType w:val="multilevel"/>
    <w:tmpl w:val="EE3629EC"/>
    <w:lvl w:ilvl="0">
      <w:start w:val="1"/>
      <w:numFmt w:val="decimal"/>
      <w:lvlText w:val="%1."/>
      <w:lvlJc w:val="left"/>
      <w:pPr>
        <w:ind w:left="851" w:hanging="851"/>
      </w:pPr>
      <w:rPr>
        <w:rFonts w:ascii="Arial" w:hAnsi="Arial" w:hint="default"/>
        <w:sz w:val="22"/>
      </w:rPr>
    </w:lvl>
    <w:lvl w:ilvl="1">
      <w:start w:val="1"/>
      <w:numFmt w:val="decimal"/>
      <w:lvlText w:val="%1.%2."/>
      <w:lvlJc w:val="left"/>
      <w:pPr>
        <w:ind w:left="851" w:hanging="851"/>
      </w:pPr>
      <w:rPr>
        <w:rFonts w:hint="default"/>
      </w:rPr>
    </w:lvl>
    <w:lvl w:ilvl="2">
      <w:start w:val="1"/>
      <w:numFmt w:val="decimal"/>
      <w:lvlText w:val="%1.%2.%3."/>
      <w:lvlJc w:val="left"/>
      <w:pPr>
        <w:ind w:left="1843" w:hanging="992"/>
      </w:pPr>
      <w:rPr>
        <w:rFonts w:hint="default"/>
      </w:rPr>
    </w:lvl>
    <w:lvl w:ilvl="3">
      <w:start w:val="1"/>
      <w:numFmt w:val="decimal"/>
      <w:lvlText w:val="%1.%2.%3.%4."/>
      <w:lvlJc w:val="left"/>
      <w:pPr>
        <w:tabs>
          <w:tab w:val="num" w:pos="1843"/>
        </w:tabs>
        <w:ind w:left="3119" w:hanging="1276"/>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64E6A33"/>
    <w:multiLevelType w:val="hybridMultilevel"/>
    <w:tmpl w:val="F3328B5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251892979">
    <w:abstractNumId w:val="12"/>
  </w:num>
  <w:num w:numId="2" w16cid:durableId="1016152677">
    <w:abstractNumId w:val="5"/>
  </w:num>
  <w:num w:numId="3" w16cid:durableId="2037386221">
    <w:abstractNumId w:val="13"/>
  </w:num>
  <w:num w:numId="4" w16cid:durableId="1162815457">
    <w:abstractNumId w:val="12"/>
  </w:num>
  <w:num w:numId="5" w16cid:durableId="189338386">
    <w:abstractNumId w:val="12"/>
  </w:num>
  <w:num w:numId="6" w16cid:durableId="2093232299">
    <w:abstractNumId w:val="4"/>
  </w:num>
  <w:num w:numId="7" w16cid:durableId="167598485">
    <w:abstractNumId w:val="12"/>
  </w:num>
  <w:num w:numId="8" w16cid:durableId="1537112480">
    <w:abstractNumId w:val="12"/>
  </w:num>
  <w:num w:numId="9" w16cid:durableId="1652908219">
    <w:abstractNumId w:val="1"/>
  </w:num>
  <w:num w:numId="10" w16cid:durableId="1840005420">
    <w:abstractNumId w:val="11"/>
  </w:num>
  <w:num w:numId="11" w16cid:durableId="2054035758">
    <w:abstractNumId w:val="2"/>
  </w:num>
  <w:num w:numId="12" w16cid:durableId="252782579">
    <w:abstractNumId w:val="3"/>
  </w:num>
  <w:num w:numId="13" w16cid:durableId="1122191694">
    <w:abstractNumId w:val="0"/>
  </w:num>
  <w:num w:numId="14" w16cid:durableId="1083114063">
    <w:abstractNumId w:val="9"/>
  </w:num>
  <w:num w:numId="15" w16cid:durableId="481191191">
    <w:abstractNumId w:val="14"/>
  </w:num>
  <w:num w:numId="16" w16cid:durableId="1893226208">
    <w:abstractNumId w:val="10"/>
  </w:num>
  <w:num w:numId="17" w16cid:durableId="178473804">
    <w:abstractNumId w:val="6"/>
  </w:num>
  <w:num w:numId="18" w16cid:durableId="1210651584">
    <w:abstractNumId w:val="7"/>
  </w:num>
  <w:num w:numId="19" w16cid:durableId="5353179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A95"/>
    <w:rsid w:val="00011603"/>
    <w:rsid w:val="00016933"/>
    <w:rsid w:val="00022D0E"/>
    <w:rsid w:val="00063433"/>
    <w:rsid w:val="00067DD6"/>
    <w:rsid w:val="00097F15"/>
    <w:rsid w:val="000B5A95"/>
    <w:rsid w:val="00103B92"/>
    <w:rsid w:val="00117E3A"/>
    <w:rsid w:val="00140BF8"/>
    <w:rsid w:val="0017487B"/>
    <w:rsid w:val="001A0A48"/>
    <w:rsid w:val="001F354A"/>
    <w:rsid w:val="00274A77"/>
    <w:rsid w:val="00277D9D"/>
    <w:rsid w:val="00297F7A"/>
    <w:rsid w:val="00317A05"/>
    <w:rsid w:val="00341089"/>
    <w:rsid w:val="003733D1"/>
    <w:rsid w:val="00373A07"/>
    <w:rsid w:val="00381E54"/>
    <w:rsid w:val="003A4D47"/>
    <w:rsid w:val="003E6F8A"/>
    <w:rsid w:val="00407C50"/>
    <w:rsid w:val="00423809"/>
    <w:rsid w:val="004F4C5A"/>
    <w:rsid w:val="004F625E"/>
    <w:rsid w:val="005279F8"/>
    <w:rsid w:val="005456C9"/>
    <w:rsid w:val="0054654E"/>
    <w:rsid w:val="005E3590"/>
    <w:rsid w:val="005E7425"/>
    <w:rsid w:val="00631F0C"/>
    <w:rsid w:val="006B7B86"/>
    <w:rsid w:val="006C2F84"/>
    <w:rsid w:val="006D6D06"/>
    <w:rsid w:val="00705072"/>
    <w:rsid w:val="007570C4"/>
    <w:rsid w:val="007D3D18"/>
    <w:rsid w:val="007F6CFE"/>
    <w:rsid w:val="008346F1"/>
    <w:rsid w:val="008B3A52"/>
    <w:rsid w:val="008F0BA0"/>
    <w:rsid w:val="0096495A"/>
    <w:rsid w:val="00986AAA"/>
    <w:rsid w:val="00993F3E"/>
    <w:rsid w:val="009B7B87"/>
    <w:rsid w:val="009D57CC"/>
    <w:rsid w:val="00A042B2"/>
    <w:rsid w:val="00A91172"/>
    <w:rsid w:val="00B2217F"/>
    <w:rsid w:val="00B24E57"/>
    <w:rsid w:val="00B37D8C"/>
    <w:rsid w:val="00B60D66"/>
    <w:rsid w:val="00BC756A"/>
    <w:rsid w:val="00BE0927"/>
    <w:rsid w:val="00BF0A08"/>
    <w:rsid w:val="00C2558E"/>
    <w:rsid w:val="00C45D71"/>
    <w:rsid w:val="00C46BED"/>
    <w:rsid w:val="00C734B4"/>
    <w:rsid w:val="00CD4AF1"/>
    <w:rsid w:val="00D16825"/>
    <w:rsid w:val="00D52782"/>
    <w:rsid w:val="00D61F28"/>
    <w:rsid w:val="00D852FE"/>
    <w:rsid w:val="00DF209C"/>
    <w:rsid w:val="00DF6576"/>
    <w:rsid w:val="00ED3E94"/>
    <w:rsid w:val="00ED42AD"/>
    <w:rsid w:val="00F4326C"/>
    <w:rsid w:val="00F65CBC"/>
    <w:rsid w:val="00FF6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5336F"/>
  <w15:chartTrackingRefBased/>
  <w15:docId w15:val="{9C3C9A1B-167C-41F1-B507-AEB08A750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5456C9"/>
    <w:pPr>
      <w:keepNext/>
      <w:numPr>
        <w:numId w:val="1"/>
      </w:numPr>
      <w:tabs>
        <w:tab w:val="left" w:pos="680"/>
      </w:tabs>
      <w:spacing w:before="360" w:after="60" w:line="240" w:lineRule="auto"/>
      <w:jc w:val="both"/>
      <w:outlineLvl w:val="0"/>
    </w:pPr>
    <w:rPr>
      <w:rFonts w:ascii="Arial" w:eastAsia="Times New Roman" w:hAnsi="Arial" w:cs="Times New Roman"/>
      <w:b/>
      <w:caps/>
      <w:sz w:val="22"/>
      <w:szCs w:val="20"/>
    </w:rPr>
  </w:style>
  <w:style w:type="paragraph" w:styleId="Heading2">
    <w:name w:val="heading 2"/>
    <w:basedOn w:val="Normal"/>
    <w:link w:val="Heading2Char"/>
    <w:qFormat/>
    <w:rsid w:val="005456C9"/>
    <w:pPr>
      <w:keepNext/>
      <w:numPr>
        <w:ilvl w:val="1"/>
        <w:numId w:val="1"/>
      </w:numPr>
      <w:spacing w:before="140" w:after="0" w:line="240" w:lineRule="auto"/>
      <w:ind w:right="431"/>
      <w:outlineLvl w:val="1"/>
    </w:pPr>
    <w:rPr>
      <w:rFonts w:ascii="Arial" w:eastAsia="Times New Roman" w:hAnsi="Arial" w:cs="Times New Roman"/>
      <w:sz w:val="22"/>
      <w:szCs w:val="20"/>
    </w:rPr>
  </w:style>
  <w:style w:type="paragraph" w:styleId="Heading3">
    <w:name w:val="heading 3"/>
    <w:basedOn w:val="Normal"/>
    <w:link w:val="Heading3Char"/>
    <w:qFormat/>
    <w:rsid w:val="005456C9"/>
    <w:pPr>
      <w:keepNext/>
      <w:numPr>
        <w:ilvl w:val="2"/>
        <w:numId w:val="1"/>
      </w:numPr>
      <w:spacing w:before="140" w:after="0" w:line="240" w:lineRule="auto"/>
      <w:outlineLvl w:val="2"/>
    </w:pPr>
    <w:rPr>
      <w:rFonts w:ascii="Arial" w:eastAsia="Times New Roman" w:hAnsi="Arial" w:cs="Times New Roman"/>
      <w:sz w:val="22"/>
      <w:szCs w:val="20"/>
    </w:rPr>
  </w:style>
  <w:style w:type="paragraph" w:styleId="Heading4">
    <w:name w:val="heading 4"/>
    <w:basedOn w:val="Heading3"/>
    <w:next w:val="Normal"/>
    <w:link w:val="Heading4Char"/>
    <w:qFormat/>
    <w:rsid w:val="00B60D66"/>
    <w:pPr>
      <w:keepNext w:val="0"/>
      <w:numPr>
        <w:ilvl w:val="0"/>
        <w:numId w:val="0"/>
      </w:numPr>
      <w:tabs>
        <w:tab w:val="num" w:pos="2552"/>
      </w:tabs>
      <w:spacing w:before="0"/>
      <w:ind w:left="2552" w:hanging="1134"/>
      <w:jc w:val="both"/>
      <w:outlineLvl w:val="3"/>
    </w:pPr>
    <w:rPr>
      <w:rFonts w:eastAsiaTheme="minorHAnsi"/>
      <w:sz w:val="20"/>
    </w:rPr>
  </w:style>
  <w:style w:type="paragraph" w:styleId="Heading5">
    <w:name w:val="heading 5"/>
    <w:basedOn w:val="Heading4"/>
    <w:next w:val="Normal"/>
    <w:link w:val="Heading5Char"/>
    <w:qFormat/>
    <w:rsid w:val="00B60D66"/>
    <w:pPr>
      <w:tabs>
        <w:tab w:val="clear" w:pos="2552"/>
        <w:tab w:val="num" w:pos="3969"/>
        <w:tab w:val="left" w:pos="4536"/>
      </w:tabs>
      <w:ind w:left="3969" w:hanging="1417"/>
      <w:outlineLvl w:val="4"/>
    </w:pPr>
  </w:style>
  <w:style w:type="paragraph" w:styleId="Heading6">
    <w:name w:val="heading 6"/>
    <w:basedOn w:val="Heading5"/>
    <w:next w:val="Normal"/>
    <w:link w:val="Heading6Char"/>
    <w:qFormat/>
    <w:rsid w:val="00B60D66"/>
    <w:pPr>
      <w:tabs>
        <w:tab w:val="clear" w:pos="3969"/>
        <w:tab w:val="num" w:pos="0"/>
      </w:tabs>
      <w:ind w:left="0" w:firstLine="0"/>
      <w:outlineLvl w:val="5"/>
    </w:pPr>
  </w:style>
  <w:style w:type="paragraph" w:styleId="Heading7">
    <w:name w:val="heading 7"/>
    <w:basedOn w:val="Heading6"/>
    <w:next w:val="Normal"/>
    <w:link w:val="Heading7Char"/>
    <w:qFormat/>
    <w:rsid w:val="00B60D66"/>
    <w:pPr>
      <w:outlineLvl w:val="6"/>
    </w:pPr>
  </w:style>
  <w:style w:type="paragraph" w:styleId="Heading8">
    <w:name w:val="heading 8"/>
    <w:basedOn w:val="Normal"/>
    <w:next w:val="Normal"/>
    <w:link w:val="Heading8Char"/>
    <w:qFormat/>
    <w:rsid w:val="005456C9"/>
    <w:pPr>
      <w:numPr>
        <w:ilvl w:val="7"/>
        <w:numId w:val="1"/>
      </w:numPr>
      <w:spacing w:before="240" w:after="60" w:line="240" w:lineRule="auto"/>
      <w:outlineLvl w:val="7"/>
    </w:pPr>
    <w:rPr>
      <w:rFonts w:ascii="Arial" w:eastAsia="Times New Roman" w:hAnsi="Arial" w:cs="Times New Roman"/>
      <w:i/>
      <w:sz w:val="20"/>
      <w:szCs w:val="20"/>
    </w:rPr>
  </w:style>
  <w:style w:type="paragraph" w:styleId="Heading9">
    <w:name w:val="heading 9"/>
    <w:basedOn w:val="Normal"/>
    <w:next w:val="Normal"/>
    <w:link w:val="Heading9Char"/>
    <w:qFormat/>
    <w:rsid w:val="005456C9"/>
    <w:pPr>
      <w:numPr>
        <w:ilvl w:val="8"/>
        <w:numId w:val="1"/>
      </w:numPr>
      <w:spacing w:before="240" w:after="60" w:line="240" w:lineRule="auto"/>
      <w:outlineLvl w:val="8"/>
    </w:pPr>
    <w:rPr>
      <w:rFonts w:ascii="Arial" w:eastAsia="Times New Roman" w:hAnsi="Arial" w:cs="Times New Roman"/>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56C9"/>
    <w:rPr>
      <w:rFonts w:ascii="Arial" w:eastAsia="Times New Roman" w:hAnsi="Arial" w:cs="Times New Roman"/>
      <w:b/>
      <w:caps/>
      <w:sz w:val="22"/>
      <w:szCs w:val="20"/>
    </w:rPr>
  </w:style>
  <w:style w:type="character" w:customStyle="1" w:styleId="Heading2Char">
    <w:name w:val="Heading 2 Char"/>
    <w:basedOn w:val="DefaultParagraphFont"/>
    <w:link w:val="Heading2"/>
    <w:rsid w:val="005456C9"/>
    <w:rPr>
      <w:rFonts w:ascii="Arial" w:eastAsia="Times New Roman" w:hAnsi="Arial" w:cs="Times New Roman"/>
      <w:sz w:val="22"/>
      <w:szCs w:val="20"/>
    </w:rPr>
  </w:style>
  <w:style w:type="character" w:customStyle="1" w:styleId="Heading3Char">
    <w:name w:val="Heading 3 Char"/>
    <w:basedOn w:val="DefaultParagraphFont"/>
    <w:link w:val="Heading3"/>
    <w:rsid w:val="005456C9"/>
    <w:rPr>
      <w:rFonts w:ascii="Arial" w:eastAsia="Times New Roman" w:hAnsi="Arial" w:cs="Times New Roman"/>
      <w:sz w:val="22"/>
      <w:szCs w:val="20"/>
    </w:rPr>
  </w:style>
  <w:style w:type="character" w:customStyle="1" w:styleId="Heading8Char">
    <w:name w:val="Heading 8 Char"/>
    <w:basedOn w:val="DefaultParagraphFont"/>
    <w:link w:val="Heading8"/>
    <w:rsid w:val="005456C9"/>
    <w:rPr>
      <w:rFonts w:ascii="Arial" w:eastAsia="Times New Roman" w:hAnsi="Arial" w:cs="Times New Roman"/>
      <w:i/>
      <w:sz w:val="20"/>
      <w:szCs w:val="20"/>
    </w:rPr>
  </w:style>
  <w:style w:type="character" w:customStyle="1" w:styleId="Heading9Char">
    <w:name w:val="Heading 9 Char"/>
    <w:basedOn w:val="DefaultParagraphFont"/>
    <w:link w:val="Heading9"/>
    <w:rsid w:val="005456C9"/>
    <w:rPr>
      <w:rFonts w:ascii="Arial" w:eastAsia="Times New Roman" w:hAnsi="Arial" w:cs="Times New Roman"/>
      <w:i/>
      <w:sz w:val="18"/>
      <w:szCs w:val="20"/>
    </w:rPr>
  </w:style>
  <w:style w:type="character" w:styleId="Hyperlink">
    <w:name w:val="Hyperlink"/>
    <w:basedOn w:val="DefaultParagraphFont"/>
    <w:uiPriority w:val="99"/>
    <w:unhideWhenUsed/>
    <w:rsid w:val="005456C9"/>
    <w:rPr>
      <w:color w:val="0563C1" w:themeColor="hyperlink"/>
      <w:u w:val="single"/>
    </w:rPr>
  </w:style>
  <w:style w:type="character" w:styleId="FollowedHyperlink">
    <w:name w:val="FollowedHyperlink"/>
    <w:basedOn w:val="DefaultParagraphFont"/>
    <w:uiPriority w:val="99"/>
    <w:semiHidden/>
    <w:unhideWhenUsed/>
    <w:rsid w:val="005456C9"/>
    <w:rPr>
      <w:color w:val="954F72" w:themeColor="followedHyperlink"/>
      <w:u w:val="single"/>
    </w:rPr>
  </w:style>
  <w:style w:type="character" w:styleId="UnresolvedMention">
    <w:name w:val="Unresolved Mention"/>
    <w:basedOn w:val="DefaultParagraphFont"/>
    <w:uiPriority w:val="99"/>
    <w:semiHidden/>
    <w:unhideWhenUsed/>
    <w:rsid w:val="005456C9"/>
    <w:rPr>
      <w:color w:val="605E5C"/>
      <w:shd w:val="clear" w:color="auto" w:fill="E1DFDD"/>
    </w:rPr>
  </w:style>
  <w:style w:type="paragraph" w:customStyle="1" w:styleId="afterhead2">
    <w:name w:val="afterhead2"/>
    <w:basedOn w:val="Normal"/>
    <w:qFormat/>
    <w:rsid w:val="00D16825"/>
    <w:pPr>
      <w:tabs>
        <w:tab w:val="left" w:pos="851"/>
      </w:tabs>
      <w:spacing w:after="0" w:line="240" w:lineRule="auto"/>
      <w:ind w:left="567"/>
      <w:jc w:val="both"/>
    </w:pPr>
    <w:rPr>
      <w:rFonts w:ascii="Arial" w:eastAsiaTheme="minorEastAsia" w:hAnsi="Arial" w:cs="Times New Roman"/>
      <w:sz w:val="20"/>
      <w:szCs w:val="24"/>
    </w:rPr>
  </w:style>
  <w:style w:type="paragraph" w:customStyle="1" w:styleId="afterhead3">
    <w:name w:val="afterhead3"/>
    <w:basedOn w:val="afterhead2"/>
    <w:qFormat/>
    <w:rsid w:val="00D16825"/>
    <w:pPr>
      <w:tabs>
        <w:tab w:val="clear" w:pos="851"/>
        <w:tab w:val="left" w:pos="1843"/>
      </w:tabs>
      <w:ind w:left="1418"/>
    </w:pPr>
  </w:style>
  <w:style w:type="paragraph" w:styleId="ListParagraph">
    <w:name w:val="List Paragraph"/>
    <w:aliases w:val="Bullet Point"/>
    <w:basedOn w:val="Normal"/>
    <w:uiPriority w:val="34"/>
    <w:qFormat/>
    <w:rsid w:val="007570C4"/>
    <w:pPr>
      <w:ind w:left="720"/>
      <w:contextualSpacing/>
    </w:pPr>
  </w:style>
  <w:style w:type="character" w:customStyle="1" w:styleId="Heading4Char">
    <w:name w:val="Heading 4 Char"/>
    <w:basedOn w:val="DefaultParagraphFont"/>
    <w:link w:val="Heading4"/>
    <w:rsid w:val="00B60D66"/>
    <w:rPr>
      <w:rFonts w:ascii="Arial" w:hAnsi="Arial" w:cs="Times New Roman"/>
      <w:sz w:val="20"/>
      <w:szCs w:val="20"/>
    </w:rPr>
  </w:style>
  <w:style w:type="character" w:customStyle="1" w:styleId="Heading5Char">
    <w:name w:val="Heading 5 Char"/>
    <w:basedOn w:val="DefaultParagraphFont"/>
    <w:link w:val="Heading5"/>
    <w:rsid w:val="00B60D66"/>
    <w:rPr>
      <w:rFonts w:ascii="Arial" w:hAnsi="Arial" w:cs="Times New Roman"/>
      <w:sz w:val="20"/>
      <w:szCs w:val="20"/>
    </w:rPr>
  </w:style>
  <w:style w:type="character" w:customStyle="1" w:styleId="Heading6Char">
    <w:name w:val="Heading 6 Char"/>
    <w:basedOn w:val="DefaultParagraphFont"/>
    <w:link w:val="Heading6"/>
    <w:rsid w:val="00B60D66"/>
    <w:rPr>
      <w:rFonts w:ascii="Arial" w:hAnsi="Arial" w:cs="Times New Roman"/>
      <w:sz w:val="20"/>
      <w:szCs w:val="20"/>
    </w:rPr>
  </w:style>
  <w:style w:type="character" w:customStyle="1" w:styleId="Heading7Char">
    <w:name w:val="Heading 7 Char"/>
    <w:basedOn w:val="DefaultParagraphFont"/>
    <w:link w:val="Heading7"/>
    <w:rsid w:val="00B60D66"/>
    <w:rPr>
      <w:rFonts w:ascii="Arial" w:hAnsi="Arial" w:cs="Times New Roman"/>
      <w:sz w:val="20"/>
      <w:szCs w:val="20"/>
    </w:rPr>
  </w:style>
  <w:style w:type="paragraph" w:styleId="Header">
    <w:name w:val="header"/>
    <w:basedOn w:val="Normal"/>
    <w:link w:val="HeaderChar"/>
    <w:uiPriority w:val="99"/>
    <w:unhideWhenUsed/>
    <w:rsid w:val="00993F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3F3E"/>
  </w:style>
  <w:style w:type="paragraph" w:styleId="Footer">
    <w:name w:val="footer"/>
    <w:basedOn w:val="Normal"/>
    <w:link w:val="FooterChar"/>
    <w:uiPriority w:val="99"/>
    <w:unhideWhenUsed/>
    <w:rsid w:val="00993F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3F3E"/>
  </w:style>
  <w:style w:type="paragraph" w:customStyle="1" w:styleId="Default">
    <w:name w:val="Default"/>
    <w:rsid w:val="00277D9D"/>
    <w:pPr>
      <w:autoSpaceDE w:val="0"/>
      <w:autoSpaceDN w:val="0"/>
      <w:adjustRightInd w:val="0"/>
      <w:spacing w:after="0" w:line="240" w:lineRule="auto"/>
    </w:pPr>
    <w:rPr>
      <w:rFonts w:ascii="Arial" w:hAnsi="Arial"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astsuffolk.gov.uk/your-council/how-your-council-works/constitution"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good-governance-guidance-for-por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astsuffolk.gov.uk/your-council/councillors/councillor-register-interes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eastsuffolk.gov.uk/your-council/how-your-council-works/constitutio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astsuffolk.gov.uk/your-council/how-your-council-works/constitution"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5B804CC57720F408563E6B8F188F407" ma:contentTypeVersion="19" ma:contentTypeDescription="Create a new document." ma:contentTypeScope="" ma:versionID="3fb9e3621ff9eb288dfdc626e47c05df">
  <xsd:schema xmlns:xsd="http://www.w3.org/2001/XMLSchema" xmlns:xs="http://www.w3.org/2001/XMLSchema" xmlns:p="http://schemas.microsoft.com/office/2006/metadata/properties" xmlns:ns2="f6a7de3e-21ee-4223-9186-af3eee5255d7" xmlns:ns3="75304046-ffad-4f70-9f4b-bbc776f1b690" targetNamespace="http://schemas.microsoft.com/office/2006/metadata/properties" ma:root="true" ma:fieldsID="f8e0310962520142f7449b6c69921e5c" ns2:_="" ns3:_="">
    <xsd:import namespace="f6a7de3e-21ee-4223-9186-af3eee5255d7"/>
    <xsd:import namespace="75304046-ffad-4f70-9f4b-bbc776f1b690"/>
    <xsd:element name="properties">
      <xsd:complexType>
        <xsd:sequence>
          <xsd:element name="documentManagement">
            <xsd:complexType>
              <xsd:all>
                <xsd:element ref="ns2:Thumbnail" minOccurs="0"/>
                <xsd:element ref="ns2:Link"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7de3e-21ee-4223-9186-af3eee5255d7" elementFormDefault="qualified">
    <xsd:import namespace="http://schemas.microsoft.com/office/2006/documentManagement/types"/>
    <xsd:import namespace="http://schemas.microsoft.com/office/infopath/2007/PartnerControls"/>
    <xsd:element name="Thumbnail" ma:index="2" nillable="true" ma:displayName="Thumbnail" ma:internalName="Thumbnail">
      <xsd:simpleType>
        <xsd:restriction base="dms:Text">
          <xsd:maxLength value="255"/>
        </xsd:restriction>
      </xsd:simpleType>
    </xsd:element>
    <xsd:element name="Link" ma:index="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f6a7de3e-21ee-4223-9186-af3eee5255d7">
      <Terms xmlns="http://schemas.microsoft.com/office/infopath/2007/PartnerControls"/>
    </lcf76f155ced4ddcb4097134ff3c332f>
    <Link xmlns="f6a7de3e-21ee-4223-9186-af3eee5255d7">
      <Url xsi:nil="true"/>
      <Description xsi:nil="true"/>
    </Link>
    <Thumbnail xmlns="f6a7de3e-21ee-4223-9186-af3eee5255d7" xsi:nil="true"/>
  </documentManagement>
</p:properties>
</file>

<file path=customXml/itemProps1.xml><?xml version="1.0" encoding="utf-8"?>
<ds:datastoreItem xmlns:ds="http://schemas.openxmlformats.org/officeDocument/2006/customXml" ds:itemID="{BD49BF36-E992-499F-B691-AEC7BA787A62}">
  <ds:schemaRefs>
    <ds:schemaRef ds:uri="http://schemas.openxmlformats.org/officeDocument/2006/bibliography"/>
  </ds:schemaRefs>
</ds:datastoreItem>
</file>

<file path=customXml/itemProps2.xml><?xml version="1.0" encoding="utf-8"?>
<ds:datastoreItem xmlns:ds="http://schemas.openxmlformats.org/officeDocument/2006/customXml" ds:itemID="{8EFA8C05-113B-4427-8D29-F869F28DE888}"/>
</file>

<file path=customXml/itemProps3.xml><?xml version="1.0" encoding="utf-8"?>
<ds:datastoreItem xmlns:ds="http://schemas.openxmlformats.org/officeDocument/2006/customXml" ds:itemID="{9F1C1B1B-D94C-4F4B-B629-4C716B278414}">
  <ds:schemaRefs>
    <ds:schemaRef ds:uri="http://schemas.microsoft.com/sharepoint/v3/contenttype/forms"/>
  </ds:schemaRefs>
</ds:datastoreItem>
</file>

<file path=customXml/itemProps4.xml><?xml version="1.0" encoding="utf-8"?>
<ds:datastoreItem xmlns:ds="http://schemas.openxmlformats.org/officeDocument/2006/customXml" ds:itemID="{F3A1F33C-B530-4C38-B897-B63F587B5E0A}">
  <ds:schemaRefs>
    <ds:schemaRef ds:uri="http://schemas.microsoft.com/office/2006/metadata/properties"/>
    <ds:schemaRef ds:uri="http://schemas.microsoft.com/office/infopath/2007/PartnerControls"/>
    <ds:schemaRef ds:uri="911ea0f0-8d30-4ead-bdab-f9f99c4089dd"/>
    <ds:schemaRef ds:uri="9a195da4-002c-4002-b28c-2c2bf94f50e8"/>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1196</Words>
  <Characters>6822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Lacey Crowe</dc:creator>
  <cp:keywords/>
  <dc:description/>
  <cp:lastModifiedBy>Alli Stone</cp:lastModifiedBy>
  <cp:revision>14</cp:revision>
  <dcterms:created xsi:type="dcterms:W3CDTF">2025-03-04T14:19:00Z</dcterms:created>
  <dcterms:modified xsi:type="dcterms:W3CDTF">2026-08-14T09:52:00Z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0x01010005B804CC57720F408563E6B8F188F407</vt:lpwstr>
  </property>
  <property fmtid="{D5CDD505-2E9C-101B-9397-08002B2CF9AE}" pid="3" name="MediaServiceImageTags">
    <vt:lpwstr/>
  </property>
</Properties>
</file>