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08A1" w14:textId="4AB5ADE1" w:rsidR="004754F6" w:rsidRDefault="004754F6">
      <w:pPr>
        <w:spacing w:after="0" w:line="259" w:lineRule="auto"/>
        <w:ind w:left="175" w:right="0" w:firstLine="0"/>
        <w:jc w:val="both"/>
      </w:pPr>
    </w:p>
    <w:p w14:paraId="7AD6DF96" w14:textId="204C6CFD" w:rsidR="004754F6" w:rsidRDefault="004754F6" w:rsidP="00616F2A">
      <w:pPr>
        <w:spacing w:after="0" w:line="259" w:lineRule="auto"/>
        <w:ind w:left="0" w:right="0" w:firstLine="0"/>
        <w:jc w:val="both"/>
      </w:pPr>
    </w:p>
    <w:p w14:paraId="2EF128C0" w14:textId="31C0549C" w:rsidR="004754F6" w:rsidRPr="00616F2A" w:rsidRDefault="004754F6" w:rsidP="004754F6">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ROLE ADDENDUM</w:t>
      </w:r>
    </w:p>
    <w:p w14:paraId="74B509B1" w14:textId="17F04D6B" w:rsidR="004754F6" w:rsidRPr="000A7D4A" w:rsidRDefault="004754F6" w:rsidP="000A7D4A">
      <w:pPr>
        <w:spacing w:after="0" w:line="259" w:lineRule="auto"/>
        <w:ind w:left="0" w:right="0" w:firstLine="0"/>
        <w:rPr>
          <w:sz w:val="6"/>
          <w:szCs w:val="6"/>
        </w:rPr>
      </w:pPr>
    </w:p>
    <w:p w14:paraId="4EF3EDBA" w14:textId="55BB98D9" w:rsidR="00BE4B4E" w:rsidRDefault="004754F6" w:rsidP="00041FD1">
      <w:pPr>
        <w:spacing w:after="0" w:line="250" w:lineRule="auto"/>
        <w:ind w:left="0" w:right="34" w:firstLine="0"/>
        <w:rPr>
          <w:szCs w:val="24"/>
        </w:rPr>
      </w:pPr>
      <w:r w:rsidRPr="00616F2A">
        <w:rPr>
          <w:szCs w:val="24"/>
        </w:rPr>
        <w:t xml:space="preserve">This addendum should be reviewed in conjunction with the Generic Role Profile for </w:t>
      </w:r>
      <w:r w:rsidR="00616F2A">
        <w:rPr>
          <w:szCs w:val="24"/>
        </w:rPr>
        <w:t xml:space="preserve">the </w:t>
      </w:r>
      <w:r w:rsidRPr="00616F2A">
        <w:rPr>
          <w:szCs w:val="24"/>
        </w:rPr>
        <w:t>Assistant Director</w:t>
      </w:r>
      <w:r w:rsidR="00A22DAB">
        <w:rPr>
          <w:szCs w:val="24"/>
        </w:rPr>
        <w:t>.</w:t>
      </w:r>
    </w:p>
    <w:p w14:paraId="662443C9" w14:textId="77777777" w:rsidR="00041FD1" w:rsidRPr="00616F2A" w:rsidRDefault="00041FD1" w:rsidP="00041FD1">
      <w:pPr>
        <w:spacing w:after="0" w:line="250" w:lineRule="auto"/>
        <w:ind w:left="0" w:right="34" w:firstLine="0"/>
        <w:rPr>
          <w:szCs w:val="24"/>
        </w:rPr>
      </w:pPr>
    </w:p>
    <w:p w14:paraId="798B0555" w14:textId="363C36ED" w:rsidR="00BE4B4E" w:rsidRPr="00616F2A" w:rsidRDefault="00BE4B4E" w:rsidP="00BE4B4E">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Role Purpose</w:t>
      </w:r>
    </w:p>
    <w:p w14:paraId="655883D0" w14:textId="4D322633" w:rsidR="00BE4B4E" w:rsidRPr="000A7D4A" w:rsidRDefault="00BE4B4E" w:rsidP="000A7D4A">
      <w:pPr>
        <w:spacing w:after="0" w:line="259" w:lineRule="auto"/>
        <w:ind w:left="0" w:right="0" w:firstLine="0"/>
        <w:rPr>
          <w:sz w:val="6"/>
          <w:szCs w:val="6"/>
        </w:rPr>
      </w:pPr>
    </w:p>
    <w:p w14:paraId="05CE6492" w14:textId="07428D14" w:rsidR="00E24FD9" w:rsidRDefault="00290156" w:rsidP="000A7D4A">
      <w:pPr>
        <w:spacing w:after="0" w:line="250" w:lineRule="auto"/>
        <w:ind w:left="0" w:right="34" w:firstLine="0"/>
        <w:rPr>
          <w:rFonts w:eastAsiaTheme="minorEastAsia"/>
          <w:color w:val="auto"/>
          <w:szCs w:val="24"/>
        </w:rPr>
      </w:pPr>
      <w:r w:rsidRPr="00290156">
        <w:rPr>
          <w:rFonts w:eastAsiaTheme="minorEastAsia"/>
          <w:color w:val="auto"/>
          <w:szCs w:val="24"/>
        </w:rPr>
        <w:t>To be the strategic leader and champion for transformation and improvement across the entire Children and Young People Services directorate. This role involves working closely with the Director of Children’s Services and the Directorate Management Team to drive forward the Council's vision and strategic goals. The Assistant Director will lead on the development and implementation of innovative strategies and programs that enhance service delivery, improve outcomes for children and young people, and ensure the effective use of resources</w:t>
      </w:r>
      <w:r w:rsidR="00615F63">
        <w:rPr>
          <w:rFonts w:eastAsiaTheme="minorEastAsia"/>
          <w:color w:val="auto"/>
          <w:szCs w:val="24"/>
        </w:rPr>
        <w:t>, whilst linking to key transformation initiatives across the wider council</w:t>
      </w:r>
      <w:r w:rsidRPr="00290156">
        <w:rPr>
          <w:rFonts w:eastAsiaTheme="minorEastAsia"/>
          <w:color w:val="auto"/>
          <w:szCs w:val="24"/>
        </w:rPr>
        <w:t>.</w:t>
      </w:r>
    </w:p>
    <w:p w14:paraId="68D222A7" w14:textId="77777777" w:rsidR="00290156" w:rsidRPr="00616F2A" w:rsidRDefault="00290156" w:rsidP="000A7D4A">
      <w:pPr>
        <w:spacing w:after="0" w:line="250" w:lineRule="auto"/>
        <w:ind w:left="0" w:right="34" w:firstLine="0"/>
        <w:rPr>
          <w:szCs w:val="24"/>
        </w:rPr>
      </w:pPr>
    </w:p>
    <w:p w14:paraId="176E1046" w14:textId="747318BB" w:rsidR="00840237" w:rsidRPr="00616F2A" w:rsidRDefault="00840237" w:rsidP="00840237">
      <w:pPr>
        <w:pBdr>
          <w:top w:val="single" w:sz="8" w:space="0" w:color="4BACC6"/>
          <w:bottom w:val="single" w:sz="8" w:space="0" w:color="4BACC6"/>
        </w:pBdr>
        <w:shd w:val="clear" w:color="auto" w:fill="2F5496"/>
        <w:spacing w:after="90" w:line="259" w:lineRule="auto"/>
        <w:ind w:left="-5" w:right="0" w:hanging="10"/>
        <w:rPr>
          <w:szCs w:val="24"/>
        </w:rPr>
      </w:pPr>
      <w:r w:rsidRPr="00616F2A">
        <w:rPr>
          <w:b/>
          <w:color w:val="FFFFFF"/>
          <w:szCs w:val="24"/>
        </w:rPr>
        <w:t xml:space="preserve">Accountabilities and responsibilities </w:t>
      </w:r>
    </w:p>
    <w:p w14:paraId="419FF259" w14:textId="4E1CCED7" w:rsidR="000F1E3A" w:rsidRPr="000A7D4A" w:rsidRDefault="000F1E3A" w:rsidP="002625C2">
      <w:pPr>
        <w:spacing w:after="0" w:line="240" w:lineRule="auto"/>
        <w:ind w:left="0" w:right="34" w:firstLine="0"/>
        <w:jc w:val="both"/>
        <w:rPr>
          <w:sz w:val="14"/>
          <w:szCs w:val="14"/>
        </w:rPr>
      </w:pPr>
    </w:p>
    <w:p w14:paraId="796F5D62" w14:textId="77777777" w:rsidR="000A7D4A" w:rsidRPr="000A7D4A" w:rsidRDefault="000A7D4A" w:rsidP="00F419CF">
      <w:pPr>
        <w:spacing w:after="0" w:line="240" w:lineRule="auto"/>
        <w:ind w:left="0" w:right="34" w:firstLine="0"/>
        <w:jc w:val="both"/>
        <w:rPr>
          <w:sz w:val="12"/>
          <w:szCs w:val="12"/>
        </w:rPr>
      </w:pPr>
    </w:p>
    <w:p w14:paraId="3B2C0BB2" w14:textId="2AEF74F5" w:rsidR="00F419CF" w:rsidRDefault="00F419CF" w:rsidP="00F419CF">
      <w:pPr>
        <w:spacing w:after="0" w:line="240" w:lineRule="auto"/>
        <w:ind w:left="0" w:right="34" w:firstLine="0"/>
        <w:jc w:val="both"/>
        <w:rPr>
          <w:rFonts w:eastAsiaTheme="minorEastAsia"/>
          <w:b/>
          <w:bCs/>
          <w:color w:val="auto"/>
          <w:szCs w:val="24"/>
        </w:rPr>
      </w:pPr>
      <w:r w:rsidRPr="00F419CF">
        <w:rPr>
          <w:rFonts w:eastAsiaTheme="minorEastAsia"/>
          <w:b/>
          <w:bCs/>
          <w:color w:val="auto"/>
          <w:szCs w:val="24"/>
        </w:rPr>
        <w:t>The key accountabilities of the role include:</w:t>
      </w:r>
    </w:p>
    <w:p w14:paraId="60462A62" w14:textId="77777777" w:rsidR="00AE5BDE" w:rsidRDefault="00AE5BDE" w:rsidP="00F419CF">
      <w:pPr>
        <w:spacing w:after="0" w:line="240" w:lineRule="auto"/>
        <w:ind w:left="0" w:right="34" w:firstLine="0"/>
        <w:jc w:val="both"/>
        <w:rPr>
          <w:rFonts w:eastAsiaTheme="minorEastAsia"/>
          <w:b/>
          <w:bCs/>
          <w:color w:val="auto"/>
          <w:szCs w:val="24"/>
        </w:rPr>
      </w:pPr>
    </w:p>
    <w:p w14:paraId="7177C542"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Strategic Leadership</w:t>
      </w:r>
      <w:r w:rsidRPr="00AE5BDE">
        <w:rPr>
          <w:rFonts w:eastAsiaTheme="minorEastAsia"/>
          <w:color w:val="auto"/>
          <w:szCs w:val="24"/>
        </w:rPr>
        <w:t>: Provide visionary leadership to drive transformational change across all services within Children and Young People Services, ensuring alignment with the Council's strategic priorities and statutory responsibilities.</w:t>
      </w:r>
    </w:p>
    <w:p w14:paraId="1AD76453"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Service Improvement</w:t>
      </w:r>
      <w:r w:rsidRPr="00AE5BDE">
        <w:rPr>
          <w:rFonts w:eastAsiaTheme="minorEastAsia"/>
          <w:color w:val="auto"/>
          <w:szCs w:val="24"/>
        </w:rPr>
        <w:t>: Lead the development and implementation of service improvement plans, ensuring that services are responsive to the needs of children, young people, and their families.</w:t>
      </w:r>
    </w:p>
    <w:p w14:paraId="54308005" w14:textId="153CE0EC"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Partnership Development</w:t>
      </w:r>
      <w:r w:rsidRPr="00AE5BDE">
        <w:rPr>
          <w:rFonts w:eastAsiaTheme="minorEastAsia"/>
          <w:color w:val="auto"/>
          <w:szCs w:val="24"/>
        </w:rPr>
        <w:t>: Foster and develop strategic partnerships across education, health, care, and service user organi</w:t>
      </w:r>
      <w:r w:rsidR="005430A0">
        <w:rPr>
          <w:rFonts w:eastAsiaTheme="minorEastAsia"/>
          <w:color w:val="auto"/>
          <w:szCs w:val="24"/>
        </w:rPr>
        <w:t>s</w:t>
      </w:r>
      <w:r w:rsidRPr="00AE5BDE">
        <w:rPr>
          <w:rFonts w:eastAsiaTheme="minorEastAsia"/>
          <w:color w:val="auto"/>
          <w:szCs w:val="24"/>
        </w:rPr>
        <w:t>ations to support the delivery of integrated services.</w:t>
      </w:r>
    </w:p>
    <w:p w14:paraId="63AC1EAC"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Performance Management</w:t>
      </w:r>
      <w:r w:rsidRPr="00AE5BDE">
        <w:rPr>
          <w:rFonts w:eastAsiaTheme="minorEastAsia"/>
          <w:color w:val="auto"/>
          <w:szCs w:val="24"/>
        </w:rPr>
        <w:t>: Oversee the development of quality assurance systems and performance management frameworks to ensure high standards of service delivery and continuous improvement.</w:t>
      </w:r>
    </w:p>
    <w:p w14:paraId="5D21AB09"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Resource Management</w:t>
      </w:r>
      <w:r w:rsidRPr="00AE5BDE">
        <w:rPr>
          <w:rFonts w:eastAsiaTheme="minorEastAsia"/>
          <w:color w:val="auto"/>
          <w:szCs w:val="24"/>
        </w:rPr>
        <w:t>: Ensure the effective deployment of resources, including budget management and the commissioning of services, to achieve the best outcomes for children and young people.</w:t>
      </w:r>
    </w:p>
    <w:p w14:paraId="6FAB7074" w14:textId="4BAF079E"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Stakeholder Engagement</w:t>
      </w:r>
      <w:r w:rsidRPr="00AE5BDE">
        <w:rPr>
          <w:rFonts w:eastAsiaTheme="minorEastAsia"/>
          <w:color w:val="auto"/>
          <w:szCs w:val="24"/>
        </w:rPr>
        <w:t xml:space="preserve">: Engage with key stakeholders, including </w:t>
      </w:r>
      <w:r w:rsidR="00030C8D">
        <w:rPr>
          <w:rFonts w:eastAsiaTheme="minorEastAsia"/>
          <w:color w:val="auto"/>
          <w:szCs w:val="24"/>
        </w:rPr>
        <w:t>elected members</w:t>
      </w:r>
      <w:r w:rsidRPr="00AE5BDE">
        <w:rPr>
          <w:rFonts w:eastAsiaTheme="minorEastAsia"/>
          <w:color w:val="auto"/>
          <w:szCs w:val="24"/>
        </w:rPr>
        <w:t>, service users, and community groups, to ensure that services are co-produced and meet the needs of the community.</w:t>
      </w:r>
    </w:p>
    <w:p w14:paraId="1F05F978"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Innovation and Efficiency</w:t>
      </w:r>
      <w:r w:rsidRPr="00AE5BDE">
        <w:rPr>
          <w:rFonts w:eastAsiaTheme="minorEastAsia"/>
          <w:color w:val="auto"/>
          <w:szCs w:val="24"/>
        </w:rPr>
        <w:t>: Promote innovation and efficiency in service delivery, leveraging digital solutions and new models of care to improve outcomes and reduce costs.</w:t>
      </w:r>
    </w:p>
    <w:p w14:paraId="434036A7"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Regulatory Compliance</w:t>
      </w:r>
      <w:r w:rsidRPr="00AE5BDE">
        <w:rPr>
          <w:rFonts w:eastAsiaTheme="minorEastAsia"/>
          <w:color w:val="auto"/>
          <w:szCs w:val="24"/>
        </w:rPr>
        <w:t>: Ensure that the Council discharges its statutory responsibilities in relation to children and young people, including compliance with relevant legislation and inspection frameworks.</w:t>
      </w:r>
    </w:p>
    <w:p w14:paraId="117D7824"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Corporate and Adult Services Transformation</w:t>
      </w:r>
      <w:r w:rsidRPr="00AE5BDE">
        <w:rPr>
          <w:rFonts w:eastAsiaTheme="minorEastAsia"/>
          <w:color w:val="auto"/>
          <w:szCs w:val="24"/>
        </w:rPr>
        <w:t>: Collaborate with corporate and adult services to align transformation initiatives and ensure cohesive service delivery across the Council.</w:t>
      </w:r>
    </w:p>
    <w:p w14:paraId="1576BDE5" w14:textId="77777777" w:rsidR="00AE5BDE" w:rsidRPr="00AE5BDE" w:rsidRDefault="00AE5BDE" w:rsidP="00AE5BDE">
      <w:pPr>
        <w:numPr>
          <w:ilvl w:val="0"/>
          <w:numId w:val="40"/>
        </w:numPr>
        <w:spacing w:after="0" w:line="240" w:lineRule="auto"/>
        <w:ind w:right="34"/>
        <w:jc w:val="both"/>
        <w:rPr>
          <w:rFonts w:eastAsiaTheme="minorEastAsia"/>
          <w:color w:val="auto"/>
          <w:szCs w:val="24"/>
        </w:rPr>
      </w:pPr>
      <w:r w:rsidRPr="00AE5BDE">
        <w:rPr>
          <w:rFonts w:eastAsiaTheme="minorEastAsia"/>
          <w:b/>
          <w:bCs/>
          <w:color w:val="auto"/>
          <w:szCs w:val="24"/>
        </w:rPr>
        <w:t>Inspection Leadership</w:t>
      </w:r>
      <w:r w:rsidRPr="00AE5BDE">
        <w:rPr>
          <w:rFonts w:eastAsiaTheme="minorEastAsia"/>
          <w:color w:val="auto"/>
          <w:szCs w:val="24"/>
        </w:rPr>
        <w:t>: Oversee the inspection lead post, ensuring that all services within the directorate meet regulatory standards and are prepared for inspections.</w:t>
      </w:r>
    </w:p>
    <w:p w14:paraId="4EAEE478" w14:textId="77777777" w:rsidR="00F419CF" w:rsidRDefault="00F419CF" w:rsidP="00F419CF">
      <w:pPr>
        <w:spacing w:after="0" w:line="240" w:lineRule="auto"/>
        <w:ind w:left="0" w:right="34" w:firstLine="0"/>
        <w:jc w:val="both"/>
        <w:rPr>
          <w:rFonts w:eastAsiaTheme="minorEastAsia"/>
          <w:b/>
          <w:bCs/>
          <w:color w:val="auto"/>
          <w:szCs w:val="24"/>
        </w:rPr>
      </w:pPr>
    </w:p>
    <w:p w14:paraId="046BE3AE" w14:textId="267FB9D8" w:rsidR="00F419CF" w:rsidRDefault="00F419CF" w:rsidP="00F419CF">
      <w:pPr>
        <w:spacing w:after="0" w:line="240" w:lineRule="auto"/>
        <w:ind w:left="0" w:right="34" w:firstLine="0"/>
        <w:jc w:val="both"/>
        <w:rPr>
          <w:rFonts w:eastAsiaTheme="minorEastAsia"/>
          <w:b/>
          <w:bCs/>
          <w:color w:val="auto"/>
          <w:szCs w:val="24"/>
        </w:rPr>
      </w:pPr>
      <w:r w:rsidRPr="00F419CF">
        <w:rPr>
          <w:rFonts w:eastAsiaTheme="minorEastAsia"/>
          <w:b/>
          <w:bCs/>
          <w:color w:val="auto"/>
          <w:szCs w:val="24"/>
        </w:rPr>
        <w:t>Immediate Responsibilities</w:t>
      </w:r>
      <w:r>
        <w:rPr>
          <w:rFonts w:eastAsiaTheme="minorEastAsia"/>
          <w:b/>
          <w:bCs/>
          <w:color w:val="auto"/>
          <w:szCs w:val="24"/>
        </w:rPr>
        <w:t>:</w:t>
      </w:r>
    </w:p>
    <w:p w14:paraId="3B351E15" w14:textId="77777777" w:rsidR="00F419CF" w:rsidRPr="00F419CF" w:rsidRDefault="00F419CF" w:rsidP="00F419CF">
      <w:pPr>
        <w:spacing w:after="0" w:line="240" w:lineRule="auto"/>
        <w:ind w:left="0" w:right="34" w:firstLine="0"/>
        <w:jc w:val="both"/>
        <w:rPr>
          <w:rFonts w:eastAsiaTheme="minorEastAsia"/>
          <w:color w:val="auto"/>
          <w:szCs w:val="24"/>
        </w:rPr>
      </w:pPr>
    </w:p>
    <w:p w14:paraId="2A5834C3" w14:textId="77777777" w:rsidR="00860139" w:rsidRPr="00860139" w:rsidRDefault="00860139" w:rsidP="00860139">
      <w:pPr>
        <w:numPr>
          <w:ilvl w:val="0"/>
          <w:numId w:val="41"/>
        </w:numPr>
        <w:spacing w:after="0" w:line="240" w:lineRule="auto"/>
        <w:ind w:right="34"/>
        <w:jc w:val="both"/>
        <w:rPr>
          <w:color w:val="auto"/>
          <w:szCs w:val="24"/>
        </w:rPr>
      </w:pPr>
      <w:r w:rsidRPr="00860139">
        <w:rPr>
          <w:color w:val="auto"/>
          <w:szCs w:val="24"/>
        </w:rPr>
        <w:lastRenderedPageBreak/>
        <w:t>Establish and lead the new phase of program delivery for the Transformation and Improvement Strategy.</w:t>
      </w:r>
    </w:p>
    <w:p w14:paraId="14ECF8A1" w14:textId="77777777" w:rsidR="00860139" w:rsidRPr="00860139" w:rsidRDefault="00860139" w:rsidP="00860139">
      <w:pPr>
        <w:numPr>
          <w:ilvl w:val="0"/>
          <w:numId w:val="41"/>
        </w:numPr>
        <w:spacing w:after="0" w:line="240" w:lineRule="auto"/>
        <w:ind w:right="34"/>
        <w:jc w:val="both"/>
        <w:rPr>
          <w:color w:val="auto"/>
          <w:szCs w:val="24"/>
        </w:rPr>
      </w:pPr>
      <w:r w:rsidRPr="00860139">
        <w:rPr>
          <w:color w:val="auto"/>
          <w:szCs w:val="24"/>
        </w:rPr>
        <w:t>Deliver the implementation plan for service improvements and the reduction of service inefficiencies.</w:t>
      </w:r>
    </w:p>
    <w:p w14:paraId="620AFF85" w14:textId="77777777" w:rsidR="00860139" w:rsidRPr="00860139" w:rsidRDefault="00860139" w:rsidP="00860139">
      <w:pPr>
        <w:numPr>
          <w:ilvl w:val="0"/>
          <w:numId w:val="41"/>
        </w:numPr>
        <w:spacing w:after="0" w:line="240" w:lineRule="auto"/>
        <w:ind w:right="34"/>
        <w:jc w:val="both"/>
        <w:rPr>
          <w:color w:val="auto"/>
          <w:szCs w:val="24"/>
        </w:rPr>
      </w:pPr>
      <w:r w:rsidRPr="00860139">
        <w:rPr>
          <w:color w:val="auto"/>
          <w:szCs w:val="24"/>
        </w:rPr>
        <w:t>Support the development of specialist services to further embed a culture of continuous improvement.</w:t>
      </w:r>
    </w:p>
    <w:p w14:paraId="5AF972A6" w14:textId="77777777" w:rsidR="00860139" w:rsidRPr="00860139" w:rsidRDefault="00860139" w:rsidP="00860139">
      <w:pPr>
        <w:numPr>
          <w:ilvl w:val="0"/>
          <w:numId w:val="41"/>
        </w:numPr>
        <w:spacing w:after="0" w:line="240" w:lineRule="auto"/>
        <w:ind w:right="34"/>
        <w:jc w:val="both"/>
        <w:rPr>
          <w:color w:val="auto"/>
          <w:szCs w:val="24"/>
        </w:rPr>
      </w:pPr>
      <w:r w:rsidRPr="00860139">
        <w:rPr>
          <w:color w:val="auto"/>
          <w:szCs w:val="24"/>
        </w:rPr>
        <w:t>Oversee the implementation of capital programs and the development of further plans for service enhancement.</w:t>
      </w:r>
    </w:p>
    <w:p w14:paraId="2EB02246" w14:textId="77777777" w:rsidR="00860139" w:rsidRDefault="00860139" w:rsidP="00860139">
      <w:pPr>
        <w:numPr>
          <w:ilvl w:val="0"/>
          <w:numId w:val="41"/>
        </w:numPr>
        <w:spacing w:after="0" w:line="240" w:lineRule="auto"/>
        <w:ind w:right="34"/>
        <w:jc w:val="both"/>
        <w:rPr>
          <w:color w:val="auto"/>
          <w:szCs w:val="24"/>
        </w:rPr>
      </w:pPr>
      <w:r w:rsidRPr="00860139">
        <w:rPr>
          <w:color w:val="auto"/>
          <w:szCs w:val="24"/>
        </w:rPr>
        <w:t>Lead the development and delivery of the high needs block recovery plan.</w:t>
      </w:r>
    </w:p>
    <w:p w14:paraId="60A1F855" w14:textId="77777777" w:rsidR="005601DF" w:rsidRDefault="005601DF" w:rsidP="005601DF">
      <w:pPr>
        <w:spacing w:after="0" w:line="240" w:lineRule="auto"/>
        <w:ind w:right="34"/>
        <w:jc w:val="both"/>
        <w:rPr>
          <w:color w:val="auto"/>
          <w:szCs w:val="24"/>
        </w:rPr>
      </w:pPr>
    </w:p>
    <w:p w14:paraId="31AD42FE" w14:textId="77777777" w:rsidR="005601DF" w:rsidRPr="00F1114E" w:rsidRDefault="005601DF" w:rsidP="005601DF">
      <w:pPr>
        <w:spacing w:after="160" w:line="256" w:lineRule="auto"/>
        <w:ind w:right="0" w:hanging="183"/>
        <w:rPr>
          <w:b/>
          <w:bCs/>
        </w:rPr>
      </w:pPr>
      <w:r w:rsidRPr="00F1114E">
        <w:rPr>
          <w:b/>
          <w:bCs/>
        </w:rPr>
        <w:t xml:space="preserve">You will deliver within the role through your: </w:t>
      </w:r>
    </w:p>
    <w:p w14:paraId="5EEFE60F" w14:textId="77777777" w:rsidR="005601DF" w:rsidRDefault="005601DF" w:rsidP="005601DF">
      <w:pPr>
        <w:pStyle w:val="ListParagraph"/>
        <w:numPr>
          <w:ilvl w:val="0"/>
          <w:numId w:val="34"/>
        </w:numPr>
        <w:spacing w:after="160" w:line="256" w:lineRule="auto"/>
        <w:ind w:right="0"/>
      </w:pPr>
      <w:r>
        <w:t>Ability to lead the development and delivery of complex multiagency transformation programmes that demonstrate impact</w:t>
      </w:r>
    </w:p>
    <w:p w14:paraId="3459BAD8" w14:textId="77777777" w:rsidR="005601DF" w:rsidRDefault="005601DF" w:rsidP="005601DF">
      <w:pPr>
        <w:pStyle w:val="ListParagraph"/>
        <w:numPr>
          <w:ilvl w:val="0"/>
          <w:numId w:val="34"/>
        </w:numPr>
        <w:spacing w:after="160" w:line="256" w:lineRule="auto"/>
        <w:ind w:right="0"/>
      </w:pPr>
      <w:r>
        <w:t>Ability to be creative and strategic in your approach, while balancing this with strong evidenced based decision making</w:t>
      </w:r>
    </w:p>
    <w:p w14:paraId="7161D1CC" w14:textId="77777777" w:rsidR="005601DF" w:rsidRDefault="005601DF" w:rsidP="005601DF">
      <w:pPr>
        <w:pStyle w:val="ListParagraph"/>
        <w:numPr>
          <w:ilvl w:val="0"/>
          <w:numId w:val="34"/>
        </w:numPr>
        <w:spacing w:after="160" w:line="256" w:lineRule="auto"/>
        <w:ind w:right="0"/>
      </w:pPr>
      <w:r>
        <w:t>Confidence in understanding complex datasets and using data analysis to drive quality and service improvement</w:t>
      </w:r>
    </w:p>
    <w:p w14:paraId="50BA7D70" w14:textId="77777777" w:rsidR="005601DF" w:rsidRDefault="005601DF" w:rsidP="005601DF">
      <w:pPr>
        <w:pStyle w:val="ListParagraph"/>
        <w:numPr>
          <w:ilvl w:val="0"/>
          <w:numId w:val="34"/>
        </w:numPr>
        <w:spacing w:after="160" w:line="256" w:lineRule="auto"/>
        <w:ind w:right="0"/>
      </w:pPr>
      <w:r>
        <w:t xml:space="preserve">Sound understanding of education and learning practice, credibility with education leaders, understanding of Ofsted inspection frameworks </w:t>
      </w:r>
    </w:p>
    <w:p w14:paraId="1D6B151F" w14:textId="19AAB7B8" w:rsidR="005601DF" w:rsidRDefault="005601DF" w:rsidP="005601DF">
      <w:pPr>
        <w:pStyle w:val="ListParagraph"/>
        <w:numPr>
          <w:ilvl w:val="0"/>
          <w:numId w:val="35"/>
        </w:numPr>
        <w:spacing w:after="160" w:line="256" w:lineRule="auto"/>
        <w:ind w:right="0"/>
      </w:pPr>
      <w:r>
        <w:t>Demonstration of strong values and advocacy for children and young people</w:t>
      </w:r>
    </w:p>
    <w:p w14:paraId="3015FB2A" w14:textId="77777777" w:rsidR="005601DF" w:rsidRDefault="005601DF" w:rsidP="005601DF">
      <w:pPr>
        <w:pStyle w:val="ListParagraph"/>
        <w:numPr>
          <w:ilvl w:val="0"/>
          <w:numId w:val="35"/>
        </w:numPr>
        <w:spacing w:after="160" w:line="256" w:lineRule="auto"/>
        <w:ind w:right="0"/>
      </w:pPr>
      <w:r>
        <w:t>Strong commitment to high quality and performance and the knowledge and skills to lead effective quality improvement across a large and multi-disciplinary offer</w:t>
      </w:r>
    </w:p>
    <w:p w14:paraId="565136E0" w14:textId="77777777" w:rsidR="005601DF" w:rsidRDefault="005601DF" w:rsidP="005601DF">
      <w:pPr>
        <w:pStyle w:val="ListParagraph"/>
        <w:numPr>
          <w:ilvl w:val="0"/>
          <w:numId w:val="35"/>
        </w:numPr>
        <w:spacing w:after="160" w:line="256" w:lineRule="auto"/>
        <w:ind w:right="0"/>
      </w:pPr>
      <w:r>
        <w:t xml:space="preserve">Highly developed skills as a manager and leader with diverse experience of managing large teams and complex budgets, and successful leadership of change </w:t>
      </w:r>
    </w:p>
    <w:p w14:paraId="04B30732" w14:textId="77777777" w:rsidR="005601DF" w:rsidRDefault="005601DF" w:rsidP="005601DF">
      <w:pPr>
        <w:pStyle w:val="ListParagraph"/>
        <w:numPr>
          <w:ilvl w:val="0"/>
          <w:numId w:val="35"/>
        </w:numPr>
        <w:spacing w:after="160" w:line="256" w:lineRule="auto"/>
        <w:ind w:right="0"/>
      </w:pPr>
      <w:r>
        <w:t>Commercial understanding and business acumen</w:t>
      </w:r>
    </w:p>
    <w:p w14:paraId="6327B824" w14:textId="77777777" w:rsidR="005601DF" w:rsidRDefault="005601DF" w:rsidP="005601DF">
      <w:pPr>
        <w:pStyle w:val="ListParagraph"/>
        <w:numPr>
          <w:ilvl w:val="0"/>
          <w:numId w:val="35"/>
        </w:numPr>
        <w:spacing w:after="160" w:line="256" w:lineRule="auto"/>
        <w:ind w:right="0"/>
      </w:pPr>
      <w:r>
        <w:t>Ability to build and lead complex and diverse partnerships to deliver improved outcomes</w:t>
      </w:r>
    </w:p>
    <w:p w14:paraId="05D03903" w14:textId="77777777" w:rsidR="005601DF" w:rsidRDefault="005601DF" w:rsidP="005601DF">
      <w:pPr>
        <w:pStyle w:val="ListParagraph"/>
        <w:numPr>
          <w:ilvl w:val="0"/>
          <w:numId w:val="35"/>
        </w:numPr>
        <w:spacing w:after="160" w:line="256" w:lineRule="auto"/>
        <w:ind w:right="0"/>
      </w:pPr>
      <w:r>
        <w:t>Strong Communication and negotiation skills to overcome real and perceived barriers to change and provide confidence when leading people through change</w:t>
      </w:r>
    </w:p>
    <w:p w14:paraId="3DB05B59" w14:textId="77777777" w:rsidR="005601DF" w:rsidRPr="00860139" w:rsidRDefault="005601DF" w:rsidP="005601DF">
      <w:pPr>
        <w:spacing w:after="0" w:line="240" w:lineRule="auto"/>
        <w:ind w:right="34"/>
        <w:jc w:val="both"/>
        <w:rPr>
          <w:color w:val="auto"/>
          <w:szCs w:val="24"/>
        </w:rPr>
      </w:pPr>
    </w:p>
    <w:p w14:paraId="1A7F6AB3" w14:textId="0C409651" w:rsidR="000F1E3A" w:rsidRPr="00616F2A" w:rsidRDefault="000F1E3A" w:rsidP="000A7D4A">
      <w:pPr>
        <w:spacing w:after="0" w:line="240" w:lineRule="auto"/>
        <w:ind w:left="0" w:right="34" w:firstLine="0"/>
        <w:jc w:val="both"/>
        <w:rPr>
          <w:color w:val="0070C0"/>
          <w:szCs w:val="24"/>
        </w:rPr>
      </w:pPr>
    </w:p>
    <w:sectPr w:rsidR="000F1E3A" w:rsidRPr="00616F2A">
      <w:footerReference w:type="even" r:id="rId10"/>
      <w:footerReference w:type="default" r:id="rId11"/>
      <w:footerReference w:type="first" r:id="rId12"/>
      <w:pgSz w:w="11906" w:h="16834"/>
      <w:pgMar w:top="411" w:right="1073" w:bottom="568" w:left="9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D6BD5" w14:textId="77777777" w:rsidR="00D62316" w:rsidRDefault="00D62316">
      <w:pPr>
        <w:spacing w:after="0" w:line="240" w:lineRule="auto"/>
      </w:pPr>
      <w:r>
        <w:separator/>
      </w:r>
    </w:p>
  </w:endnote>
  <w:endnote w:type="continuationSeparator" w:id="0">
    <w:p w14:paraId="187DD596" w14:textId="77777777" w:rsidR="00D62316" w:rsidRDefault="00D6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BBD2" w14:textId="77777777" w:rsidR="00F75BBD" w:rsidRDefault="00511168">
    <w:pPr>
      <w:tabs>
        <w:tab w:val="center" w:pos="4329"/>
      </w:tabs>
      <w:spacing w:after="0" w:line="259" w:lineRule="auto"/>
      <w:ind w:left="0" w:right="0" w:firstLine="0"/>
    </w:pPr>
    <w:r>
      <w:rPr>
        <w:sz w:val="16"/>
      </w:rPr>
      <w:t xml:space="preserve"> </w:t>
    </w:r>
    <w:r>
      <w:rPr>
        <w:sz w:val="16"/>
      </w:rPr>
      <w:tab/>
      <w:t xml:space="preserve">Suffolk County Council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754B" w14:textId="77777777" w:rsidR="00F75BBD" w:rsidRDefault="00511168">
    <w:pPr>
      <w:tabs>
        <w:tab w:val="center" w:pos="4329"/>
      </w:tabs>
      <w:spacing w:after="0" w:line="259" w:lineRule="auto"/>
      <w:ind w:left="0" w:right="0" w:firstLine="0"/>
    </w:pPr>
    <w:r>
      <w:rPr>
        <w:sz w:val="16"/>
      </w:rPr>
      <w:t xml:space="preserve"> </w:t>
    </w:r>
    <w:r>
      <w:rPr>
        <w:sz w:val="16"/>
      </w:rPr>
      <w:tab/>
      <w:t xml:space="preserve">Suffolk County Council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C6DF" w14:textId="77777777" w:rsidR="00F75BBD" w:rsidRDefault="00F75BB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7A9BA" w14:textId="77777777" w:rsidR="00D62316" w:rsidRDefault="00D62316">
      <w:pPr>
        <w:spacing w:after="0" w:line="240" w:lineRule="auto"/>
      </w:pPr>
      <w:r>
        <w:separator/>
      </w:r>
    </w:p>
  </w:footnote>
  <w:footnote w:type="continuationSeparator" w:id="0">
    <w:p w14:paraId="50463DE7" w14:textId="77777777" w:rsidR="00D62316" w:rsidRDefault="00D6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E02"/>
    <w:multiLevelType w:val="hybridMultilevel"/>
    <w:tmpl w:val="3B00C1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A0EF7"/>
    <w:multiLevelType w:val="hybridMultilevel"/>
    <w:tmpl w:val="423EADA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15:restartNumberingAfterBreak="0">
    <w:nsid w:val="09041DEA"/>
    <w:multiLevelType w:val="hybridMultilevel"/>
    <w:tmpl w:val="8CC84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74EF"/>
    <w:multiLevelType w:val="hybridMultilevel"/>
    <w:tmpl w:val="754EC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6D30B7"/>
    <w:multiLevelType w:val="hybridMultilevel"/>
    <w:tmpl w:val="73A641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4500D3"/>
    <w:multiLevelType w:val="multilevel"/>
    <w:tmpl w:val="981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F1DCE"/>
    <w:multiLevelType w:val="hybridMultilevel"/>
    <w:tmpl w:val="3814DA62"/>
    <w:lvl w:ilvl="0" w:tplc="9040936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D0B7A4">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5E2042">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F4470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9224C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88255E">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E2C73A">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88E180">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C2CD30">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B53FAB"/>
    <w:multiLevelType w:val="hybridMultilevel"/>
    <w:tmpl w:val="81C84166"/>
    <w:lvl w:ilvl="0" w:tplc="4344DE5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7C9002">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748DFC">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05CC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BECE16">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4007B68">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F037F8">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56D3EC">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2044A6">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54200"/>
    <w:multiLevelType w:val="multilevel"/>
    <w:tmpl w:val="68E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80D7E"/>
    <w:multiLevelType w:val="hybridMultilevel"/>
    <w:tmpl w:val="81C83C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E7AC8"/>
    <w:multiLevelType w:val="hybridMultilevel"/>
    <w:tmpl w:val="404AE884"/>
    <w:lvl w:ilvl="0" w:tplc="CF523A3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085A4C">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E5AAA">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4CFC02">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8E6A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4654FC">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F876DE">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F8181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DE494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DB0173"/>
    <w:multiLevelType w:val="hybridMultilevel"/>
    <w:tmpl w:val="EB387CB6"/>
    <w:lvl w:ilvl="0" w:tplc="CD92D5E2">
      <w:start w:val="1"/>
      <w:numFmt w:val="bullet"/>
      <w:lvlText w:val="•"/>
      <w:lvlJc w:val="left"/>
      <w:pPr>
        <w:ind w:left="89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37CF51B7"/>
    <w:multiLevelType w:val="hybridMultilevel"/>
    <w:tmpl w:val="E1D2DE06"/>
    <w:lvl w:ilvl="0" w:tplc="CD92D5E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3" w15:restartNumberingAfterBreak="0">
    <w:nsid w:val="38BE1074"/>
    <w:multiLevelType w:val="hybridMultilevel"/>
    <w:tmpl w:val="9BC44656"/>
    <w:lvl w:ilvl="0" w:tplc="CD92D5E2">
      <w:start w:val="1"/>
      <w:numFmt w:val="bullet"/>
      <w:lvlText w:val="•"/>
      <w:lvlJc w:val="left"/>
      <w:pPr>
        <w:ind w:left="1048"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68" w:hanging="360"/>
      </w:pPr>
      <w:rPr>
        <w:rFonts w:ascii="Courier New" w:hAnsi="Courier New" w:cs="Courier New" w:hint="default"/>
      </w:rPr>
    </w:lvl>
    <w:lvl w:ilvl="2" w:tplc="08090005" w:tentative="1">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4" w15:restartNumberingAfterBreak="0">
    <w:nsid w:val="3AD65B1B"/>
    <w:multiLevelType w:val="hybridMultilevel"/>
    <w:tmpl w:val="B96018EA"/>
    <w:lvl w:ilvl="0" w:tplc="0809000D">
      <w:start w:val="1"/>
      <w:numFmt w:val="bullet"/>
      <w:lvlText w:val=""/>
      <w:lvlJc w:val="left"/>
      <w:pPr>
        <w:ind w:left="436" w:hanging="436"/>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3BEB6370"/>
    <w:multiLevelType w:val="hybridMultilevel"/>
    <w:tmpl w:val="5DAC1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5365B2"/>
    <w:multiLevelType w:val="hybridMultilevel"/>
    <w:tmpl w:val="3CDC5492"/>
    <w:lvl w:ilvl="0" w:tplc="CD92D5E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7" w15:restartNumberingAfterBreak="0">
    <w:nsid w:val="401A6FC2"/>
    <w:multiLevelType w:val="hybridMultilevel"/>
    <w:tmpl w:val="88E41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0CA465D"/>
    <w:multiLevelType w:val="hybridMultilevel"/>
    <w:tmpl w:val="6672B54C"/>
    <w:lvl w:ilvl="0" w:tplc="CD92D5E2">
      <w:start w:val="1"/>
      <w:numFmt w:val="bullet"/>
      <w:lvlText w:val="•"/>
      <w:lvlJc w:val="left"/>
      <w:pPr>
        <w:ind w:left="1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912AF2"/>
    <w:multiLevelType w:val="hybridMultilevel"/>
    <w:tmpl w:val="8872138E"/>
    <w:lvl w:ilvl="0" w:tplc="B0EA6FB2">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00E252">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7C66F4">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40B0A8">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DCC34C">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9A5020">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5A3554">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CC4FF4">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A21BF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F016CB"/>
    <w:multiLevelType w:val="hybridMultilevel"/>
    <w:tmpl w:val="38DE1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228A4"/>
    <w:multiLevelType w:val="hybridMultilevel"/>
    <w:tmpl w:val="CFE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4615C"/>
    <w:multiLevelType w:val="hybridMultilevel"/>
    <w:tmpl w:val="ADEA7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7548B5"/>
    <w:multiLevelType w:val="hybridMultilevel"/>
    <w:tmpl w:val="11AC7260"/>
    <w:lvl w:ilvl="0" w:tplc="5DE20AD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9418C6">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C6629E">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E2FD9A">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8CB9C2">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5CF628">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B8BFF8">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C2F75E">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1AEC1E">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D74614"/>
    <w:multiLevelType w:val="hybridMultilevel"/>
    <w:tmpl w:val="0E2AB74A"/>
    <w:lvl w:ilvl="0" w:tplc="36248C04">
      <w:start w:val="1"/>
      <w:numFmt w:val="bullet"/>
      <w:lvlText w:val=""/>
      <w:lvlJc w:val="left"/>
      <w:pPr>
        <w:tabs>
          <w:tab w:val="num" w:pos="360"/>
        </w:tabs>
        <w:ind w:left="360" w:hanging="7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4F3D2A"/>
    <w:multiLevelType w:val="hybridMultilevel"/>
    <w:tmpl w:val="43823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D151A"/>
    <w:multiLevelType w:val="hybridMultilevel"/>
    <w:tmpl w:val="868E8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BF35F4C"/>
    <w:multiLevelType w:val="hybridMultilevel"/>
    <w:tmpl w:val="5C4EA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30DDD"/>
    <w:multiLevelType w:val="hybridMultilevel"/>
    <w:tmpl w:val="F3F2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D37EC"/>
    <w:multiLevelType w:val="hybridMultilevel"/>
    <w:tmpl w:val="3B48C176"/>
    <w:lvl w:ilvl="0" w:tplc="0809000D">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F47ECE"/>
    <w:multiLevelType w:val="hybridMultilevel"/>
    <w:tmpl w:val="E54E8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A22B4"/>
    <w:multiLevelType w:val="hybridMultilevel"/>
    <w:tmpl w:val="1568A5B2"/>
    <w:lvl w:ilvl="0" w:tplc="08090003">
      <w:start w:val="1"/>
      <w:numFmt w:val="bullet"/>
      <w:lvlText w:val="o"/>
      <w:lvlJc w:val="left"/>
      <w:pPr>
        <w:ind w:left="896" w:hanging="360"/>
      </w:pPr>
      <w:rPr>
        <w:rFonts w:ascii="Courier New" w:hAnsi="Courier New" w:cs="Courier New"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2" w15:restartNumberingAfterBreak="0">
    <w:nsid w:val="64DA582F"/>
    <w:multiLevelType w:val="hybridMultilevel"/>
    <w:tmpl w:val="0DDCF85C"/>
    <w:lvl w:ilvl="0" w:tplc="CD92D5E2">
      <w:start w:val="1"/>
      <w:numFmt w:val="bullet"/>
      <w:lvlText w:val="•"/>
      <w:lvlJc w:val="left"/>
      <w:pPr>
        <w:ind w:left="1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53455F2"/>
    <w:multiLevelType w:val="multilevel"/>
    <w:tmpl w:val="C48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44760"/>
    <w:multiLevelType w:val="hybridMultilevel"/>
    <w:tmpl w:val="E33AA2F6"/>
    <w:lvl w:ilvl="0" w:tplc="CD92D5E2">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EE5E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E961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F8043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C139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A16D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AEE3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EE64B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89FE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1479F7"/>
    <w:multiLevelType w:val="multilevel"/>
    <w:tmpl w:val="792E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E72B1"/>
    <w:multiLevelType w:val="hybridMultilevel"/>
    <w:tmpl w:val="95B4C300"/>
    <w:lvl w:ilvl="0" w:tplc="6D8E65AE">
      <w:start w:val="1"/>
      <w:numFmt w:val="bullet"/>
      <w:lvlText w:val=""/>
      <w:lvlJc w:val="left"/>
      <w:pPr>
        <w:ind w:left="4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6C5FB8">
      <w:start w:val="1"/>
      <w:numFmt w:val="bullet"/>
      <w:lvlText w:val="o"/>
      <w:lvlJc w:val="left"/>
      <w:pPr>
        <w:ind w:left="1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280477A">
      <w:start w:val="1"/>
      <w:numFmt w:val="bullet"/>
      <w:lvlText w:val="▪"/>
      <w:lvlJc w:val="left"/>
      <w:pPr>
        <w:ind w:left="1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82A1F7C">
      <w:start w:val="1"/>
      <w:numFmt w:val="bullet"/>
      <w:lvlText w:val="•"/>
      <w:lvlJc w:val="left"/>
      <w:pPr>
        <w:ind w:left="2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4E9C32">
      <w:start w:val="1"/>
      <w:numFmt w:val="bullet"/>
      <w:lvlText w:val="o"/>
      <w:lvlJc w:val="left"/>
      <w:pPr>
        <w:ind w:left="3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22EB12">
      <w:start w:val="1"/>
      <w:numFmt w:val="bullet"/>
      <w:lvlText w:val="▪"/>
      <w:lvlJc w:val="left"/>
      <w:pPr>
        <w:ind w:left="4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8450D6">
      <w:start w:val="1"/>
      <w:numFmt w:val="bullet"/>
      <w:lvlText w:val="•"/>
      <w:lvlJc w:val="left"/>
      <w:pPr>
        <w:ind w:left="4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44ACCA">
      <w:start w:val="1"/>
      <w:numFmt w:val="bullet"/>
      <w:lvlText w:val="o"/>
      <w:lvlJc w:val="left"/>
      <w:pPr>
        <w:ind w:left="5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2629CA">
      <w:start w:val="1"/>
      <w:numFmt w:val="bullet"/>
      <w:lvlText w:val="▪"/>
      <w:lvlJc w:val="left"/>
      <w:pPr>
        <w:ind w:left="6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664521"/>
    <w:multiLevelType w:val="hybridMultilevel"/>
    <w:tmpl w:val="8FFE6A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B467FC"/>
    <w:multiLevelType w:val="hybridMultilevel"/>
    <w:tmpl w:val="0ABC434A"/>
    <w:lvl w:ilvl="0" w:tplc="CD92D5E2">
      <w:start w:val="1"/>
      <w:numFmt w:val="bullet"/>
      <w:lvlText w:val="•"/>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351" w:hanging="360"/>
      </w:pPr>
      <w:rPr>
        <w:rFonts w:ascii="Courier New" w:hAnsi="Courier New" w:cs="Courier New" w:hint="default"/>
      </w:rPr>
    </w:lvl>
    <w:lvl w:ilvl="2" w:tplc="08090005" w:tentative="1">
      <w:start w:val="1"/>
      <w:numFmt w:val="bullet"/>
      <w:lvlText w:val=""/>
      <w:lvlJc w:val="left"/>
      <w:pPr>
        <w:ind w:left="3071" w:hanging="360"/>
      </w:pPr>
      <w:rPr>
        <w:rFonts w:ascii="Wingdings" w:hAnsi="Wingdings" w:hint="default"/>
      </w:rPr>
    </w:lvl>
    <w:lvl w:ilvl="3" w:tplc="08090001" w:tentative="1">
      <w:start w:val="1"/>
      <w:numFmt w:val="bullet"/>
      <w:lvlText w:val=""/>
      <w:lvlJc w:val="left"/>
      <w:pPr>
        <w:ind w:left="3791" w:hanging="360"/>
      </w:pPr>
      <w:rPr>
        <w:rFonts w:ascii="Symbol" w:hAnsi="Symbol" w:hint="default"/>
      </w:rPr>
    </w:lvl>
    <w:lvl w:ilvl="4" w:tplc="08090003" w:tentative="1">
      <w:start w:val="1"/>
      <w:numFmt w:val="bullet"/>
      <w:lvlText w:val="o"/>
      <w:lvlJc w:val="left"/>
      <w:pPr>
        <w:ind w:left="4511" w:hanging="360"/>
      </w:pPr>
      <w:rPr>
        <w:rFonts w:ascii="Courier New" w:hAnsi="Courier New" w:cs="Courier New" w:hint="default"/>
      </w:rPr>
    </w:lvl>
    <w:lvl w:ilvl="5" w:tplc="08090005" w:tentative="1">
      <w:start w:val="1"/>
      <w:numFmt w:val="bullet"/>
      <w:lvlText w:val=""/>
      <w:lvlJc w:val="left"/>
      <w:pPr>
        <w:ind w:left="5231" w:hanging="360"/>
      </w:pPr>
      <w:rPr>
        <w:rFonts w:ascii="Wingdings" w:hAnsi="Wingdings" w:hint="default"/>
      </w:rPr>
    </w:lvl>
    <w:lvl w:ilvl="6" w:tplc="08090001" w:tentative="1">
      <w:start w:val="1"/>
      <w:numFmt w:val="bullet"/>
      <w:lvlText w:val=""/>
      <w:lvlJc w:val="left"/>
      <w:pPr>
        <w:ind w:left="5951" w:hanging="360"/>
      </w:pPr>
      <w:rPr>
        <w:rFonts w:ascii="Symbol" w:hAnsi="Symbol" w:hint="default"/>
      </w:rPr>
    </w:lvl>
    <w:lvl w:ilvl="7" w:tplc="08090003" w:tentative="1">
      <w:start w:val="1"/>
      <w:numFmt w:val="bullet"/>
      <w:lvlText w:val="o"/>
      <w:lvlJc w:val="left"/>
      <w:pPr>
        <w:ind w:left="6671" w:hanging="360"/>
      </w:pPr>
      <w:rPr>
        <w:rFonts w:ascii="Courier New" w:hAnsi="Courier New" w:cs="Courier New" w:hint="default"/>
      </w:rPr>
    </w:lvl>
    <w:lvl w:ilvl="8" w:tplc="08090005" w:tentative="1">
      <w:start w:val="1"/>
      <w:numFmt w:val="bullet"/>
      <w:lvlText w:val=""/>
      <w:lvlJc w:val="left"/>
      <w:pPr>
        <w:ind w:left="7391" w:hanging="360"/>
      </w:pPr>
      <w:rPr>
        <w:rFonts w:ascii="Wingdings" w:hAnsi="Wingdings" w:hint="default"/>
      </w:rPr>
    </w:lvl>
  </w:abstractNum>
  <w:num w:numId="1" w16cid:durableId="1515336378">
    <w:abstractNumId w:val="34"/>
  </w:num>
  <w:num w:numId="2" w16cid:durableId="1315913938">
    <w:abstractNumId w:val="36"/>
  </w:num>
  <w:num w:numId="3" w16cid:durableId="1320497901">
    <w:abstractNumId w:val="19"/>
  </w:num>
  <w:num w:numId="4" w16cid:durableId="1132405470">
    <w:abstractNumId w:val="7"/>
  </w:num>
  <w:num w:numId="5" w16cid:durableId="1893926903">
    <w:abstractNumId w:val="6"/>
  </w:num>
  <w:num w:numId="6" w16cid:durableId="1446005003">
    <w:abstractNumId w:val="10"/>
  </w:num>
  <w:num w:numId="7" w16cid:durableId="2137526801">
    <w:abstractNumId w:val="23"/>
  </w:num>
  <w:num w:numId="8" w16cid:durableId="746728509">
    <w:abstractNumId w:val="20"/>
  </w:num>
  <w:num w:numId="9" w16cid:durableId="1320302090">
    <w:abstractNumId w:val="25"/>
  </w:num>
  <w:num w:numId="10" w16cid:durableId="1159228449">
    <w:abstractNumId w:val="30"/>
  </w:num>
  <w:num w:numId="11" w16cid:durableId="392655383">
    <w:abstractNumId w:val="27"/>
  </w:num>
  <w:num w:numId="12" w16cid:durableId="1577666611">
    <w:abstractNumId w:val="3"/>
  </w:num>
  <w:num w:numId="13" w16cid:durableId="341208761">
    <w:abstractNumId w:val="17"/>
  </w:num>
  <w:num w:numId="14" w16cid:durableId="378675347">
    <w:abstractNumId w:val="3"/>
  </w:num>
  <w:num w:numId="15" w16cid:durableId="1297491712">
    <w:abstractNumId w:val="16"/>
  </w:num>
  <w:num w:numId="16" w16cid:durableId="1318874311">
    <w:abstractNumId w:val="18"/>
  </w:num>
  <w:num w:numId="17" w16cid:durableId="563225194">
    <w:abstractNumId w:val="38"/>
  </w:num>
  <w:num w:numId="18" w16cid:durableId="1829862286">
    <w:abstractNumId w:val="12"/>
  </w:num>
  <w:num w:numId="19" w16cid:durableId="2035494820">
    <w:abstractNumId w:val="32"/>
  </w:num>
  <w:num w:numId="20" w16cid:durableId="1450010287">
    <w:abstractNumId w:val="31"/>
  </w:num>
  <w:num w:numId="21" w16cid:durableId="1215922044">
    <w:abstractNumId w:val="13"/>
  </w:num>
  <w:num w:numId="22" w16cid:durableId="1198857448">
    <w:abstractNumId w:val="11"/>
  </w:num>
  <w:num w:numId="23" w16cid:durableId="845941446">
    <w:abstractNumId w:val="24"/>
  </w:num>
  <w:num w:numId="24" w16cid:durableId="1318538416">
    <w:abstractNumId w:val="14"/>
  </w:num>
  <w:num w:numId="25" w16cid:durableId="1464615232">
    <w:abstractNumId w:val="37"/>
  </w:num>
  <w:num w:numId="26" w16cid:durableId="339628814">
    <w:abstractNumId w:val="0"/>
  </w:num>
  <w:num w:numId="27" w16cid:durableId="1337729334">
    <w:abstractNumId w:val="29"/>
  </w:num>
  <w:num w:numId="28" w16cid:durableId="1984577325">
    <w:abstractNumId w:val="9"/>
  </w:num>
  <w:num w:numId="29" w16cid:durableId="1416174109">
    <w:abstractNumId w:val="21"/>
  </w:num>
  <w:num w:numId="30" w16cid:durableId="184445307">
    <w:abstractNumId w:val="1"/>
  </w:num>
  <w:num w:numId="31" w16cid:durableId="47191906">
    <w:abstractNumId w:val="28"/>
  </w:num>
  <w:num w:numId="32" w16cid:durableId="2044017842">
    <w:abstractNumId w:val="15"/>
  </w:num>
  <w:num w:numId="33" w16cid:durableId="961417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8817505">
    <w:abstractNumId w:val="2"/>
  </w:num>
  <w:num w:numId="35" w16cid:durableId="980381744">
    <w:abstractNumId w:val="22"/>
  </w:num>
  <w:num w:numId="36" w16cid:durableId="222570244">
    <w:abstractNumId w:val="26"/>
  </w:num>
  <w:num w:numId="37" w16cid:durableId="512888264">
    <w:abstractNumId w:val="4"/>
  </w:num>
  <w:num w:numId="38" w16cid:durableId="1833137792">
    <w:abstractNumId w:val="5"/>
  </w:num>
  <w:num w:numId="39" w16cid:durableId="29377033">
    <w:abstractNumId w:val="33"/>
  </w:num>
  <w:num w:numId="40" w16cid:durableId="107162956">
    <w:abstractNumId w:val="35"/>
  </w:num>
  <w:num w:numId="41" w16cid:durableId="1088648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BD"/>
    <w:rsid w:val="000063F6"/>
    <w:rsid w:val="00016905"/>
    <w:rsid w:val="00030C8D"/>
    <w:rsid w:val="00041FD1"/>
    <w:rsid w:val="0005517E"/>
    <w:rsid w:val="000A7D4A"/>
    <w:rsid w:val="000F1E3A"/>
    <w:rsid w:val="00116BE5"/>
    <w:rsid w:val="0015392C"/>
    <w:rsid w:val="001707CD"/>
    <w:rsid w:val="00174B30"/>
    <w:rsid w:val="00191D67"/>
    <w:rsid w:val="001C5B49"/>
    <w:rsid w:val="001D1BB3"/>
    <w:rsid w:val="001D2673"/>
    <w:rsid w:val="00213CCE"/>
    <w:rsid w:val="00250D04"/>
    <w:rsid w:val="002625C2"/>
    <w:rsid w:val="00262B30"/>
    <w:rsid w:val="00290156"/>
    <w:rsid w:val="002B6B7E"/>
    <w:rsid w:val="002C022F"/>
    <w:rsid w:val="002E2C98"/>
    <w:rsid w:val="002E556B"/>
    <w:rsid w:val="003134F9"/>
    <w:rsid w:val="00326ABF"/>
    <w:rsid w:val="0035133C"/>
    <w:rsid w:val="00397291"/>
    <w:rsid w:val="003B678E"/>
    <w:rsid w:val="004051B4"/>
    <w:rsid w:val="0041791A"/>
    <w:rsid w:val="0047533F"/>
    <w:rsid w:val="004754F6"/>
    <w:rsid w:val="00480A4E"/>
    <w:rsid w:val="00484C4B"/>
    <w:rsid w:val="00491EFC"/>
    <w:rsid w:val="004A2CF8"/>
    <w:rsid w:val="004C19E7"/>
    <w:rsid w:val="004C48D1"/>
    <w:rsid w:val="004E01D6"/>
    <w:rsid w:val="004F7773"/>
    <w:rsid w:val="00511168"/>
    <w:rsid w:val="00523BDC"/>
    <w:rsid w:val="00525FFC"/>
    <w:rsid w:val="005430A0"/>
    <w:rsid w:val="005601DF"/>
    <w:rsid w:val="005C0816"/>
    <w:rsid w:val="006062C8"/>
    <w:rsid w:val="0061225F"/>
    <w:rsid w:val="00615F63"/>
    <w:rsid w:val="00616F2A"/>
    <w:rsid w:val="006176C1"/>
    <w:rsid w:val="006774AE"/>
    <w:rsid w:val="006932F5"/>
    <w:rsid w:val="006B35D6"/>
    <w:rsid w:val="006F3196"/>
    <w:rsid w:val="00702F2C"/>
    <w:rsid w:val="00735B68"/>
    <w:rsid w:val="00754D84"/>
    <w:rsid w:val="00756C46"/>
    <w:rsid w:val="00760BC9"/>
    <w:rsid w:val="007838BA"/>
    <w:rsid w:val="00787D5E"/>
    <w:rsid w:val="00793ECF"/>
    <w:rsid w:val="007C3F2F"/>
    <w:rsid w:val="007F1E48"/>
    <w:rsid w:val="00840237"/>
    <w:rsid w:val="008506C7"/>
    <w:rsid w:val="0085438D"/>
    <w:rsid w:val="00860139"/>
    <w:rsid w:val="00865A80"/>
    <w:rsid w:val="008B3236"/>
    <w:rsid w:val="008C51CB"/>
    <w:rsid w:val="008E127A"/>
    <w:rsid w:val="008E4F0B"/>
    <w:rsid w:val="008F6EAA"/>
    <w:rsid w:val="009151BC"/>
    <w:rsid w:val="00931449"/>
    <w:rsid w:val="00931B7E"/>
    <w:rsid w:val="00975DC7"/>
    <w:rsid w:val="009765B3"/>
    <w:rsid w:val="009C531A"/>
    <w:rsid w:val="009F76F6"/>
    <w:rsid w:val="00A229E5"/>
    <w:rsid w:val="00A22DAB"/>
    <w:rsid w:val="00A8462F"/>
    <w:rsid w:val="00AA4289"/>
    <w:rsid w:val="00AC6E2B"/>
    <w:rsid w:val="00AC73FB"/>
    <w:rsid w:val="00AD6453"/>
    <w:rsid w:val="00AE5BDE"/>
    <w:rsid w:val="00B55EE1"/>
    <w:rsid w:val="00B600A4"/>
    <w:rsid w:val="00B64DD2"/>
    <w:rsid w:val="00B7058F"/>
    <w:rsid w:val="00B70F09"/>
    <w:rsid w:val="00B81BD0"/>
    <w:rsid w:val="00B86253"/>
    <w:rsid w:val="00BE4B4E"/>
    <w:rsid w:val="00BF2C41"/>
    <w:rsid w:val="00CE72A4"/>
    <w:rsid w:val="00CF5F4F"/>
    <w:rsid w:val="00D62316"/>
    <w:rsid w:val="00D677CA"/>
    <w:rsid w:val="00DD58B8"/>
    <w:rsid w:val="00DF36E7"/>
    <w:rsid w:val="00E14830"/>
    <w:rsid w:val="00E1798D"/>
    <w:rsid w:val="00E24FD9"/>
    <w:rsid w:val="00E40D9E"/>
    <w:rsid w:val="00E91999"/>
    <w:rsid w:val="00E94652"/>
    <w:rsid w:val="00EA3F66"/>
    <w:rsid w:val="00F1114E"/>
    <w:rsid w:val="00F419CF"/>
    <w:rsid w:val="00F75644"/>
    <w:rsid w:val="00F75BBD"/>
    <w:rsid w:val="00F80E61"/>
    <w:rsid w:val="00F853D7"/>
    <w:rsid w:val="00FA23D2"/>
    <w:rsid w:val="00FC586C"/>
    <w:rsid w:val="00FF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726"/>
  <w15:docId w15:val="{CADCDE5D-9E8F-48BC-B4FB-BD8E344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43" w:right="56" w:hanging="368"/>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6B7E"/>
    <w:pPr>
      <w:ind w:left="720"/>
      <w:contextualSpacing/>
    </w:pPr>
  </w:style>
  <w:style w:type="table" w:styleId="TableGrid0">
    <w:name w:val="Table Grid"/>
    <w:basedOn w:val="TableNormal"/>
    <w:rsid w:val="004754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A80"/>
    <w:rPr>
      <w:sz w:val="16"/>
      <w:szCs w:val="16"/>
    </w:rPr>
  </w:style>
  <w:style w:type="paragraph" w:styleId="CommentText">
    <w:name w:val="annotation text"/>
    <w:basedOn w:val="Normal"/>
    <w:link w:val="CommentTextChar"/>
    <w:uiPriority w:val="99"/>
    <w:semiHidden/>
    <w:unhideWhenUsed/>
    <w:rsid w:val="00865A80"/>
    <w:pPr>
      <w:spacing w:line="240" w:lineRule="auto"/>
    </w:pPr>
    <w:rPr>
      <w:sz w:val="20"/>
      <w:szCs w:val="20"/>
    </w:rPr>
  </w:style>
  <w:style w:type="character" w:customStyle="1" w:styleId="CommentTextChar">
    <w:name w:val="Comment Text Char"/>
    <w:basedOn w:val="DefaultParagraphFont"/>
    <w:link w:val="CommentText"/>
    <w:uiPriority w:val="99"/>
    <w:semiHidden/>
    <w:rsid w:val="00865A8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65A80"/>
    <w:rPr>
      <w:b/>
      <w:bCs/>
    </w:rPr>
  </w:style>
  <w:style w:type="character" w:customStyle="1" w:styleId="CommentSubjectChar">
    <w:name w:val="Comment Subject Char"/>
    <w:basedOn w:val="CommentTextChar"/>
    <w:link w:val="CommentSubject"/>
    <w:uiPriority w:val="99"/>
    <w:semiHidden/>
    <w:rsid w:val="00865A8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86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A80"/>
    <w:rPr>
      <w:rFonts w:ascii="Segoe UI" w:eastAsia="Arial" w:hAnsi="Segoe UI" w:cs="Segoe UI"/>
      <w:color w:val="000000"/>
      <w:sz w:val="18"/>
      <w:szCs w:val="18"/>
    </w:rPr>
  </w:style>
  <w:style w:type="paragraph" w:styleId="NormalWeb">
    <w:name w:val="Normal (Web)"/>
    <w:basedOn w:val="Normal"/>
    <w:uiPriority w:val="99"/>
    <w:semiHidden/>
    <w:unhideWhenUsed/>
    <w:rsid w:val="00BE4B4E"/>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customStyle="1" w:styleId="Default">
    <w:name w:val="Default"/>
    <w:rsid w:val="006B35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13535">
      <w:bodyDiv w:val="1"/>
      <w:marLeft w:val="0"/>
      <w:marRight w:val="0"/>
      <w:marTop w:val="0"/>
      <w:marBottom w:val="0"/>
      <w:divBdr>
        <w:top w:val="none" w:sz="0" w:space="0" w:color="auto"/>
        <w:left w:val="none" w:sz="0" w:space="0" w:color="auto"/>
        <w:bottom w:val="none" w:sz="0" w:space="0" w:color="auto"/>
        <w:right w:val="none" w:sz="0" w:space="0" w:color="auto"/>
      </w:divBdr>
    </w:div>
    <w:div w:id="342510152">
      <w:bodyDiv w:val="1"/>
      <w:marLeft w:val="0"/>
      <w:marRight w:val="0"/>
      <w:marTop w:val="0"/>
      <w:marBottom w:val="0"/>
      <w:divBdr>
        <w:top w:val="none" w:sz="0" w:space="0" w:color="auto"/>
        <w:left w:val="none" w:sz="0" w:space="0" w:color="auto"/>
        <w:bottom w:val="none" w:sz="0" w:space="0" w:color="auto"/>
        <w:right w:val="none" w:sz="0" w:space="0" w:color="auto"/>
      </w:divBdr>
    </w:div>
    <w:div w:id="516622051">
      <w:bodyDiv w:val="1"/>
      <w:marLeft w:val="0"/>
      <w:marRight w:val="0"/>
      <w:marTop w:val="0"/>
      <w:marBottom w:val="0"/>
      <w:divBdr>
        <w:top w:val="none" w:sz="0" w:space="0" w:color="auto"/>
        <w:left w:val="none" w:sz="0" w:space="0" w:color="auto"/>
        <w:bottom w:val="none" w:sz="0" w:space="0" w:color="auto"/>
        <w:right w:val="none" w:sz="0" w:space="0" w:color="auto"/>
      </w:divBdr>
    </w:div>
    <w:div w:id="555430214">
      <w:bodyDiv w:val="1"/>
      <w:marLeft w:val="0"/>
      <w:marRight w:val="0"/>
      <w:marTop w:val="0"/>
      <w:marBottom w:val="0"/>
      <w:divBdr>
        <w:top w:val="none" w:sz="0" w:space="0" w:color="auto"/>
        <w:left w:val="none" w:sz="0" w:space="0" w:color="auto"/>
        <w:bottom w:val="none" w:sz="0" w:space="0" w:color="auto"/>
        <w:right w:val="none" w:sz="0" w:space="0" w:color="auto"/>
      </w:divBdr>
    </w:div>
    <w:div w:id="634677773">
      <w:bodyDiv w:val="1"/>
      <w:marLeft w:val="0"/>
      <w:marRight w:val="0"/>
      <w:marTop w:val="0"/>
      <w:marBottom w:val="0"/>
      <w:divBdr>
        <w:top w:val="none" w:sz="0" w:space="0" w:color="auto"/>
        <w:left w:val="none" w:sz="0" w:space="0" w:color="auto"/>
        <w:bottom w:val="none" w:sz="0" w:space="0" w:color="auto"/>
        <w:right w:val="none" w:sz="0" w:space="0" w:color="auto"/>
      </w:divBdr>
    </w:div>
    <w:div w:id="679895928">
      <w:bodyDiv w:val="1"/>
      <w:marLeft w:val="0"/>
      <w:marRight w:val="0"/>
      <w:marTop w:val="0"/>
      <w:marBottom w:val="0"/>
      <w:divBdr>
        <w:top w:val="none" w:sz="0" w:space="0" w:color="auto"/>
        <w:left w:val="none" w:sz="0" w:space="0" w:color="auto"/>
        <w:bottom w:val="none" w:sz="0" w:space="0" w:color="auto"/>
        <w:right w:val="none" w:sz="0" w:space="0" w:color="auto"/>
      </w:divBdr>
    </w:div>
    <w:div w:id="1006177140">
      <w:bodyDiv w:val="1"/>
      <w:marLeft w:val="0"/>
      <w:marRight w:val="0"/>
      <w:marTop w:val="0"/>
      <w:marBottom w:val="0"/>
      <w:divBdr>
        <w:top w:val="none" w:sz="0" w:space="0" w:color="auto"/>
        <w:left w:val="none" w:sz="0" w:space="0" w:color="auto"/>
        <w:bottom w:val="none" w:sz="0" w:space="0" w:color="auto"/>
        <w:right w:val="none" w:sz="0" w:space="0" w:color="auto"/>
      </w:divBdr>
    </w:div>
    <w:div w:id="1567297526">
      <w:bodyDiv w:val="1"/>
      <w:marLeft w:val="0"/>
      <w:marRight w:val="0"/>
      <w:marTop w:val="0"/>
      <w:marBottom w:val="0"/>
      <w:divBdr>
        <w:top w:val="none" w:sz="0" w:space="0" w:color="auto"/>
        <w:left w:val="none" w:sz="0" w:space="0" w:color="auto"/>
        <w:bottom w:val="none" w:sz="0" w:space="0" w:color="auto"/>
        <w:right w:val="none" w:sz="0" w:space="0" w:color="auto"/>
      </w:divBdr>
    </w:div>
    <w:div w:id="1658463022">
      <w:bodyDiv w:val="1"/>
      <w:marLeft w:val="0"/>
      <w:marRight w:val="0"/>
      <w:marTop w:val="0"/>
      <w:marBottom w:val="0"/>
      <w:divBdr>
        <w:top w:val="none" w:sz="0" w:space="0" w:color="auto"/>
        <w:left w:val="none" w:sz="0" w:space="0" w:color="auto"/>
        <w:bottom w:val="none" w:sz="0" w:space="0" w:color="auto"/>
        <w:right w:val="none" w:sz="0" w:space="0" w:color="auto"/>
      </w:divBdr>
    </w:div>
    <w:div w:id="1787460627">
      <w:bodyDiv w:val="1"/>
      <w:marLeft w:val="0"/>
      <w:marRight w:val="0"/>
      <w:marTop w:val="0"/>
      <w:marBottom w:val="0"/>
      <w:divBdr>
        <w:top w:val="none" w:sz="0" w:space="0" w:color="auto"/>
        <w:left w:val="none" w:sz="0" w:space="0" w:color="auto"/>
        <w:bottom w:val="none" w:sz="0" w:space="0" w:color="auto"/>
        <w:right w:val="none" w:sz="0" w:space="0" w:color="auto"/>
      </w:divBdr>
    </w:div>
    <w:div w:id="1845127684">
      <w:bodyDiv w:val="1"/>
      <w:marLeft w:val="0"/>
      <w:marRight w:val="0"/>
      <w:marTop w:val="0"/>
      <w:marBottom w:val="0"/>
      <w:divBdr>
        <w:top w:val="none" w:sz="0" w:space="0" w:color="auto"/>
        <w:left w:val="none" w:sz="0" w:space="0" w:color="auto"/>
        <w:bottom w:val="none" w:sz="0" w:space="0" w:color="auto"/>
        <w:right w:val="none" w:sz="0" w:space="0" w:color="auto"/>
      </w:divBdr>
    </w:div>
    <w:div w:id="2076465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A1179-D5BE-4882-AF58-8B9526949DF1}">
  <ds:schemaRefs>
    <ds:schemaRef ds:uri="c94cb342-59d4-4269-b723-fb3c9c7ec27f"/>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f68f554-350e-4e5a-a6a7-7eaf8358ec7b"/>
  </ds:schemaRefs>
</ds:datastoreItem>
</file>

<file path=customXml/itemProps2.xml><?xml version="1.0" encoding="utf-8"?>
<ds:datastoreItem xmlns:ds="http://schemas.openxmlformats.org/officeDocument/2006/customXml" ds:itemID="{4AF5DA63-9390-4AA6-8667-97A8AF8B880D}">
  <ds:schemaRefs>
    <ds:schemaRef ds:uri="http://schemas.microsoft.com/sharepoint/v3/contenttype/forms"/>
  </ds:schemaRefs>
</ds:datastoreItem>
</file>

<file path=customXml/itemProps3.xml><?xml version="1.0" encoding="utf-8"?>
<ds:datastoreItem xmlns:ds="http://schemas.openxmlformats.org/officeDocument/2006/customXml" ds:itemID="{AF9971E1-9E8E-437F-8FDC-6CEF3359F1F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dc:description/>
  <cp:lastModifiedBy>Amy-May Jessop</cp:lastModifiedBy>
  <cp:revision>2</cp:revision>
  <dcterms:created xsi:type="dcterms:W3CDTF">2024-12-09T16:05:00Z</dcterms:created>
  <dcterms:modified xsi:type="dcterms:W3CDTF">2024-12-09T16:05:00Z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