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BC371B" w:rsidR="00162B93" w:rsidP="00162B93" w:rsidRDefault="00926DBE" w14:paraId="6EB30319" w14:textId="3B7E4B58">
      <w:pPr>
        <w:pStyle w:val="Title"/>
        <w:jc w:val="center"/>
        <w:rPr>
          <w:rFonts w:ascii="Century Gothic" w:hAnsi="Century Gothic" w:cs="Arial"/>
          <w:b/>
          <w:bCs/>
          <w:sz w:val="40"/>
          <w:szCs w:val="32"/>
        </w:rPr>
      </w:pPr>
      <w:r>
        <w:rPr>
          <w:noProof/>
        </w:rPr>
        <w:drawing>
          <wp:anchor distT="0" distB="0" distL="114300" distR="114300" simplePos="0" relativeHeight="251658242" behindDoc="1" locked="0" layoutInCell="1" allowOverlap="1" wp14:anchorId="4FA658A4" wp14:editId="2E0B6943">
            <wp:simplePos x="0" y="0"/>
            <wp:positionH relativeFrom="margin">
              <wp:posOffset>4871085</wp:posOffset>
            </wp:positionH>
            <wp:positionV relativeFrom="paragraph">
              <wp:posOffset>-716280</wp:posOffset>
            </wp:positionV>
            <wp:extent cx="1598295" cy="483355"/>
            <wp:effectExtent l="0" t="0" r="1905" b="0"/>
            <wp:wrapNone/>
            <wp:docPr id="47274579" name="Picture 47274579"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74579" name="Picture 1" descr="A blue text on a black background&#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98295" cy="483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9E4BFD">
        <w:rPr>
          <w:rFonts w:ascii="Century Gothic" w:hAnsi="Century Gothic" w:cs="Arial"/>
          <w:b/>
          <w:bCs/>
          <w:noProof/>
          <w:sz w:val="72"/>
          <w:szCs w:val="72"/>
        </w:rPr>
        <w:drawing>
          <wp:anchor distT="0" distB="0" distL="114300" distR="114300" simplePos="0" relativeHeight="251658240" behindDoc="1" locked="0" layoutInCell="1" allowOverlap="1" wp14:anchorId="2FA3AB2A" wp14:editId="1ED17B7C">
            <wp:simplePos x="0" y="0"/>
            <wp:positionH relativeFrom="page">
              <wp:posOffset>7620</wp:posOffset>
            </wp:positionH>
            <wp:positionV relativeFrom="paragraph">
              <wp:posOffset>-915670</wp:posOffset>
            </wp:positionV>
            <wp:extent cx="2552700" cy="1253490"/>
            <wp:effectExtent l="0" t="0" r="0" b="3810"/>
            <wp:wrapNone/>
            <wp:docPr id="1052817534" name="Picture 1052817534" descr="A blue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817534" name="Picture 1052817534" descr="A blue and black background&#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52700" cy="1253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9E4BFD">
        <w:rPr>
          <w:rFonts w:ascii="Century Gothic" w:hAnsi="Century Gothic" w:cs="Arial"/>
          <w:b/>
          <w:bCs/>
          <w:noProof/>
          <w:sz w:val="72"/>
          <w:szCs w:val="72"/>
        </w:rPr>
        <w:drawing>
          <wp:anchor distT="0" distB="0" distL="114300" distR="114300" simplePos="0" relativeHeight="251658241" behindDoc="1" locked="0" layoutInCell="1" allowOverlap="1" wp14:anchorId="198E2CE7" wp14:editId="672D7729">
            <wp:simplePos x="0" y="0"/>
            <wp:positionH relativeFrom="column">
              <wp:posOffset>-449580</wp:posOffset>
            </wp:positionH>
            <wp:positionV relativeFrom="paragraph">
              <wp:posOffset>-697230</wp:posOffset>
            </wp:positionV>
            <wp:extent cx="1325880" cy="374650"/>
            <wp:effectExtent l="0" t="0" r="7620" b="6350"/>
            <wp:wrapNone/>
            <wp:docPr id="1368546434" name="Picture 1368546434"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546434" name="Picture 1368546434" descr="A black and white logo&#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25880" cy="374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162B93">
        <w:rPr>
          <w:rFonts w:ascii="Century Gothic" w:hAnsi="Century Gothic" w:cs="Arial"/>
          <w:b/>
          <w:bCs/>
          <w:sz w:val="40"/>
          <w:szCs w:val="40"/>
        </w:rPr>
        <w:t>Job and Person Profile (JPP)</w:t>
      </w:r>
    </w:p>
    <w:p w:rsidRPr="00162B93" w:rsidR="00162B93" w:rsidP="00162B93" w:rsidRDefault="00162B93" w14:paraId="6D6D7F3B" w14:textId="15BB9095"/>
    <w:p w:rsidRPr="00F24FA7" w:rsidR="00162B93" w:rsidP="00040A1F" w:rsidRDefault="00162B93" w14:paraId="10DB3C73" w14:textId="77777777">
      <w:pPr>
        <w:rPr>
          <w:rFonts w:cs="Arial"/>
          <w:sz w:val="22"/>
        </w:rPr>
      </w:pPr>
    </w:p>
    <w:tbl>
      <w:tblPr>
        <w:tblW w:w="0" w:type="auto"/>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left w:w="0" w:type="dxa"/>
          <w:right w:w="0" w:type="dxa"/>
        </w:tblCellMar>
        <w:tblLook w:val="04A0" w:firstRow="1" w:lastRow="0" w:firstColumn="1" w:lastColumn="0" w:noHBand="0" w:noVBand="1"/>
      </w:tblPr>
      <w:tblGrid>
        <w:gridCol w:w="2402"/>
        <w:gridCol w:w="7329"/>
      </w:tblGrid>
      <w:tr w:rsidRPr="00F24FA7" w:rsidR="00162B93" w:rsidTr="64B51404" w14:paraId="6C1D50FD" w14:textId="77777777">
        <w:trPr>
          <w:trHeight w:val="454"/>
        </w:trPr>
        <w:tc>
          <w:tcPr>
            <w:tcW w:w="9731" w:type="dxa"/>
            <w:gridSpan w:val="2"/>
            <w:shd w:val="clear" w:color="auto" w:fill="171796"/>
            <w:tcMar>
              <w:top w:w="0" w:type="dxa"/>
              <w:left w:w="108" w:type="dxa"/>
              <w:bottom w:w="0" w:type="dxa"/>
              <w:right w:w="108" w:type="dxa"/>
            </w:tcMar>
            <w:vAlign w:val="center"/>
          </w:tcPr>
          <w:p w:rsidRPr="00F24FA7" w:rsidR="00162B93" w:rsidP="00162B93" w:rsidRDefault="00162B93" w14:paraId="6D9AF105" w14:textId="0D81C003">
            <w:pPr>
              <w:jc w:val="center"/>
              <w:rPr>
                <w:rFonts w:cs="Arial"/>
                <w:szCs w:val="24"/>
              </w:rPr>
            </w:pPr>
            <w:r w:rsidRPr="00162B93">
              <w:rPr>
                <w:rFonts w:cs="Arial"/>
                <w:b/>
                <w:bCs/>
                <w:color w:val="FFFFFF" w:themeColor="background1"/>
                <w:szCs w:val="24"/>
              </w:rPr>
              <w:t>Job details</w:t>
            </w:r>
          </w:p>
        </w:tc>
      </w:tr>
      <w:tr w:rsidRPr="00F24FA7" w:rsidR="00040A1F" w:rsidTr="64B51404" w14:paraId="1635B340" w14:textId="77777777">
        <w:trPr>
          <w:trHeight w:val="772"/>
        </w:trPr>
        <w:tc>
          <w:tcPr>
            <w:tcW w:w="2402" w:type="dxa"/>
            <w:shd w:val="clear" w:color="auto" w:fill="171796"/>
            <w:tcMar>
              <w:top w:w="0" w:type="dxa"/>
              <w:left w:w="108" w:type="dxa"/>
              <w:bottom w:w="0" w:type="dxa"/>
              <w:right w:w="108" w:type="dxa"/>
            </w:tcMar>
            <w:vAlign w:val="center"/>
            <w:hideMark/>
          </w:tcPr>
          <w:p w:rsidRPr="00162B93" w:rsidR="00040A1F" w:rsidRDefault="00040A1F" w14:paraId="45FD745F" w14:textId="77777777">
            <w:pPr>
              <w:rPr>
                <w:rFonts w:cs="Arial"/>
                <w:color w:val="FFFFFF" w:themeColor="background1"/>
                <w:szCs w:val="24"/>
              </w:rPr>
            </w:pPr>
            <w:r w:rsidRPr="00162B93">
              <w:rPr>
                <w:rFonts w:cs="Arial"/>
                <w:b/>
                <w:bCs/>
                <w:color w:val="FFFFFF" w:themeColor="background1"/>
                <w:szCs w:val="24"/>
              </w:rPr>
              <w:t>Job title</w:t>
            </w:r>
          </w:p>
        </w:tc>
        <w:tc>
          <w:tcPr>
            <w:tcW w:w="7329" w:type="dxa"/>
            <w:tcMar>
              <w:top w:w="0" w:type="dxa"/>
              <w:left w:w="108" w:type="dxa"/>
              <w:bottom w:w="0" w:type="dxa"/>
              <w:right w:w="108" w:type="dxa"/>
            </w:tcMar>
            <w:vAlign w:val="center"/>
          </w:tcPr>
          <w:p w:rsidRPr="00F24FA7" w:rsidR="00040A1F" w:rsidRDefault="00DD025E" w14:paraId="27662F6A" w14:textId="280027F5">
            <w:pPr>
              <w:rPr>
                <w:rFonts w:cs="Arial"/>
                <w:szCs w:val="24"/>
              </w:rPr>
            </w:pPr>
            <w:r>
              <w:rPr>
                <w:rFonts w:cs="Arial"/>
                <w:szCs w:val="24"/>
              </w:rPr>
              <w:t>Quality Assurance and Training Lead – Suffolk Safeguarding Partnership</w:t>
            </w:r>
          </w:p>
        </w:tc>
      </w:tr>
      <w:tr w:rsidRPr="00F24FA7" w:rsidR="00040A1F" w:rsidTr="64B51404" w14:paraId="0CC9544E"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252A6B81" w14:textId="77777777">
            <w:pPr>
              <w:rPr>
                <w:rFonts w:cs="Arial"/>
                <w:b/>
                <w:bCs/>
                <w:color w:val="FFFFFF" w:themeColor="background1"/>
                <w:szCs w:val="24"/>
              </w:rPr>
            </w:pPr>
            <w:r w:rsidRPr="00162B93">
              <w:rPr>
                <w:rFonts w:cs="Arial"/>
                <w:b/>
                <w:bCs/>
                <w:color w:val="FFFFFF" w:themeColor="background1"/>
                <w:szCs w:val="24"/>
              </w:rPr>
              <w:t>Job Reference</w:t>
            </w:r>
          </w:p>
        </w:tc>
        <w:tc>
          <w:tcPr>
            <w:tcW w:w="7329" w:type="dxa"/>
            <w:tcMar>
              <w:top w:w="0" w:type="dxa"/>
              <w:left w:w="108" w:type="dxa"/>
              <w:bottom w:w="0" w:type="dxa"/>
              <w:right w:w="108" w:type="dxa"/>
            </w:tcMar>
            <w:vAlign w:val="center"/>
          </w:tcPr>
          <w:p w:rsidRPr="00F24FA7" w:rsidR="00040A1F" w:rsidRDefault="00547440" w14:paraId="676AF1C1" w14:textId="2660E9F9">
            <w:pPr>
              <w:rPr>
                <w:rFonts w:cs="Arial"/>
                <w:color w:val="000000"/>
                <w:szCs w:val="24"/>
              </w:rPr>
            </w:pPr>
            <w:r w:rsidRPr="00547440">
              <w:rPr>
                <w:rFonts w:cs="Arial"/>
                <w:color w:val="000000"/>
                <w:szCs w:val="24"/>
              </w:rPr>
              <w:t>25150</w:t>
            </w:r>
          </w:p>
        </w:tc>
      </w:tr>
      <w:tr w:rsidRPr="00F24FA7" w:rsidR="00040A1F" w:rsidTr="64B51404" w14:paraId="69641E03" w14:textId="77777777">
        <w:trPr>
          <w:trHeight w:val="633"/>
        </w:trPr>
        <w:tc>
          <w:tcPr>
            <w:tcW w:w="2402" w:type="dxa"/>
            <w:shd w:val="clear" w:color="auto" w:fill="171796"/>
            <w:tcMar>
              <w:top w:w="0" w:type="dxa"/>
              <w:left w:w="108" w:type="dxa"/>
              <w:bottom w:w="0" w:type="dxa"/>
              <w:right w:w="108" w:type="dxa"/>
            </w:tcMar>
            <w:vAlign w:val="center"/>
            <w:hideMark/>
          </w:tcPr>
          <w:p w:rsidRPr="00162B93" w:rsidR="00040A1F" w:rsidRDefault="00040A1F" w14:paraId="22B3E9FD" w14:textId="77777777">
            <w:pPr>
              <w:rPr>
                <w:rFonts w:cs="Arial"/>
                <w:b/>
                <w:bCs/>
                <w:color w:val="FFFFFF" w:themeColor="background1"/>
                <w:szCs w:val="24"/>
              </w:rPr>
            </w:pPr>
            <w:r w:rsidRPr="00162B93">
              <w:rPr>
                <w:rFonts w:cs="Arial"/>
                <w:b/>
                <w:bCs/>
                <w:color w:val="FFFFFF" w:themeColor="background1"/>
                <w:szCs w:val="24"/>
              </w:rPr>
              <w:t>Grade and Salary</w:t>
            </w:r>
          </w:p>
        </w:tc>
        <w:tc>
          <w:tcPr>
            <w:tcW w:w="7329" w:type="dxa"/>
            <w:tcMar>
              <w:top w:w="0" w:type="dxa"/>
              <w:left w:w="108" w:type="dxa"/>
              <w:bottom w:w="0" w:type="dxa"/>
              <w:right w:w="108" w:type="dxa"/>
            </w:tcMar>
            <w:vAlign w:val="center"/>
          </w:tcPr>
          <w:p w:rsidRPr="00F24FA7" w:rsidR="00040A1F" w:rsidP="5F122E41" w:rsidRDefault="00157F05" w14:paraId="171E973A" w14:textId="53F85992">
            <w:pPr>
              <w:rPr>
                <w:rFonts w:cs="Arial"/>
                <w:color w:val="000000" w:themeColor="text1"/>
              </w:rPr>
            </w:pPr>
            <w:r w:rsidRPr="64B51404" w:rsidR="00157F05">
              <w:rPr>
                <w:rFonts w:eastAsia="Source Sans Pro" w:cs="Arial"/>
                <w:color w:val="333333"/>
              </w:rPr>
              <w:t>6 –</w:t>
            </w:r>
            <w:r w:rsidRPr="64B51404" w:rsidR="00547440">
              <w:rPr>
                <w:rFonts w:eastAsia="Source Sans Pro" w:cs="Arial"/>
                <w:color w:val="333333"/>
              </w:rPr>
              <w:t xml:space="preserve"> </w:t>
            </w:r>
            <w:r w:rsidRPr="64B51404" w:rsidR="00547440">
              <w:rPr>
                <w:rFonts w:eastAsia="Source Sans Pro" w:cs="Arial"/>
                <w:color w:val="333333"/>
              </w:rPr>
              <w:t>£42,123 per annum (pro rata for part time)</w:t>
            </w:r>
          </w:p>
          <w:p w:rsidRPr="00F24FA7" w:rsidR="00040A1F" w:rsidP="5F122E41" w:rsidRDefault="30AA0C90" w14:paraId="6B24447B" w14:textId="74AA4C80">
            <w:pPr>
              <w:rPr>
                <w:rFonts w:cs="Arial"/>
              </w:rPr>
            </w:pPr>
            <w:r w:rsidRPr="00F24FA7">
              <w:rPr>
                <w:rFonts w:eastAsia="Source Sans Pro" w:cs="Arial"/>
                <w:color w:val="333333"/>
                <w:szCs w:val="24"/>
              </w:rPr>
              <w:t>This role includes performance related pay progression</w:t>
            </w:r>
            <w:r w:rsidR="00DD025E">
              <w:rPr>
                <w:rFonts w:eastAsia="Source Sans Pro" w:cs="Arial"/>
                <w:color w:val="333333"/>
                <w:szCs w:val="24"/>
              </w:rPr>
              <w:t xml:space="preserve"> </w:t>
            </w:r>
          </w:p>
        </w:tc>
      </w:tr>
      <w:tr w:rsidRPr="00F24FA7" w:rsidR="00040A1F" w:rsidTr="64B51404" w14:paraId="15B00615"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62C01084" w14:textId="1D0D06C8">
            <w:pPr>
              <w:rPr>
                <w:rFonts w:cs="Arial"/>
                <w:color w:val="FFFFFF" w:themeColor="background1"/>
                <w:szCs w:val="24"/>
              </w:rPr>
            </w:pPr>
            <w:r w:rsidRPr="00162B93">
              <w:rPr>
                <w:rFonts w:cs="Arial"/>
                <w:b/>
                <w:bCs/>
                <w:color w:val="FFFFFF" w:themeColor="background1"/>
                <w:szCs w:val="24"/>
              </w:rPr>
              <w:t xml:space="preserve">Service </w:t>
            </w:r>
            <w:r w:rsidR="00E433A5">
              <w:rPr>
                <w:rFonts w:cs="Arial"/>
                <w:b/>
                <w:bCs/>
                <w:color w:val="FFFFFF" w:themeColor="background1"/>
                <w:szCs w:val="24"/>
              </w:rPr>
              <w:t>and Team</w:t>
            </w:r>
          </w:p>
        </w:tc>
        <w:tc>
          <w:tcPr>
            <w:tcW w:w="7329" w:type="dxa"/>
            <w:tcMar>
              <w:top w:w="0" w:type="dxa"/>
              <w:left w:w="108" w:type="dxa"/>
              <w:bottom w:w="0" w:type="dxa"/>
              <w:right w:w="108" w:type="dxa"/>
            </w:tcMar>
            <w:vAlign w:val="center"/>
          </w:tcPr>
          <w:p w:rsidRPr="00F24FA7" w:rsidR="00040A1F" w:rsidRDefault="00DD025E" w14:paraId="7D4686D8" w14:textId="02CE8BED">
            <w:pPr>
              <w:rPr>
                <w:rFonts w:cs="Arial"/>
                <w:szCs w:val="24"/>
              </w:rPr>
            </w:pPr>
            <w:r>
              <w:rPr>
                <w:rFonts w:cs="Arial"/>
                <w:szCs w:val="24"/>
              </w:rPr>
              <w:t>Suffolk Safeguarding</w:t>
            </w:r>
            <w:r w:rsidR="00BA1E88">
              <w:rPr>
                <w:rFonts w:cs="Arial"/>
                <w:szCs w:val="24"/>
              </w:rPr>
              <w:t xml:space="preserve"> Children</w:t>
            </w:r>
            <w:r>
              <w:rPr>
                <w:rFonts w:cs="Arial"/>
                <w:szCs w:val="24"/>
              </w:rPr>
              <w:t xml:space="preserve"> Partnership</w:t>
            </w:r>
          </w:p>
        </w:tc>
      </w:tr>
      <w:tr w:rsidRPr="00F24FA7" w:rsidR="00040A1F" w:rsidTr="64B51404" w14:paraId="72F03A6E" w14:textId="77777777">
        <w:trPr>
          <w:trHeight w:val="660"/>
        </w:trPr>
        <w:tc>
          <w:tcPr>
            <w:tcW w:w="2402" w:type="dxa"/>
            <w:shd w:val="clear" w:color="auto" w:fill="171796"/>
            <w:tcMar>
              <w:top w:w="0" w:type="dxa"/>
              <w:left w:w="108" w:type="dxa"/>
              <w:bottom w:w="0" w:type="dxa"/>
              <w:right w:w="108" w:type="dxa"/>
            </w:tcMar>
            <w:vAlign w:val="center"/>
            <w:hideMark/>
          </w:tcPr>
          <w:p w:rsidRPr="00162B93" w:rsidR="00040A1F" w:rsidRDefault="00040A1F" w14:paraId="71AA22D9" w14:textId="77777777">
            <w:pPr>
              <w:rPr>
                <w:rFonts w:cs="Arial"/>
                <w:b/>
                <w:bCs/>
                <w:color w:val="FFFFFF" w:themeColor="background1"/>
                <w:szCs w:val="24"/>
              </w:rPr>
            </w:pPr>
            <w:r w:rsidRPr="00162B93">
              <w:rPr>
                <w:rFonts w:cs="Arial"/>
                <w:b/>
                <w:bCs/>
                <w:color w:val="FFFFFF" w:themeColor="background1"/>
                <w:szCs w:val="24"/>
              </w:rPr>
              <w:t>Location</w:t>
            </w:r>
          </w:p>
        </w:tc>
        <w:tc>
          <w:tcPr>
            <w:tcW w:w="7329" w:type="dxa"/>
            <w:tcMar>
              <w:top w:w="0" w:type="dxa"/>
              <w:left w:w="108" w:type="dxa"/>
              <w:bottom w:w="0" w:type="dxa"/>
              <w:right w:w="108" w:type="dxa"/>
            </w:tcMar>
            <w:vAlign w:val="center"/>
          </w:tcPr>
          <w:p w:rsidRPr="00DD025E" w:rsidR="00040A1F" w:rsidP="64B51404" w:rsidRDefault="00157F05" w14:paraId="2707D7D8" w14:textId="6874834E">
            <w:pPr>
              <w:rPr>
                <w:rFonts w:cs="Arial"/>
                <w:color w:val="000000"/>
              </w:rPr>
            </w:pPr>
            <w:r w:rsidRPr="64B51404" w:rsidR="00157F05">
              <w:rPr>
                <w:rFonts w:cs="Arial"/>
                <w:color w:val="000000" w:themeColor="text1" w:themeTint="FF" w:themeShade="FF"/>
              </w:rPr>
              <w:t xml:space="preserve">Endeavour </w:t>
            </w:r>
            <w:r w:rsidRPr="64B51404" w:rsidR="3E50A07B">
              <w:rPr>
                <w:rFonts w:cs="Arial"/>
                <w:color w:val="000000" w:themeColor="text1" w:themeTint="FF" w:themeShade="FF"/>
              </w:rPr>
              <w:t>House, 8</w:t>
            </w:r>
            <w:r w:rsidRPr="64B51404" w:rsidR="3E50A07B">
              <w:rPr>
                <w:rFonts w:cs="Arial"/>
                <w:color w:val="000000" w:themeColor="text1" w:themeTint="FF" w:themeShade="FF"/>
              </w:rPr>
              <w:t xml:space="preserve"> </w:t>
            </w:r>
            <w:r w:rsidRPr="64B51404" w:rsidR="00157F05">
              <w:rPr>
                <w:rFonts w:cs="Arial"/>
                <w:color w:val="000000" w:themeColor="text1" w:themeTint="FF" w:themeShade="FF"/>
              </w:rPr>
              <w:t>Russell Road, Ipswich, Suffolk, IP1 2BX</w:t>
            </w:r>
            <w:r w:rsidRPr="64B51404" w:rsidR="00157F05">
              <w:rPr>
                <w:rFonts w:cs="Arial"/>
                <w:color w:val="000000" w:themeColor="text1" w:themeTint="FF" w:themeShade="FF"/>
              </w:rPr>
              <w:t xml:space="preserve"> </w:t>
            </w:r>
            <w:r w:rsidRPr="64B51404" w:rsidR="32F6A88A">
              <w:rPr>
                <w:rFonts w:cs="Arial"/>
                <w:color w:val="000000" w:themeColor="text1" w:themeTint="FF" w:themeShade="FF"/>
              </w:rPr>
              <w:t xml:space="preserve">- Hybrid </w:t>
            </w:r>
          </w:p>
        </w:tc>
      </w:tr>
      <w:tr w:rsidRPr="00F24FA7" w:rsidR="00040A1F" w:rsidTr="64B51404" w14:paraId="6562A077"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04FE7A50" w14:textId="77777777">
            <w:pPr>
              <w:rPr>
                <w:rFonts w:cs="Arial"/>
                <w:b/>
                <w:bCs/>
                <w:color w:val="FFFFFF" w:themeColor="background1"/>
                <w:szCs w:val="24"/>
              </w:rPr>
            </w:pPr>
            <w:r w:rsidRPr="00162B93">
              <w:rPr>
                <w:rFonts w:cs="Arial"/>
                <w:b/>
                <w:bCs/>
                <w:color w:val="FFFFFF" w:themeColor="background1"/>
                <w:szCs w:val="24"/>
              </w:rPr>
              <w:t>Hours per week</w:t>
            </w:r>
          </w:p>
        </w:tc>
        <w:tc>
          <w:tcPr>
            <w:tcW w:w="7329" w:type="dxa"/>
            <w:tcMar>
              <w:top w:w="0" w:type="dxa"/>
              <w:left w:w="108" w:type="dxa"/>
              <w:bottom w:w="0" w:type="dxa"/>
              <w:right w:w="108" w:type="dxa"/>
            </w:tcMar>
            <w:vAlign w:val="center"/>
          </w:tcPr>
          <w:p w:rsidRPr="00F24FA7" w:rsidR="00040A1F" w:rsidRDefault="00DD025E" w14:paraId="6D1F5090" w14:textId="424C0837">
            <w:pPr>
              <w:rPr>
                <w:rFonts w:cs="Arial"/>
                <w:color w:val="000000"/>
                <w:szCs w:val="24"/>
              </w:rPr>
            </w:pPr>
            <w:r>
              <w:rPr>
                <w:rFonts w:cs="Arial"/>
                <w:color w:val="000000"/>
                <w:szCs w:val="24"/>
              </w:rPr>
              <w:t>37</w:t>
            </w:r>
          </w:p>
        </w:tc>
      </w:tr>
      <w:tr w:rsidRPr="00F24FA7" w:rsidR="00040A1F" w:rsidTr="64B51404" w14:paraId="65EC9CBD"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13B2F4B0" w14:textId="77777777">
            <w:pPr>
              <w:rPr>
                <w:rFonts w:cs="Arial"/>
                <w:b/>
                <w:bCs/>
                <w:color w:val="FFFFFF" w:themeColor="background1"/>
                <w:szCs w:val="24"/>
              </w:rPr>
            </w:pPr>
            <w:r w:rsidRPr="00162B93">
              <w:rPr>
                <w:rFonts w:cs="Arial"/>
                <w:b/>
                <w:bCs/>
                <w:color w:val="FFFFFF" w:themeColor="background1"/>
                <w:szCs w:val="24"/>
              </w:rPr>
              <w:t>Status</w:t>
            </w:r>
          </w:p>
        </w:tc>
        <w:tc>
          <w:tcPr>
            <w:tcW w:w="7329" w:type="dxa"/>
            <w:tcMar>
              <w:top w:w="0" w:type="dxa"/>
              <w:left w:w="108" w:type="dxa"/>
              <w:bottom w:w="0" w:type="dxa"/>
              <w:right w:w="108" w:type="dxa"/>
            </w:tcMar>
            <w:vAlign w:val="center"/>
          </w:tcPr>
          <w:p w:rsidRPr="005046EE" w:rsidR="00040A1F" w:rsidRDefault="00000000" w14:paraId="669B111E" w14:textId="206419B7">
            <w:pPr>
              <w:rPr>
                <w:rFonts w:cs="Arial"/>
                <w:b/>
                <w:bCs/>
                <w:color w:val="000000"/>
                <w:szCs w:val="24"/>
              </w:rPr>
            </w:pPr>
            <w:sdt>
              <w:sdtPr>
                <w:rPr>
                  <w:rFonts w:cs="Arial"/>
                  <w:b/>
                  <w:bCs/>
                  <w:color w:val="000000"/>
                  <w:szCs w:val="24"/>
                </w:rPr>
                <w:id w:val="1299878592"/>
                <w:placeholder>
                  <w:docPart w:val="DefaultPlaceholder_-1854013438"/>
                </w:placeholder>
                <w:dropDownList>
                  <w:listItem w:value="Choose an item."/>
                  <w:listItem w:displayText="Permanent" w:value="Permanent"/>
                  <w:listItem w:displayText="Fixed Term" w:value="Fixed Term"/>
                  <w:listItem w:displayText="Zero Hours" w:value="Zero Hours"/>
                  <w:listItem w:displayText="Casual" w:value="Casual"/>
                  <w:listItem w:displayText="Secondment" w:value="Secondment"/>
                  <w:listItem w:displayText="Fixed Term or Secondment" w:value="Fixed Term or Secondment"/>
                </w:dropDownList>
              </w:sdtPr>
              <w:sdtContent>
                <w:r w:rsidR="00DD025E">
                  <w:rPr>
                    <w:rFonts w:cs="Arial"/>
                    <w:b/>
                    <w:bCs/>
                    <w:color w:val="000000"/>
                    <w:szCs w:val="24"/>
                  </w:rPr>
                  <w:t>Permanent</w:t>
                </w:r>
              </w:sdtContent>
            </w:sdt>
            <w:r w:rsidR="008A58EF">
              <w:rPr>
                <w:rFonts w:cs="Arial"/>
                <w:b/>
                <w:bCs/>
                <w:color w:val="000000"/>
                <w:szCs w:val="24"/>
              </w:rPr>
              <w:t xml:space="preserve"> </w:t>
            </w:r>
          </w:p>
        </w:tc>
      </w:tr>
      <w:tr w:rsidRPr="00F24FA7" w:rsidR="006639C1" w:rsidTr="64B51404" w14:paraId="6D640D4B" w14:textId="77777777">
        <w:trPr>
          <w:trHeight w:val="3431"/>
        </w:trPr>
        <w:tc>
          <w:tcPr>
            <w:tcW w:w="2402" w:type="dxa"/>
            <w:shd w:val="clear" w:color="auto" w:fill="171796"/>
            <w:tcMar>
              <w:top w:w="0" w:type="dxa"/>
              <w:left w:w="108" w:type="dxa"/>
              <w:bottom w:w="0" w:type="dxa"/>
              <w:right w:w="108" w:type="dxa"/>
            </w:tcMar>
            <w:vAlign w:val="center"/>
          </w:tcPr>
          <w:p w:rsidRPr="00162B93" w:rsidR="006639C1" w:rsidP="006639C1" w:rsidRDefault="006639C1" w14:paraId="4DA4F745" w14:textId="77777777">
            <w:pPr>
              <w:rPr>
                <w:rFonts w:cs="Arial"/>
                <w:color w:val="FFFFFF" w:themeColor="background1"/>
                <w:szCs w:val="24"/>
              </w:rPr>
            </w:pPr>
            <w:r w:rsidRPr="00162B93">
              <w:rPr>
                <w:rFonts w:cs="Arial"/>
                <w:color w:val="FFFFFF" w:themeColor="background1"/>
                <w:szCs w:val="24"/>
              </w:rPr>
              <w:t>This role may offer the following flexible working options</w:t>
            </w:r>
          </w:p>
          <w:p w:rsidRPr="00162B93" w:rsidR="006639C1" w:rsidP="006639C1" w:rsidRDefault="006639C1" w14:paraId="63CC9091" w14:textId="5906762D">
            <w:pPr>
              <w:jc w:val="center"/>
              <w:rPr>
                <w:rFonts w:cs="Arial"/>
                <w:b/>
                <w:bCs/>
                <w:color w:val="FFFFFF" w:themeColor="background1"/>
                <w:szCs w:val="24"/>
              </w:rPr>
            </w:pPr>
          </w:p>
        </w:tc>
        <w:tc>
          <w:tcPr>
            <w:tcW w:w="7329" w:type="dxa"/>
            <w:tcMar>
              <w:top w:w="0" w:type="dxa"/>
              <w:left w:w="108" w:type="dxa"/>
              <w:bottom w:w="0" w:type="dxa"/>
              <w:right w:w="108" w:type="dxa"/>
            </w:tcMar>
            <w:vAlign w:val="center"/>
          </w:tcPr>
          <w:p w:rsidRPr="00877FCA" w:rsidR="006639C1" w:rsidP="006639C1" w:rsidRDefault="006639C1" w14:paraId="6E43AD73" w14:textId="77777777">
            <w:pPr>
              <w:pStyle w:val="ListParagraph"/>
              <w:numPr>
                <w:ilvl w:val="0"/>
                <w:numId w:val="32"/>
              </w:numPr>
              <w:ind w:left="246" w:hanging="227"/>
              <w:rPr>
                <w:rFonts w:cs="Arial"/>
                <w:i/>
                <w:iCs/>
                <w:szCs w:val="24"/>
              </w:rPr>
            </w:pPr>
            <w:r w:rsidRPr="00877FCA">
              <w:rPr>
                <w:rFonts w:cs="Arial"/>
                <w:i/>
                <w:iCs/>
                <w:szCs w:val="24"/>
              </w:rPr>
              <w:t>Working part time hours (eg different hours/days to those advertised)</w:t>
            </w:r>
          </w:p>
          <w:p w:rsidRPr="00877FCA" w:rsidR="006639C1" w:rsidP="006639C1" w:rsidRDefault="006639C1" w14:paraId="35620BB1" w14:textId="77777777">
            <w:pPr>
              <w:pStyle w:val="ListParagraph"/>
              <w:numPr>
                <w:ilvl w:val="0"/>
                <w:numId w:val="32"/>
              </w:numPr>
              <w:ind w:left="246" w:hanging="227"/>
              <w:rPr>
                <w:rFonts w:cs="Arial"/>
                <w:i/>
                <w:iCs/>
                <w:szCs w:val="24"/>
              </w:rPr>
            </w:pPr>
            <w:r w:rsidRPr="00877FCA">
              <w:rPr>
                <w:rFonts w:cs="Arial"/>
                <w:i/>
                <w:iCs/>
                <w:szCs w:val="24"/>
              </w:rPr>
              <w:t>Job sharing</w:t>
            </w:r>
          </w:p>
          <w:p w:rsidRPr="00877FCA" w:rsidR="006639C1" w:rsidP="006639C1" w:rsidRDefault="006639C1" w14:paraId="0D6742F8" w14:textId="77777777">
            <w:pPr>
              <w:pStyle w:val="ListParagraph"/>
              <w:numPr>
                <w:ilvl w:val="0"/>
                <w:numId w:val="32"/>
              </w:numPr>
              <w:ind w:left="246" w:hanging="227"/>
              <w:rPr>
                <w:rFonts w:cs="Arial"/>
                <w:i/>
                <w:iCs/>
                <w:szCs w:val="24"/>
              </w:rPr>
            </w:pPr>
            <w:r w:rsidRPr="00877FCA">
              <w:rPr>
                <w:rFonts w:cs="Arial"/>
                <w:i/>
                <w:iCs/>
                <w:szCs w:val="24"/>
              </w:rPr>
              <w:t>Working compressed hours (eg a nine-day fortnight)</w:t>
            </w:r>
          </w:p>
          <w:p w:rsidRPr="00877FCA" w:rsidR="006639C1" w:rsidP="006639C1" w:rsidRDefault="006639C1" w14:paraId="4D80EA60" w14:textId="77777777">
            <w:pPr>
              <w:pStyle w:val="ListParagraph"/>
              <w:numPr>
                <w:ilvl w:val="0"/>
                <w:numId w:val="32"/>
              </w:numPr>
              <w:ind w:left="246" w:hanging="227"/>
              <w:rPr>
                <w:rFonts w:cs="Arial"/>
                <w:i/>
                <w:iCs/>
                <w:szCs w:val="24"/>
              </w:rPr>
            </w:pPr>
            <w:r w:rsidRPr="00877FCA">
              <w:rPr>
                <w:rFonts w:cs="Arial"/>
                <w:i/>
                <w:iCs/>
                <w:szCs w:val="24"/>
              </w:rPr>
              <w:t>Term time working (including partial term-time working)</w:t>
            </w:r>
          </w:p>
          <w:p w:rsidRPr="00877FCA" w:rsidR="006639C1" w:rsidP="006639C1" w:rsidRDefault="006639C1" w14:paraId="65AC4D40" w14:textId="77777777">
            <w:pPr>
              <w:pStyle w:val="ListParagraph"/>
              <w:numPr>
                <w:ilvl w:val="0"/>
                <w:numId w:val="32"/>
              </w:numPr>
              <w:ind w:left="246" w:hanging="227"/>
              <w:rPr>
                <w:rFonts w:cs="Arial"/>
                <w:i/>
                <w:iCs/>
                <w:szCs w:val="24"/>
              </w:rPr>
            </w:pPr>
            <w:r w:rsidRPr="00877FCA">
              <w:rPr>
                <w:rFonts w:cs="Arial"/>
                <w:i/>
                <w:iCs/>
                <w:szCs w:val="24"/>
              </w:rPr>
              <w:t>Use of flexitime / time off in lieu</w:t>
            </w:r>
          </w:p>
          <w:p w:rsidRPr="00877FCA" w:rsidR="006639C1" w:rsidP="006639C1" w:rsidRDefault="006639C1" w14:paraId="1E1C6B11" w14:textId="77777777">
            <w:pPr>
              <w:pStyle w:val="ListParagraph"/>
              <w:numPr>
                <w:ilvl w:val="0"/>
                <w:numId w:val="32"/>
              </w:numPr>
              <w:ind w:left="246" w:hanging="227"/>
              <w:rPr>
                <w:rFonts w:cs="Arial"/>
                <w:i/>
                <w:iCs/>
                <w:szCs w:val="24"/>
              </w:rPr>
            </w:pPr>
            <w:r w:rsidRPr="00877FCA">
              <w:rPr>
                <w:rFonts w:cs="Arial"/>
                <w:i/>
                <w:iCs/>
                <w:szCs w:val="24"/>
              </w:rPr>
              <w:t>Hybrid working options, including some home working</w:t>
            </w:r>
          </w:p>
          <w:p w:rsidRPr="00877FCA" w:rsidR="006639C1" w:rsidP="006639C1" w:rsidRDefault="006639C1" w14:paraId="43442459" w14:textId="77777777">
            <w:pPr>
              <w:pStyle w:val="ListParagraph"/>
              <w:numPr>
                <w:ilvl w:val="0"/>
                <w:numId w:val="32"/>
              </w:numPr>
              <w:ind w:left="246" w:hanging="227"/>
              <w:rPr>
                <w:rFonts w:cs="Arial"/>
                <w:i/>
                <w:iCs/>
                <w:szCs w:val="24"/>
              </w:rPr>
            </w:pPr>
            <w:r w:rsidRPr="00877FCA">
              <w:rPr>
                <w:rFonts w:cs="Arial"/>
                <w:i/>
                <w:iCs/>
                <w:szCs w:val="24"/>
              </w:rPr>
              <w:t>Working from different Council buildings</w:t>
            </w:r>
          </w:p>
          <w:p w:rsidRPr="00F24FA7" w:rsidR="006639C1" w:rsidP="64B51404" w:rsidRDefault="006639C1" w14:paraId="39D2F73F" w14:textId="3A268D6B">
            <w:pPr>
              <w:pStyle w:val="ListParagraph"/>
              <w:numPr>
                <w:ilvl w:val="0"/>
                <w:numId w:val="32"/>
              </w:numPr>
              <w:ind w:left="246" w:hanging="227"/>
              <w:rPr>
                <w:rFonts w:cs="Arial"/>
                <w:i w:val="1"/>
                <w:iCs w:val="1"/>
              </w:rPr>
            </w:pPr>
            <w:r w:rsidRPr="64B51404" w:rsidR="006639C1">
              <w:rPr>
                <w:rFonts w:cs="Arial"/>
                <w:i w:val="1"/>
                <w:iCs w:val="1"/>
              </w:rPr>
              <w:t>Working adjusted core hours (</w:t>
            </w:r>
            <w:r w:rsidRPr="64B51404" w:rsidR="006639C1">
              <w:rPr>
                <w:rFonts w:cs="Arial"/>
                <w:i w:val="1"/>
                <w:iCs w:val="1"/>
              </w:rPr>
              <w:t>eg</w:t>
            </w:r>
            <w:r w:rsidRPr="64B51404" w:rsidR="006639C1">
              <w:rPr>
                <w:rFonts w:cs="Arial"/>
                <w:i w:val="1"/>
                <w:iCs w:val="1"/>
              </w:rPr>
              <w:t xml:space="preserve"> starting later and finishing later or other patterns)</w:t>
            </w:r>
          </w:p>
        </w:tc>
      </w:tr>
    </w:tbl>
    <w:p w:rsidRPr="00F24FA7" w:rsidR="00BC371B" w:rsidP="64B51404" w:rsidRDefault="00BC371B" w14:paraId="375424D4" w14:textId="5DC2BE8B">
      <w:pPr>
        <w:pStyle w:val="Normal"/>
        <w:rPr>
          <w:rStyle w:val="Emphasis"/>
          <w:rFonts w:cs="Arial"/>
          <w:i w:val="0"/>
          <w:iCs w:val="0"/>
        </w:rPr>
      </w:pPr>
    </w:p>
    <w:tbl>
      <w:tblPr>
        <w:tblW w:w="9808" w:type="dxa"/>
        <w:shd w:val="clear" w:color="auto" w:fill="171796"/>
        <w:tblLayout w:type="fixed"/>
        <w:tblLook w:val="04A0" w:firstRow="1" w:lastRow="0" w:firstColumn="1" w:lastColumn="0" w:noHBand="0" w:noVBand="1"/>
      </w:tblPr>
      <w:tblGrid>
        <w:gridCol w:w="9808"/>
      </w:tblGrid>
      <w:tr w:rsidRPr="00162B93" w:rsidR="00BC371B" w:rsidTr="00513F8A" w14:paraId="06A35FEA" w14:textId="77777777">
        <w:trPr>
          <w:trHeight w:val="487"/>
        </w:trPr>
        <w:tc>
          <w:tcPr>
            <w:tcW w:w="9808" w:type="dxa"/>
            <w:shd w:val="clear" w:color="auto" w:fill="171796"/>
            <w:vAlign w:val="center"/>
          </w:tcPr>
          <w:p w:rsidRPr="00162B93" w:rsidR="00BC371B" w:rsidP="00513F8A" w:rsidRDefault="00BC371B" w14:paraId="3215BA93" w14:textId="48B7E174">
            <w:pPr>
              <w:rPr>
                <w:rFonts w:cs="Arial"/>
                <w:b/>
                <w:bCs/>
                <w:color w:val="FFFFFF" w:themeColor="background1"/>
                <w:szCs w:val="24"/>
              </w:rPr>
            </w:pPr>
            <w:r>
              <w:rPr>
                <w:rFonts w:cs="Arial"/>
                <w:b/>
                <w:bCs/>
                <w:color w:val="FFFFFF" w:themeColor="background1"/>
                <w:szCs w:val="24"/>
              </w:rPr>
              <w:t>About us</w:t>
            </w:r>
          </w:p>
        </w:tc>
      </w:tr>
    </w:tbl>
    <w:p w:rsidR="00BC371B" w:rsidP="64B51404" w:rsidRDefault="00BC371B" w14:paraId="5ECA754A" w14:textId="7B369328">
      <w:pPr>
        <w:pStyle w:val="Normal"/>
        <w:rPr>
          <w:rFonts w:cs="Arial"/>
        </w:rPr>
      </w:pPr>
      <w:r w:rsidRPr="64B51404" w:rsidR="00BC371B">
        <w:rPr>
          <w:rFonts w:cs="Arial"/>
        </w:rPr>
        <w:t xml:space="preserve">As a modern and effective council, we understand the importance of being flexible and well-connected in the ways we work. We focus our ambitions on doing </w:t>
      </w:r>
      <w:r w:rsidRPr="64B51404" w:rsidR="00BC371B">
        <w:rPr>
          <w:rFonts w:cs="Arial"/>
        </w:rPr>
        <w:t>what’s</w:t>
      </w:r>
      <w:r w:rsidRPr="64B51404" w:rsidR="00BC371B">
        <w:rPr>
          <w:rFonts w:cs="Arial"/>
        </w:rPr>
        <w:t xml:space="preserve"> right for people, our </w:t>
      </w:r>
      <w:r w:rsidRPr="64B51404" w:rsidR="00BC371B">
        <w:rPr>
          <w:rFonts w:cs="Arial"/>
        </w:rPr>
        <w:t>partners</w:t>
      </w:r>
      <w:r w:rsidRPr="64B51404" w:rsidR="00BC371B">
        <w:rPr>
          <w:rFonts w:cs="Arial"/>
        </w:rPr>
        <w:t xml:space="preserve"> and our communities - both now and for the future. </w:t>
      </w:r>
    </w:p>
    <w:p w:rsidRPr="00BC371B" w:rsidR="00BC371B" w:rsidP="00BC371B" w:rsidRDefault="00BC371B" w14:paraId="66B05933" w14:textId="77777777">
      <w:pPr>
        <w:rPr>
          <w:rFonts w:cs="Arial"/>
          <w:iCs/>
          <w:szCs w:val="24"/>
        </w:rPr>
      </w:pPr>
    </w:p>
    <w:p w:rsidR="00BC371B" w:rsidP="00BC371B" w:rsidRDefault="00BC371B" w14:paraId="035F0A06" w14:textId="43720A73">
      <w:pPr>
        <w:rPr>
          <w:rFonts w:cs="Arial"/>
          <w:iCs/>
          <w:szCs w:val="24"/>
        </w:rPr>
      </w:pPr>
      <w:r w:rsidRPr="00BC371B">
        <w:rPr>
          <w:rFonts w:cs="Arial"/>
          <w:iCs/>
          <w:szCs w:val="24"/>
        </w:rPr>
        <w:t xml:space="preserve">That’s why, as one of the largest employers in Suffolk, we believe in empowering everyone. Through career variety and collaborative working, accessible career paths and professional development. </w:t>
      </w:r>
    </w:p>
    <w:p w:rsidRPr="00BC371B" w:rsidR="00BC371B" w:rsidP="00BC371B" w:rsidRDefault="00BC371B" w14:paraId="38BB88AB" w14:textId="77777777">
      <w:pPr>
        <w:rPr>
          <w:rFonts w:cs="Arial"/>
          <w:iCs/>
          <w:szCs w:val="24"/>
        </w:rPr>
      </w:pPr>
    </w:p>
    <w:p w:rsidR="00BC371B" w:rsidP="00BC371B" w:rsidRDefault="00BC371B" w14:paraId="219F528B" w14:textId="3865C46E">
      <w:pPr>
        <w:rPr>
          <w:rFonts w:cs="Arial"/>
          <w:b/>
          <w:bCs/>
          <w:iCs/>
          <w:szCs w:val="24"/>
        </w:rPr>
      </w:pPr>
      <w:r w:rsidRPr="00BC371B">
        <w:rPr>
          <w:rFonts w:cs="Arial"/>
          <w:iCs/>
          <w:szCs w:val="24"/>
        </w:rPr>
        <w:t>The support and care we offer encourages and enables you to be the best you can be. To make a meaningful impact on the world around you. To achieve a unique sense of pride in what you do, why you do it and where.</w:t>
      </w:r>
      <w:r>
        <w:rPr>
          <w:rFonts w:cs="Arial"/>
          <w:iCs/>
          <w:szCs w:val="24"/>
        </w:rPr>
        <w:t xml:space="preserve"> </w:t>
      </w:r>
      <w:r w:rsidRPr="00F235FF">
        <w:rPr>
          <w:rFonts w:cs="Arial"/>
          <w:b/>
          <w:bCs/>
          <w:iCs/>
          <w:szCs w:val="24"/>
        </w:rPr>
        <w:t>Reimagine the possibilities.</w:t>
      </w:r>
    </w:p>
    <w:p w:rsidRPr="00BC371B" w:rsidR="00DF0CB2" w:rsidP="00BC371B" w:rsidRDefault="00DF0CB2" w14:paraId="70072877" w14:textId="77777777">
      <w:pPr>
        <w:rPr>
          <w:rFonts w:cs="Arial"/>
          <w:iCs/>
          <w:szCs w:val="24"/>
        </w:rPr>
      </w:pPr>
    </w:p>
    <w:tbl>
      <w:tblPr>
        <w:tblW w:w="9808" w:type="dxa"/>
        <w:shd w:val="clear" w:color="auto" w:fill="171796"/>
        <w:tblLayout w:type="fixed"/>
        <w:tblLook w:val="04A0" w:firstRow="1" w:lastRow="0" w:firstColumn="1" w:lastColumn="0" w:noHBand="0" w:noVBand="1"/>
      </w:tblPr>
      <w:tblGrid>
        <w:gridCol w:w="9808"/>
      </w:tblGrid>
      <w:tr w:rsidRPr="00162B93" w:rsidR="00162B93" w:rsidTr="00162B93" w14:paraId="7E1D56A9" w14:textId="77777777">
        <w:trPr>
          <w:trHeight w:val="487"/>
        </w:trPr>
        <w:tc>
          <w:tcPr>
            <w:tcW w:w="9808" w:type="dxa"/>
            <w:shd w:val="clear" w:color="auto" w:fill="171796"/>
            <w:vAlign w:val="center"/>
          </w:tcPr>
          <w:p w:rsidRPr="00162B93" w:rsidR="00D42512" w:rsidP="00BB3987" w:rsidRDefault="00D42512" w14:paraId="21A97C96" w14:textId="150C3872">
            <w:pPr>
              <w:rPr>
                <w:rFonts w:cs="Arial"/>
                <w:b/>
                <w:bCs/>
                <w:color w:val="FFFFFF" w:themeColor="background1"/>
                <w:szCs w:val="24"/>
              </w:rPr>
            </w:pPr>
            <w:r w:rsidRPr="00162B93">
              <w:rPr>
                <w:rFonts w:cs="Arial"/>
                <w:b/>
                <w:bCs/>
                <w:color w:val="FFFFFF" w:themeColor="background1"/>
                <w:szCs w:val="24"/>
              </w:rPr>
              <w:t>Main purpose of the job</w:t>
            </w:r>
          </w:p>
        </w:tc>
      </w:tr>
    </w:tbl>
    <w:p w:rsidR="00547440" w:rsidP="00A105BD" w:rsidRDefault="00547440" w14:paraId="76AC630F" w14:textId="77777777">
      <w:pPr>
        <w:jc w:val="both"/>
        <w:rPr>
          <w:rFonts w:cs="Arial"/>
          <w:szCs w:val="24"/>
        </w:rPr>
      </w:pPr>
    </w:p>
    <w:p w:rsidR="00293A6B" w:rsidP="00A105BD" w:rsidRDefault="00293A6B" w14:paraId="764C4C45" w14:textId="2F3DF352">
      <w:pPr>
        <w:jc w:val="both"/>
        <w:rPr>
          <w:rFonts w:cs="Arial"/>
          <w:szCs w:val="24"/>
        </w:rPr>
      </w:pPr>
      <w:r w:rsidRPr="0080191D">
        <w:rPr>
          <w:rFonts w:cs="Arial"/>
          <w:szCs w:val="24"/>
        </w:rPr>
        <w:t xml:space="preserve">To </w:t>
      </w:r>
      <w:r w:rsidR="000D405B">
        <w:rPr>
          <w:rFonts w:cs="Arial"/>
          <w:szCs w:val="24"/>
        </w:rPr>
        <w:t xml:space="preserve">support and embed a culture of continuous improvement across Suffolk’s Safeguarding Children Partnership (SSCP). Your role works to </w:t>
      </w:r>
      <w:r>
        <w:rPr>
          <w:rFonts w:cs="Arial"/>
          <w:szCs w:val="24"/>
        </w:rPr>
        <w:t xml:space="preserve">ensure the </w:t>
      </w:r>
      <w:r w:rsidRPr="0080191D">
        <w:rPr>
          <w:rFonts w:cs="Arial"/>
          <w:szCs w:val="24"/>
        </w:rPr>
        <w:t xml:space="preserve">quality </w:t>
      </w:r>
      <w:r>
        <w:rPr>
          <w:rFonts w:cs="Arial"/>
          <w:szCs w:val="24"/>
        </w:rPr>
        <w:t xml:space="preserve">of practice </w:t>
      </w:r>
      <w:r w:rsidR="000D405B">
        <w:rPr>
          <w:rFonts w:cs="Arial"/>
          <w:szCs w:val="24"/>
        </w:rPr>
        <w:t xml:space="preserve">across the Partnership </w:t>
      </w:r>
      <w:r w:rsidRPr="0080191D">
        <w:rPr>
          <w:rFonts w:cs="Arial"/>
          <w:szCs w:val="24"/>
        </w:rPr>
        <w:t xml:space="preserve">with children, young people and families </w:t>
      </w:r>
      <w:r>
        <w:rPr>
          <w:rFonts w:cs="Arial"/>
          <w:szCs w:val="24"/>
        </w:rPr>
        <w:t xml:space="preserve">is excellent </w:t>
      </w:r>
      <w:r w:rsidRPr="0080191D">
        <w:rPr>
          <w:rFonts w:cs="Arial"/>
          <w:szCs w:val="24"/>
        </w:rPr>
        <w:t>and support</w:t>
      </w:r>
      <w:r w:rsidR="000D405B">
        <w:rPr>
          <w:rFonts w:cs="Arial"/>
          <w:szCs w:val="24"/>
        </w:rPr>
        <w:t>s</w:t>
      </w:r>
      <w:r w:rsidRPr="0080191D">
        <w:rPr>
          <w:rFonts w:cs="Arial"/>
          <w:szCs w:val="24"/>
        </w:rPr>
        <w:t xml:space="preserve"> learning </w:t>
      </w:r>
      <w:r>
        <w:rPr>
          <w:rFonts w:cs="Arial"/>
          <w:szCs w:val="24"/>
        </w:rPr>
        <w:t xml:space="preserve">in the </w:t>
      </w:r>
      <w:r w:rsidRPr="0080191D">
        <w:rPr>
          <w:rFonts w:cs="Arial"/>
          <w:szCs w:val="24"/>
        </w:rPr>
        <w:t>areas identified in need of improvement. T</w:t>
      </w:r>
      <w:r w:rsidR="00996BC8">
        <w:rPr>
          <w:rFonts w:cs="Arial"/>
          <w:szCs w:val="24"/>
        </w:rPr>
        <w:t>hrough partner engagement activity, t</w:t>
      </w:r>
      <w:r w:rsidR="000D405B">
        <w:rPr>
          <w:rFonts w:cs="Arial"/>
          <w:szCs w:val="24"/>
        </w:rPr>
        <w:t xml:space="preserve">he SSCP Quality Assurance and Training Lead </w:t>
      </w:r>
      <w:r>
        <w:rPr>
          <w:rFonts w:cs="Arial"/>
          <w:szCs w:val="24"/>
        </w:rPr>
        <w:t>provide</w:t>
      </w:r>
      <w:r w:rsidR="00996BC8">
        <w:rPr>
          <w:rFonts w:cs="Arial"/>
          <w:szCs w:val="24"/>
        </w:rPr>
        <w:t>s</w:t>
      </w:r>
      <w:r>
        <w:rPr>
          <w:rFonts w:cs="Arial"/>
          <w:szCs w:val="24"/>
        </w:rPr>
        <w:t xml:space="preserve"> support, development, guidance</w:t>
      </w:r>
      <w:r w:rsidR="000D405B">
        <w:rPr>
          <w:rFonts w:cs="Arial"/>
          <w:szCs w:val="24"/>
        </w:rPr>
        <w:t xml:space="preserve">, </w:t>
      </w:r>
      <w:r w:rsidRPr="00DF6C26">
        <w:rPr>
          <w:rFonts w:cs="Arial"/>
          <w:szCs w:val="24"/>
        </w:rPr>
        <w:t>advice</w:t>
      </w:r>
      <w:r w:rsidRPr="00DF6C26" w:rsidR="000D405B">
        <w:rPr>
          <w:rFonts w:cs="Arial"/>
          <w:szCs w:val="24"/>
        </w:rPr>
        <w:t xml:space="preserve"> and training</w:t>
      </w:r>
      <w:r w:rsidRPr="00DF6C26">
        <w:rPr>
          <w:rFonts w:cs="Arial"/>
          <w:szCs w:val="24"/>
        </w:rPr>
        <w:t xml:space="preserve"> to professionals at all levels, including practitioners and leaders, partners and directly to children, young people and families to ensure they are enabled to achieve the best possible outcomes.</w:t>
      </w:r>
    </w:p>
    <w:p w:rsidRPr="00BC371B" w:rsidR="002E402A" w:rsidP="00B550AC" w:rsidRDefault="002E402A" w14:paraId="58A502EB" w14:textId="77777777">
      <w:pPr>
        <w:rPr>
          <w:rFonts w:cs="Arial"/>
          <w:iCs/>
          <w:szCs w:val="24"/>
        </w:rPr>
      </w:pPr>
    </w:p>
    <w:tbl>
      <w:tblPr>
        <w:tblW w:w="9808" w:type="dxa"/>
        <w:shd w:val="clear" w:color="auto" w:fill="171796"/>
        <w:tblLayout w:type="fixed"/>
        <w:tblLook w:val="04A0" w:firstRow="1" w:lastRow="0" w:firstColumn="1" w:lastColumn="0" w:noHBand="0" w:noVBand="1"/>
      </w:tblPr>
      <w:tblGrid>
        <w:gridCol w:w="9808"/>
      </w:tblGrid>
      <w:tr w:rsidRPr="00162B93" w:rsidR="00B550AC" w:rsidTr="00742864" w14:paraId="727E8E10" w14:textId="77777777">
        <w:trPr>
          <w:trHeight w:val="487"/>
        </w:trPr>
        <w:tc>
          <w:tcPr>
            <w:tcW w:w="9808" w:type="dxa"/>
            <w:shd w:val="clear" w:color="auto" w:fill="171796"/>
            <w:vAlign w:val="center"/>
          </w:tcPr>
          <w:p w:rsidRPr="00162B93" w:rsidR="00B550AC" w:rsidP="00742864" w:rsidRDefault="00B550AC" w14:paraId="6EA6079A" w14:textId="0B1D2D18">
            <w:pPr>
              <w:rPr>
                <w:rFonts w:cs="Arial"/>
                <w:b/>
                <w:bCs/>
                <w:color w:val="FFFFFF" w:themeColor="background1"/>
                <w:szCs w:val="24"/>
              </w:rPr>
            </w:pPr>
            <w:r>
              <w:rPr>
                <w:rFonts w:cs="Arial"/>
                <w:b/>
                <w:bCs/>
                <w:color w:val="FFFFFF" w:themeColor="background1"/>
                <w:szCs w:val="24"/>
              </w:rPr>
              <w:t>Typical responsibilities of a role at this level</w:t>
            </w:r>
          </w:p>
        </w:tc>
      </w:tr>
    </w:tbl>
    <w:p w:rsidR="00DD025E" w:rsidP="00E8521C" w:rsidRDefault="00DD025E" w14:paraId="660D9321" w14:textId="77777777">
      <w:pPr>
        <w:jc w:val="both"/>
        <w:rPr>
          <w:rFonts w:cs="Arial"/>
          <w:bCs/>
          <w:i/>
          <w:color w:val="000000"/>
          <w:szCs w:val="24"/>
        </w:rPr>
      </w:pPr>
    </w:p>
    <w:p w:rsidRPr="00490F6E" w:rsidR="00DD025E" w:rsidP="00E8521C" w:rsidRDefault="00490F6E" w14:paraId="6DA05F60" w14:textId="3D8905B2">
      <w:pPr>
        <w:pStyle w:val="ListParagraph"/>
        <w:numPr>
          <w:ilvl w:val="0"/>
          <w:numId w:val="32"/>
        </w:numPr>
        <w:jc w:val="both"/>
        <w:rPr>
          <w:rFonts w:cs="Arial"/>
          <w:bCs/>
          <w:iCs/>
          <w:color w:val="000000"/>
          <w:szCs w:val="24"/>
        </w:rPr>
      </w:pPr>
      <w:r>
        <w:rPr>
          <w:rFonts w:cs="Arial"/>
          <w:bCs/>
          <w:iCs/>
          <w:color w:val="000000"/>
          <w:szCs w:val="24"/>
        </w:rPr>
        <w:t xml:space="preserve">In liaison with the Strategic Safeguarding Children Partnership </w:t>
      </w:r>
      <w:r w:rsidR="008C25FC">
        <w:rPr>
          <w:rFonts w:cs="Arial"/>
          <w:bCs/>
          <w:iCs/>
          <w:color w:val="000000"/>
          <w:szCs w:val="24"/>
        </w:rPr>
        <w:t>M</w:t>
      </w:r>
      <w:r>
        <w:rPr>
          <w:rFonts w:cs="Arial"/>
          <w:bCs/>
          <w:iCs/>
          <w:color w:val="000000"/>
          <w:szCs w:val="24"/>
        </w:rPr>
        <w:t xml:space="preserve">anager, </w:t>
      </w:r>
      <w:r w:rsidR="008C25FC">
        <w:rPr>
          <w:rFonts w:cs="Arial"/>
          <w:bCs/>
          <w:iCs/>
          <w:color w:val="000000"/>
          <w:szCs w:val="24"/>
        </w:rPr>
        <w:t>lead and support</w:t>
      </w:r>
      <w:r w:rsidRPr="00490F6E" w:rsidR="00DD025E">
        <w:rPr>
          <w:rFonts w:cs="Arial"/>
          <w:bCs/>
          <w:iCs/>
          <w:color w:val="000000"/>
          <w:szCs w:val="24"/>
        </w:rPr>
        <w:t xml:space="preserve"> the </w:t>
      </w:r>
      <w:r w:rsidRPr="00490F6E">
        <w:rPr>
          <w:rFonts w:cs="Arial"/>
          <w:bCs/>
          <w:iCs/>
          <w:color w:val="000000"/>
          <w:szCs w:val="24"/>
        </w:rPr>
        <w:t xml:space="preserve">thematic </w:t>
      </w:r>
      <w:r w:rsidRPr="00490F6E" w:rsidR="00DD025E">
        <w:rPr>
          <w:rFonts w:cs="Arial"/>
          <w:bCs/>
          <w:iCs/>
          <w:color w:val="000000"/>
          <w:szCs w:val="24"/>
        </w:rPr>
        <w:t xml:space="preserve">audit of children </w:t>
      </w:r>
      <w:r w:rsidRPr="00490F6E" w:rsidR="002E402A">
        <w:rPr>
          <w:rFonts w:cs="Arial"/>
          <w:bCs/>
          <w:iCs/>
          <w:color w:val="000000"/>
          <w:szCs w:val="24"/>
        </w:rPr>
        <w:t>known to the Partnership due to</w:t>
      </w:r>
      <w:r w:rsidRPr="00490F6E" w:rsidR="00DD025E">
        <w:rPr>
          <w:rFonts w:cs="Arial"/>
          <w:bCs/>
          <w:iCs/>
          <w:color w:val="000000"/>
          <w:szCs w:val="24"/>
        </w:rPr>
        <w:t xml:space="preserve"> child protection</w:t>
      </w:r>
      <w:r w:rsidRPr="00490F6E" w:rsidR="002E402A">
        <w:rPr>
          <w:rFonts w:cs="Arial"/>
          <w:bCs/>
          <w:iCs/>
          <w:color w:val="000000"/>
          <w:szCs w:val="24"/>
        </w:rPr>
        <w:t>/</w:t>
      </w:r>
      <w:r w:rsidRPr="00490F6E" w:rsidR="00DD025E">
        <w:rPr>
          <w:rFonts w:cs="Arial"/>
          <w:bCs/>
          <w:iCs/>
          <w:color w:val="000000"/>
          <w:szCs w:val="24"/>
        </w:rPr>
        <w:t>safeguarding procedures</w:t>
      </w:r>
      <w:r w:rsidRPr="00490F6E" w:rsidR="002E402A">
        <w:rPr>
          <w:rFonts w:cs="Arial"/>
          <w:bCs/>
          <w:iCs/>
          <w:color w:val="000000"/>
          <w:szCs w:val="24"/>
        </w:rPr>
        <w:t xml:space="preserve"> and/or concerns</w:t>
      </w:r>
      <w:r>
        <w:rPr>
          <w:rFonts w:cs="Arial"/>
          <w:bCs/>
          <w:iCs/>
          <w:color w:val="000000"/>
          <w:szCs w:val="24"/>
        </w:rPr>
        <w:t>.</w:t>
      </w:r>
    </w:p>
    <w:p w:rsidR="00DD025E" w:rsidP="00E8521C" w:rsidRDefault="00DD025E" w14:paraId="207B6F35" w14:textId="7F728B00">
      <w:pPr>
        <w:pStyle w:val="ListParagraph"/>
        <w:numPr>
          <w:ilvl w:val="0"/>
          <w:numId w:val="32"/>
        </w:numPr>
        <w:jc w:val="both"/>
        <w:rPr>
          <w:rFonts w:cs="Arial"/>
          <w:bCs/>
          <w:iCs/>
          <w:color w:val="000000"/>
          <w:szCs w:val="24"/>
        </w:rPr>
      </w:pPr>
      <w:r>
        <w:rPr>
          <w:rFonts w:cs="Arial"/>
          <w:bCs/>
          <w:iCs/>
          <w:color w:val="000000"/>
          <w:szCs w:val="24"/>
        </w:rPr>
        <w:t xml:space="preserve">Monitoring </w:t>
      </w:r>
      <w:r w:rsidR="00D9681E">
        <w:rPr>
          <w:rFonts w:cs="Arial"/>
          <w:bCs/>
          <w:iCs/>
          <w:color w:val="000000"/>
          <w:szCs w:val="24"/>
        </w:rPr>
        <w:t xml:space="preserve">Partnership </w:t>
      </w:r>
      <w:r>
        <w:rPr>
          <w:rFonts w:cs="Arial"/>
          <w:bCs/>
          <w:iCs/>
          <w:color w:val="000000"/>
          <w:szCs w:val="24"/>
        </w:rPr>
        <w:t>compliance with legislation, policies and procedures</w:t>
      </w:r>
      <w:r w:rsidR="008C25FC">
        <w:rPr>
          <w:rFonts w:cs="Arial"/>
          <w:bCs/>
          <w:iCs/>
          <w:color w:val="000000"/>
          <w:szCs w:val="24"/>
        </w:rPr>
        <w:t xml:space="preserve"> and in liaison with the Strategic Safeguarding Children Partnership Manager support the revision or creation of local policy, procedure or practice guidance to ensure compliance is improved.</w:t>
      </w:r>
    </w:p>
    <w:p w:rsidR="00DD025E" w:rsidP="00E8521C" w:rsidRDefault="00DD025E" w14:paraId="561B31AE" w14:textId="513496F2">
      <w:pPr>
        <w:pStyle w:val="ListParagraph"/>
        <w:numPr>
          <w:ilvl w:val="0"/>
          <w:numId w:val="32"/>
        </w:numPr>
        <w:jc w:val="both"/>
        <w:rPr>
          <w:rFonts w:cs="Arial"/>
          <w:bCs/>
          <w:iCs/>
          <w:color w:val="000000"/>
          <w:szCs w:val="24"/>
        </w:rPr>
      </w:pPr>
      <w:r>
        <w:rPr>
          <w:rFonts w:cs="Arial"/>
          <w:bCs/>
          <w:iCs/>
          <w:color w:val="000000"/>
          <w:szCs w:val="24"/>
        </w:rPr>
        <w:t>Identifying strengths, risks, gaps and areas for improvement</w:t>
      </w:r>
      <w:r w:rsidR="00490F6E">
        <w:rPr>
          <w:rFonts w:cs="Arial"/>
          <w:bCs/>
          <w:iCs/>
          <w:color w:val="000000"/>
          <w:szCs w:val="24"/>
        </w:rPr>
        <w:t xml:space="preserve"> </w:t>
      </w:r>
      <w:r w:rsidR="008C25FC">
        <w:rPr>
          <w:rFonts w:cs="Arial"/>
          <w:bCs/>
          <w:iCs/>
          <w:color w:val="000000"/>
          <w:szCs w:val="24"/>
        </w:rPr>
        <w:t>across</w:t>
      </w:r>
      <w:r w:rsidR="00490F6E">
        <w:rPr>
          <w:rFonts w:cs="Arial"/>
          <w:bCs/>
          <w:iCs/>
          <w:color w:val="000000"/>
          <w:szCs w:val="24"/>
        </w:rPr>
        <w:t xml:space="preserve"> Suffolk’s safeguarding children system.</w:t>
      </w:r>
    </w:p>
    <w:p w:rsidR="00DD025E" w:rsidP="00E8521C" w:rsidRDefault="00DD025E" w14:paraId="1647CB88" w14:textId="72A07248">
      <w:pPr>
        <w:pStyle w:val="ListParagraph"/>
        <w:numPr>
          <w:ilvl w:val="0"/>
          <w:numId w:val="32"/>
        </w:numPr>
        <w:jc w:val="both"/>
        <w:rPr>
          <w:rFonts w:cs="Arial"/>
          <w:bCs/>
          <w:iCs/>
          <w:color w:val="000000"/>
          <w:szCs w:val="24"/>
        </w:rPr>
      </w:pPr>
      <w:r>
        <w:rPr>
          <w:rFonts w:cs="Arial"/>
          <w:bCs/>
          <w:iCs/>
          <w:color w:val="000000"/>
          <w:szCs w:val="24"/>
        </w:rPr>
        <w:t xml:space="preserve">Supporting </w:t>
      </w:r>
      <w:r w:rsidR="002E402A">
        <w:rPr>
          <w:rFonts w:cs="Arial"/>
          <w:bCs/>
          <w:iCs/>
          <w:color w:val="000000"/>
          <w:szCs w:val="24"/>
        </w:rPr>
        <w:t xml:space="preserve">Partnership </w:t>
      </w:r>
      <w:r>
        <w:rPr>
          <w:rFonts w:cs="Arial"/>
          <w:bCs/>
          <w:iCs/>
          <w:color w:val="000000"/>
          <w:szCs w:val="24"/>
        </w:rPr>
        <w:t>preparation for inspections and regulatory reviews</w:t>
      </w:r>
      <w:r w:rsidR="00490F6E">
        <w:rPr>
          <w:rFonts w:cs="Arial"/>
          <w:bCs/>
          <w:iCs/>
          <w:color w:val="000000"/>
          <w:szCs w:val="24"/>
        </w:rPr>
        <w:t>.</w:t>
      </w:r>
    </w:p>
    <w:p w:rsidR="00DD025E" w:rsidP="00E8521C" w:rsidRDefault="00DD025E" w14:paraId="1A5A6EA9" w14:textId="5CDF03C5">
      <w:pPr>
        <w:pStyle w:val="ListParagraph"/>
        <w:numPr>
          <w:ilvl w:val="0"/>
          <w:numId w:val="32"/>
        </w:numPr>
        <w:jc w:val="both"/>
        <w:rPr>
          <w:rFonts w:cs="Arial"/>
          <w:bCs/>
          <w:iCs/>
          <w:color w:val="000000"/>
          <w:szCs w:val="24"/>
        </w:rPr>
      </w:pPr>
      <w:r>
        <w:rPr>
          <w:rFonts w:cs="Arial"/>
          <w:bCs/>
          <w:iCs/>
          <w:color w:val="000000"/>
          <w:szCs w:val="24"/>
        </w:rPr>
        <w:t xml:space="preserve">Ensuring lessons are learned and changes to policy and practice are embedded </w:t>
      </w:r>
      <w:r w:rsidR="00490F6E">
        <w:rPr>
          <w:rFonts w:cs="Arial"/>
          <w:bCs/>
          <w:iCs/>
          <w:color w:val="000000"/>
          <w:szCs w:val="24"/>
        </w:rPr>
        <w:t xml:space="preserve">across the Partnership </w:t>
      </w:r>
      <w:r>
        <w:rPr>
          <w:rFonts w:cs="Arial"/>
          <w:bCs/>
          <w:iCs/>
          <w:color w:val="000000"/>
          <w:szCs w:val="24"/>
        </w:rPr>
        <w:t>following the findings from Safeguarding Child Practice</w:t>
      </w:r>
      <w:r w:rsidR="00490F6E">
        <w:rPr>
          <w:rFonts w:cs="Arial"/>
          <w:bCs/>
          <w:iCs/>
          <w:color w:val="000000"/>
          <w:szCs w:val="24"/>
        </w:rPr>
        <w:t xml:space="preserve"> Reviews</w:t>
      </w:r>
      <w:r>
        <w:rPr>
          <w:rFonts w:cs="Arial"/>
          <w:bCs/>
          <w:iCs/>
          <w:color w:val="000000"/>
          <w:szCs w:val="24"/>
        </w:rPr>
        <w:t xml:space="preserve"> </w:t>
      </w:r>
      <w:r w:rsidR="002E402A">
        <w:rPr>
          <w:rFonts w:cs="Arial"/>
          <w:bCs/>
          <w:iCs/>
          <w:color w:val="000000"/>
          <w:szCs w:val="24"/>
        </w:rPr>
        <w:t xml:space="preserve">and other local learning </w:t>
      </w:r>
      <w:r w:rsidR="00490F6E">
        <w:rPr>
          <w:rFonts w:cs="Arial"/>
          <w:bCs/>
          <w:iCs/>
          <w:color w:val="000000"/>
          <w:szCs w:val="24"/>
        </w:rPr>
        <w:t>reviews</w:t>
      </w:r>
      <w:r>
        <w:rPr>
          <w:rFonts w:cs="Arial"/>
          <w:bCs/>
          <w:iCs/>
          <w:color w:val="000000"/>
          <w:szCs w:val="24"/>
        </w:rPr>
        <w:t xml:space="preserve">, complaints and </w:t>
      </w:r>
      <w:r w:rsidR="00490F6E">
        <w:rPr>
          <w:rFonts w:cs="Arial"/>
          <w:bCs/>
          <w:iCs/>
          <w:color w:val="000000"/>
          <w:szCs w:val="24"/>
        </w:rPr>
        <w:t>quality assurance activity</w:t>
      </w:r>
      <w:r>
        <w:rPr>
          <w:rFonts w:cs="Arial"/>
          <w:bCs/>
          <w:iCs/>
          <w:color w:val="000000"/>
          <w:szCs w:val="24"/>
        </w:rPr>
        <w:t>.</w:t>
      </w:r>
    </w:p>
    <w:p w:rsidR="00490F6E" w:rsidP="00E8521C" w:rsidRDefault="00DD025E" w14:paraId="3AABFEE5" w14:textId="00A4CA3C">
      <w:pPr>
        <w:pStyle w:val="ListParagraph"/>
        <w:numPr>
          <w:ilvl w:val="0"/>
          <w:numId w:val="32"/>
        </w:numPr>
        <w:jc w:val="both"/>
        <w:rPr>
          <w:rFonts w:cs="Arial"/>
          <w:bCs/>
          <w:iCs/>
          <w:color w:val="000000"/>
          <w:szCs w:val="24"/>
        </w:rPr>
      </w:pPr>
      <w:r>
        <w:rPr>
          <w:rFonts w:cs="Arial"/>
          <w:bCs/>
          <w:iCs/>
          <w:color w:val="000000"/>
          <w:szCs w:val="24"/>
        </w:rPr>
        <w:t xml:space="preserve">Identifying learning needs across the </w:t>
      </w:r>
      <w:r w:rsidR="00490F6E">
        <w:rPr>
          <w:rFonts w:cs="Arial"/>
          <w:bCs/>
          <w:iCs/>
          <w:color w:val="000000"/>
          <w:szCs w:val="24"/>
        </w:rPr>
        <w:t>safeguarding system through Partnership engagement activity.</w:t>
      </w:r>
    </w:p>
    <w:p w:rsidRPr="00490F6E" w:rsidR="00DD025E" w:rsidP="00E8521C" w:rsidRDefault="00490F6E" w14:paraId="1FF4B9EA" w14:textId="4D5C2618">
      <w:pPr>
        <w:pStyle w:val="ListParagraph"/>
        <w:numPr>
          <w:ilvl w:val="0"/>
          <w:numId w:val="32"/>
        </w:numPr>
        <w:jc w:val="both"/>
        <w:rPr>
          <w:rFonts w:cs="Arial"/>
          <w:bCs/>
          <w:iCs/>
          <w:color w:val="000000"/>
          <w:szCs w:val="24"/>
        </w:rPr>
      </w:pPr>
      <w:r>
        <w:rPr>
          <w:rFonts w:cs="Arial"/>
          <w:bCs/>
          <w:iCs/>
          <w:color w:val="000000"/>
          <w:szCs w:val="24"/>
        </w:rPr>
        <w:t>Designing and supporting the deliver</w:t>
      </w:r>
      <w:r w:rsidR="008C25FC">
        <w:rPr>
          <w:rFonts w:cs="Arial"/>
          <w:bCs/>
          <w:iCs/>
          <w:color w:val="000000"/>
          <w:szCs w:val="24"/>
        </w:rPr>
        <w:t>y</w:t>
      </w:r>
      <w:r>
        <w:rPr>
          <w:rFonts w:cs="Arial"/>
          <w:bCs/>
          <w:iCs/>
          <w:color w:val="000000"/>
          <w:szCs w:val="24"/>
        </w:rPr>
        <w:t xml:space="preserve"> of the SSCP multi-agency safeguarding training offer.</w:t>
      </w:r>
    </w:p>
    <w:p w:rsidR="00DD025E" w:rsidP="00E8521C" w:rsidRDefault="00DD025E" w14:paraId="564E9A81" w14:textId="7CE5F126">
      <w:pPr>
        <w:pStyle w:val="ListParagraph"/>
        <w:numPr>
          <w:ilvl w:val="0"/>
          <w:numId w:val="32"/>
        </w:numPr>
        <w:jc w:val="both"/>
        <w:rPr>
          <w:rFonts w:cs="Arial"/>
          <w:bCs/>
          <w:iCs/>
          <w:color w:val="000000"/>
          <w:szCs w:val="24"/>
        </w:rPr>
      </w:pPr>
      <w:r>
        <w:rPr>
          <w:rFonts w:cs="Arial"/>
          <w:bCs/>
          <w:iCs/>
          <w:color w:val="000000"/>
          <w:szCs w:val="24"/>
        </w:rPr>
        <w:t>Developing guidance, toolkits and learning resources</w:t>
      </w:r>
      <w:r w:rsidR="00490F6E">
        <w:rPr>
          <w:rFonts w:cs="Arial"/>
          <w:bCs/>
          <w:iCs/>
          <w:color w:val="000000"/>
          <w:szCs w:val="24"/>
        </w:rPr>
        <w:t>.</w:t>
      </w:r>
    </w:p>
    <w:p w:rsidR="00DD025E" w:rsidP="00E8521C" w:rsidRDefault="00DD025E" w14:paraId="2E25FF8C" w14:textId="2F25A8EA">
      <w:pPr>
        <w:pStyle w:val="ListParagraph"/>
        <w:numPr>
          <w:ilvl w:val="0"/>
          <w:numId w:val="32"/>
        </w:numPr>
        <w:jc w:val="both"/>
        <w:rPr>
          <w:rFonts w:cs="Arial"/>
          <w:bCs/>
          <w:iCs/>
          <w:color w:val="000000"/>
          <w:szCs w:val="24"/>
        </w:rPr>
      </w:pPr>
      <w:r>
        <w:rPr>
          <w:rFonts w:cs="Arial"/>
          <w:bCs/>
          <w:iCs/>
          <w:color w:val="000000"/>
          <w:szCs w:val="24"/>
        </w:rPr>
        <w:t xml:space="preserve">Evaluating </w:t>
      </w:r>
      <w:r w:rsidR="00490F6E">
        <w:rPr>
          <w:rFonts w:cs="Arial"/>
          <w:bCs/>
          <w:iCs/>
          <w:color w:val="000000"/>
          <w:szCs w:val="24"/>
        </w:rPr>
        <w:t xml:space="preserve">and evidencing </w:t>
      </w:r>
      <w:r>
        <w:rPr>
          <w:rFonts w:cs="Arial"/>
          <w:bCs/>
          <w:iCs/>
          <w:color w:val="000000"/>
          <w:szCs w:val="24"/>
        </w:rPr>
        <w:t xml:space="preserve">the impact of training upon practice. </w:t>
      </w:r>
    </w:p>
    <w:p w:rsidRPr="00B838E7" w:rsidR="00C04CFB" w:rsidP="00756CEF" w:rsidRDefault="00DD025E" w14:paraId="126D462A" w14:textId="1E58FC6B">
      <w:pPr>
        <w:pStyle w:val="ListParagraph"/>
        <w:numPr>
          <w:ilvl w:val="0"/>
          <w:numId w:val="32"/>
        </w:numPr>
        <w:jc w:val="both"/>
        <w:rPr>
          <w:rFonts w:cs="Arial"/>
          <w:bCs/>
          <w:iCs/>
          <w:color w:val="000000"/>
          <w:szCs w:val="24"/>
        </w:rPr>
      </w:pPr>
      <w:r>
        <w:rPr>
          <w:rFonts w:cs="Arial"/>
          <w:bCs/>
          <w:iCs/>
          <w:color w:val="000000"/>
          <w:szCs w:val="24"/>
        </w:rPr>
        <w:t>Promoting a culture of continuous learning and reflective practice</w:t>
      </w:r>
      <w:r w:rsidR="00490F6E">
        <w:rPr>
          <w:rFonts w:cs="Arial"/>
          <w:bCs/>
          <w:iCs/>
          <w:color w:val="000000"/>
          <w:szCs w:val="24"/>
        </w:rPr>
        <w:t>.</w:t>
      </w:r>
    </w:p>
    <w:p w:rsidRPr="00F24FA7" w:rsidR="00305397" w:rsidP="00756CEF" w:rsidRDefault="00305397" w14:paraId="35E1E2E0" w14:textId="77777777">
      <w:pPr>
        <w:rPr>
          <w:rFonts w:cs="Arial"/>
          <w:szCs w:val="24"/>
        </w:rPr>
      </w:pPr>
    </w:p>
    <w:tbl>
      <w:tblPr>
        <w:tblW w:w="9808" w:type="dxa"/>
        <w:shd w:val="clear" w:color="auto" w:fill="171796"/>
        <w:tblLayout w:type="fixed"/>
        <w:tblLook w:val="04A0" w:firstRow="1" w:lastRow="0" w:firstColumn="1" w:lastColumn="0" w:noHBand="0" w:noVBand="1"/>
      </w:tblPr>
      <w:tblGrid>
        <w:gridCol w:w="9808"/>
      </w:tblGrid>
      <w:tr w:rsidRPr="00162B93" w:rsidR="00162B93" w:rsidTr="00162B93" w14:paraId="0776547D" w14:textId="77777777">
        <w:trPr>
          <w:trHeight w:val="487"/>
        </w:trPr>
        <w:tc>
          <w:tcPr>
            <w:tcW w:w="9808" w:type="dxa"/>
            <w:shd w:val="clear" w:color="auto" w:fill="171796"/>
            <w:vAlign w:val="center"/>
          </w:tcPr>
          <w:p w:rsidRPr="00162B93" w:rsidR="00513B07" w:rsidP="003C3151" w:rsidRDefault="00513B07" w14:paraId="0907B34D" w14:textId="604A27BD">
            <w:pPr>
              <w:rPr>
                <w:rFonts w:cs="Arial"/>
                <w:b/>
                <w:bCs/>
                <w:color w:val="FFFFFF" w:themeColor="background1"/>
                <w:szCs w:val="24"/>
              </w:rPr>
            </w:pPr>
            <w:bookmarkStart w:name="_Hlk34906451" w:id="0"/>
            <w:r w:rsidRPr="00162B93">
              <w:rPr>
                <w:rFonts w:cs="Arial"/>
                <w:b/>
                <w:bCs/>
                <w:color w:val="FFFFFF" w:themeColor="background1"/>
                <w:szCs w:val="24"/>
              </w:rPr>
              <w:t xml:space="preserve">About the </w:t>
            </w:r>
            <w:r w:rsidRPr="00162B93" w:rsidR="00FD248F">
              <w:rPr>
                <w:rFonts w:cs="Arial"/>
                <w:b/>
                <w:bCs/>
                <w:color w:val="FFFFFF" w:themeColor="background1"/>
                <w:szCs w:val="24"/>
              </w:rPr>
              <w:t>team</w:t>
            </w:r>
            <w:r w:rsidRPr="00162B93" w:rsidR="0082329D">
              <w:rPr>
                <w:rFonts w:cs="Arial"/>
                <w:b/>
                <w:bCs/>
                <w:color w:val="FFFFFF" w:themeColor="background1"/>
                <w:szCs w:val="24"/>
              </w:rPr>
              <w:t xml:space="preserve"> </w:t>
            </w:r>
          </w:p>
        </w:tc>
      </w:tr>
      <w:bookmarkEnd w:id="0"/>
    </w:tbl>
    <w:p w:rsidR="00292BEC" w:rsidP="00BD64F3" w:rsidRDefault="00292BEC" w14:paraId="12A0D3B2" w14:textId="77777777">
      <w:pPr>
        <w:rPr>
          <w:rFonts w:cs="Arial"/>
          <w:i/>
          <w:szCs w:val="24"/>
        </w:rPr>
      </w:pPr>
    </w:p>
    <w:p w:rsidR="00CB6977" w:rsidP="00A105BD" w:rsidRDefault="00D553AD" w14:paraId="7009FDB9" w14:textId="05A384FC">
      <w:pPr>
        <w:spacing w:after="120"/>
        <w:jc w:val="both"/>
        <w:rPr>
          <w:rFonts w:eastAsia="Arial" w:cs="Arial"/>
          <w:szCs w:val="24"/>
        </w:rPr>
      </w:pPr>
      <w:r>
        <w:rPr>
          <w:rFonts w:eastAsia="Arial" w:cs="Arial"/>
          <w:szCs w:val="24"/>
        </w:rPr>
        <w:t>Your team within t</w:t>
      </w:r>
      <w:r w:rsidR="00292BEC">
        <w:rPr>
          <w:rFonts w:eastAsia="Arial" w:cs="Arial"/>
          <w:szCs w:val="24"/>
        </w:rPr>
        <w:t xml:space="preserve">he Suffolk Safeguarding </w:t>
      </w:r>
      <w:r>
        <w:rPr>
          <w:rFonts w:eastAsia="Arial" w:cs="Arial"/>
          <w:szCs w:val="24"/>
        </w:rPr>
        <w:t>Children’s</w:t>
      </w:r>
      <w:r w:rsidR="00292BEC">
        <w:rPr>
          <w:rFonts w:eastAsia="Arial" w:cs="Arial"/>
          <w:szCs w:val="24"/>
        </w:rPr>
        <w:t xml:space="preserve"> </w:t>
      </w:r>
      <w:r>
        <w:rPr>
          <w:rFonts w:eastAsia="Arial" w:cs="Arial"/>
          <w:szCs w:val="24"/>
        </w:rPr>
        <w:t>Partnership is made up of a</w:t>
      </w:r>
      <w:r w:rsidR="008C25FC">
        <w:rPr>
          <w:rFonts w:eastAsia="Arial" w:cs="Arial"/>
          <w:szCs w:val="24"/>
        </w:rPr>
        <w:t xml:space="preserve"> </w:t>
      </w:r>
      <w:r w:rsidR="008C25FC">
        <w:rPr>
          <w:rFonts w:cs="Arial"/>
          <w:bCs/>
          <w:iCs/>
          <w:color w:val="000000"/>
          <w:szCs w:val="24"/>
        </w:rPr>
        <w:t>Strategic Safeguarding Children Partnership Manager</w:t>
      </w:r>
      <w:r w:rsidR="00CB6977">
        <w:rPr>
          <w:rFonts w:eastAsia="Arial" w:cs="Arial"/>
          <w:szCs w:val="24"/>
        </w:rPr>
        <w:t xml:space="preserve"> and Business Support Coordinator. In addition, you</w:t>
      </w:r>
      <w:r w:rsidR="00A105BD">
        <w:rPr>
          <w:rFonts w:eastAsia="Arial" w:cs="Arial"/>
          <w:szCs w:val="24"/>
        </w:rPr>
        <w:t>r</w:t>
      </w:r>
      <w:r w:rsidR="00CB6977">
        <w:rPr>
          <w:rFonts w:eastAsia="Arial" w:cs="Arial"/>
          <w:szCs w:val="24"/>
        </w:rPr>
        <w:t xml:space="preserve"> team works closely with the </w:t>
      </w:r>
      <w:r w:rsidR="00292BEC">
        <w:rPr>
          <w:rFonts w:eastAsia="Arial" w:cs="Arial"/>
          <w:szCs w:val="24"/>
        </w:rPr>
        <w:t xml:space="preserve">Executive </w:t>
      </w:r>
      <w:r w:rsidRPr="00ED08BF" w:rsidR="00292BEC">
        <w:rPr>
          <w:rFonts w:eastAsia="Arial" w:cs="Arial"/>
          <w:szCs w:val="24"/>
        </w:rPr>
        <w:t xml:space="preserve">Chair, </w:t>
      </w:r>
      <w:r w:rsidR="00292BEC">
        <w:rPr>
          <w:rFonts w:eastAsia="Arial" w:cs="Arial"/>
          <w:szCs w:val="24"/>
        </w:rPr>
        <w:t>Independent Scrutineer, Designated Statutory Partners (DSP’s)</w:t>
      </w:r>
      <w:r w:rsidRPr="00ED08BF" w:rsidR="00292BEC">
        <w:rPr>
          <w:rFonts w:eastAsia="Arial" w:cs="Arial"/>
          <w:szCs w:val="24"/>
        </w:rPr>
        <w:t xml:space="preserve"> and senior leader </w:t>
      </w:r>
      <w:r w:rsidR="002F7A6C">
        <w:rPr>
          <w:rFonts w:eastAsia="Arial" w:cs="Arial"/>
          <w:szCs w:val="24"/>
        </w:rPr>
        <w:t>representatives from</w:t>
      </w:r>
      <w:r w:rsidRPr="00ED08BF" w:rsidR="00292BEC">
        <w:rPr>
          <w:rFonts w:eastAsia="Arial" w:cs="Arial"/>
          <w:szCs w:val="24"/>
        </w:rPr>
        <w:t xml:space="preserve"> statutory safeguarding agencies</w:t>
      </w:r>
      <w:r w:rsidR="002F7A6C">
        <w:rPr>
          <w:rFonts w:eastAsia="Arial" w:cs="Arial"/>
          <w:szCs w:val="24"/>
        </w:rPr>
        <w:t xml:space="preserve"> and the wider Partnership</w:t>
      </w:r>
      <w:r w:rsidR="00CB6977">
        <w:rPr>
          <w:rFonts w:eastAsia="Arial" w:cs="Arial"/>
          <w:szCs w:val="24"/>
        </w:rPr>
        <w:t>.</w:t>
      </w:r>
      <w:r w:rsidRPr="00ED08BF" w:rsidR="00292BEC">
        <w:rPr>
          <w:rFonts w:eastAsia="Arial" w:cs="Arial"/>
          <w:szCs w:val="24"/>
        </w:rPr>
        <w:t xml:space="preserve"> </w:t>
      </w:r>
    </w:p>
    <w:p w:rsidRPr="00A105BD" w:rsidR="00600217" w:rsidP="00A105BD" w:rsidRDefault="008A6DE5" w14:paraId="059A17AA" w14:textId="7B6B2BD1">
      <w:pPr>
        <w:spacing w:after="120"/>
        <w:jc w:val="both"/>
      </w:pPr>
      <w:r w:rsidRPr="00A105BD">
        <w:t xml:space="preserve">As set out in </w:t>
      </w:r>
      <w:r w:rsidRPr="00A105BD">
        <w:rPr>
          <w:i/>
        </w:rPr>
        <w:t>The Children Act 2004</w:t>
      </w:r>
      <w:r w:rsidRPr="00A105BD">
        <w:t xml:space="preserve">, </w:t>
      </w:r>
      <w:r w:rsidRPr="00A105BD">
        <w:rPr>
          <w:i/>
        </w:rPr>
        <w:t>Children and Social Work Act 2017</w:t>
      </w:r>
      <w:r w:rsidRPr="00A105BD">
        <w:t xml:space="preserve">, </w:t>
      </w:r>
      <w:r w:rsidRPr="00A105BD">
        <w:rPr>
          <w:i/>
        </w:rPr>
        <w:t>The Care Act 2014</w:t>
      </w:r>
      <w:r w:rsidRPr="00A105BD">
        <w:t xml:space="preserve">, </w:t>
      </w:r>
      <w:r w:rsidRPr="00A105BD">
        <w:rPr>
          <w:i/>
        </w:rPr>
        <w:t>Working Together to Safeguard Children 2026</w:t>
      </w:r>
      <w:r w:rsidRPr="00A105BD">
        <w:t xml:space="preserve"> and associated reform programmes including </w:t>
      </w:r>
      <w:r w:rsidRPr="00A105BD">
        <w:rPr>
          <w:i/>
        </w:rPr>
        <w:t xml:space="preserve">Keeping Children Safe, Helping Families Thrive </w:t>
      </w:r>
      <w:r w:rsidR="00A105BD">
        <w:rPr>
          <w:i/>
          <w:iCs/>
        </w:rPr>
        <w:t>(2024)</w:t>
      </w:r>
      <w:r w:rsidR="00A105BD">
        <w:t xml:space="preserve">, the </w:t>
      </w:r>
      <w:r w:rsidRPr="00A105BD">
        <w:rPr>
          <w:i/>
        </w:rPr>
        <w:t>Families First</w:t>
      </w:r>
      <w:r w:rsidR="00A105BD">
        <w:rPr>
          <w:i/>
          <w:iCs/>
        </w:rPr>
        <w:t xml:space="preserve"> Partnership </w:t>
      </w:r>
      <w:r w:rsidRPr="00A105BD">
        <w:rPr>
          <w:i/>
        </w:rPr>
        <w:t xml:space="preserve">Programme </w:t>
      </w:r>
      <w:r w:rsidR="00A105BD">
        <w:rPr>
          <w:i/>
          <w:iCs/>
        </w:rPr>
        <w:t>(2025)</w:t>
      </w:r>
      <w:r w:rsidR="00A105BD">
        <w:t xml:space="preserve"> and the </w:t>
      </w:r>
      <w:r w:rsidRPr="00A105BD">
        <w:rPr>
          <w:i/>
        </w:rPr>
        <w:t>Children’s Wellbeing and Schools Act</w:t>
      </w:r>
      <w:r w:rsidR="00A105BD">
        <w:rPr>
          <w:i/>
          <w:iCs/>
        </w:rPr>
        <w:t xml:space="preserve"> (2026)</w:t>
      </w:r>
      <w:r w:rsidR="00A105BD">
        <w:t>, y</w:t>
      </w:r>
      <w:r w:rsidRPr="00A105BD">
        <w:t xml:space="preserve">ou will support the operations of the Suffolk Safeguarding </w:t>
      </w:r>
      <w:r w:rsidR="00A105BD">
        <w:t xml:space="preserve">Children’s </w:t>
      </w:r>
      <w:r w:rsidRPr="00A105BD">
        <w:t>Partnership.</w:t>
      </w:r>
    </w:p>
    <w:p w:rsidR="00292BEC" w:rsidP="00A105BD" w:rsidRDefault="00292BEC" w14:paraId="59A92DD8" w14:textId="26D30048">
      <w:pPr>
        <w:jc w:val="both"/>
        <w:rPr>
          <w:rFonts w:cs="Arial"/>
          <w:i/>
          <w:szCs w:val="24"/>
        </w:rPr>
      </w:pPr>
      <w:r w:rsidRPr="00ED08BF">
        <w:rPr>
          <w:rFonts w:eastAsia="Arial" w:cs="Arial"/>
          <w:szCs w:val="24"/>
        </w:rPr>
        <w:lastRenderedPageBreak/>
        <w:t xml:space="preserve">You will combine </w:t>
      </w:r>
      <w:r w:rsidR="0048164F">
        <w:rPr>
          <w:rFonts w:eastAsia="Arial" w:cs="Arial"/>
          <w:szCs w:val="24"/>
        </w:rPr>
        <w:t xml:space="preserve">your quality assurance and training expertise to support and </w:t>
      </w:r>
      <w:r w:rsidR="00A105BD">
        <w:rPr>
          <w:rFonts w:eastAsia="Arial" w:cs="Arial"/>
          <w:szCs w:val="24"/>
        </w:rPr>
        <w:t xml:space="preserve">positively </w:t>
      </w:r>
      <w:r w:rsidR="0048164F">
        <w:rPr>
          <w:rFonts w:eastAsia="Arial" w:cs="Arial"/>
          <w:szCs w:val="24"/>
        </w:rPr>
        <w:t xml:space="preserve">influence partners </w:t>
      </w:r>
      <w:r w:rsidRPr="00ED08BF">
        <w:rPr>
          <w:rFonts w:eastAsia="Arial" w:cs="Arial"/>
          <w:szCs w:val="24"/>
        </w:rPr>
        <w:t xml:space="preserve">on all aspects of multi-agency safeguarding in Suffolk, </w:t>
      </w:r>
      <w:r w:rsidR="0048164F">
        <w:rPr>
          <w:rFonts w:eastAsia="Arial" w:cs="Arial"/>
          <w:szCs w:val="24"/>
        </w:rPr>
        <w:t xml:space="preserve">ensuring there is continual support and scrutiny </w:t>
      </w:r>
      <w:r w:rsidRPr="00ED08BF">
        <w:rPr>
          <w:rFonts w:eastAsia="Arial" w:cs="Arial"/>
          <w:szCs w:val="24"/>
        </w:rPr>
        <w:t>of safeguarding practice</w:t>
      </w:r>
      <w:r w:rsidR="0048164F">
        <w:rPr>
          <w:rFonts w:eastAsia="Arial" w:cs="Arial"/>
          <w:szCs w:val="24"/>
        </w:rPr>
        <w:t>s</w:t>
      </w:r>
      <w:r w:rsidRPr="00ED08BF">
        <w:rPr>
          <w:rFonts w:eastAsia="Arial" w:cs="Arial"/>
          <w:szCs w:val="24"/>
        </w:rPr>
        <w:t xml:space="preserve"> across the partnership</w:t>
      </w:r>
      <w:r w:rsidR="0048164F">
        <w:rPr>
          <w:rFonts w:eastAsia="Arial" w:cs="Arial"/>
          <w:szCs w:val="24"/>
        </w:rPr>
        <w:t xml:space="preserve">. </w:t>
      </w:r>
    </w:p>
    <w:p w:rsidR="00BC371B" w:rsidP="00BD64F3" w:rsidRDefault="00BC371B" w14:paraId="74CACF43" w14:textId="77777777">
      <w:pPr>
        <w:rPr>
          <w:rFonts w:cs="Arial"/>
          <w:i/>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162B93" w:rsidR="00162B93" w:rsidTr="00162B93" w14:paraId="1FD96406" w14:textId="77777777">
        <w:trPr>
          <w:trHeight w:val="487"/>
        </w:trPr>
        <w:tc>
          <w:tcPr>
            <w:tcW w:w="9808" w:type="dxa"/>
            <w:shd w:val="clear" w:color="auto" w:fill="171796"/>
            <w:vAlign w:val="center"/>
          </w:tcPr>
          <w:p w:rsidRPr="00162B93" w:rsidR="00666B21" w:rsidP="005C6D9A" w:rsidRDefault="00666B21" w14:paraId="6ACEEFFB" w14:textId="3CC15A1E">
            <w:pPr>
              <w:rPr>
                <w:rFonts w:cs="Arial"/>
                <w:b/>
                <w:bCs/>
                <w:color w:val="FFFFFF" w:themeColor="background1"/>
                <w:szCs w:val="24"/>
              </w:rPr>
            </w:pPr>
            <w:r w:rsidRPr="00162B93">
              <w:rPr>
                <w:rFonts w:cs="Arial"/>
                <w:b/>
                <w:bCs/>
                <w:color w:val="FFFFFF" w:themeColor="background1"/>
                <w:szCs w:val="24"/>
              </w:rPr>
              <w:t xml:space="preserve">What </w:t>
            </w:r>
            <w:r w:rsidRPr="00162B93" w:rsidR="00C618B0">
              <w:rPr>
                <w:rFonts w:cs="Arial"/>
                <w:b/>
                <w:bCs/>
                <w:color w:val="FFFFFF" w:themeColor="background1"/>
                <w:szCs w:val="24"/>
              </w:rPr>
              <w:t>y</w:t>
            </w:r>
            <w:r w:rsidRPr="00162B93" w:rsidR="004C46C2">
              <w:rPr>
                <w:rFonts w:cs="Arial"/>
                <w:b/>
                <w:bCs/>
                <w:color w:val="FFFFFF" w:themeColor="background1"/>
                <w:szCs w:val="24"/>
              </w:rPr>
              <w:t>ou will</w:t>
            </w:r>
            <w:r w:rsidRPr="00162B93">
              <w:rPr>
                <w:rFonts w:cs="Arial"/>
                <w:b/>
                <w:bCs/>
                <w:color w:val="FFFFFF" w:themeColor="background1"/>
                <w:szCs w:val="24"/>
              </w:rPr>
              <w:t xml:space="preserve"> be expected to deliver in the role</w:t>
            </w:r>
          </w:p>
        </w:tc>
      </w:tr>
    </w:tbl>
    <w:p w:rsidRPr="00F24FA7" w:rsidR="008A4083" w:rsidP="00F34479" w:rsidRDefault="008A4083" w14:paraId="09AF045B" w14:textId="77777777">
      <w:pPr>
        <w:rPr>
          <w:rFonts w:cs="Arial"/>
          <w:b/>
          <w:szCs w:val="24"/>
        </w:rPr>
      </w:pPr>
    </w:p>
    <w:p w:rsidRPr="00D51FF3" w:rsidR="00D51FF3" w:rsidP="00E8521C" w:rsidRDefault="00D51FF3" w14:paraId="6110F638" w14:textId="12842AA1">
      <w:pPr>
        <w:pStyle w:val="ListParagraph"/>
        <w:numPr>
          <w:ilvl w:val="0"/>
          <w:numId w:val="26"/>
        </w:numPr>
        <w:spacing w:after="80"/>
        <w:jc w:val="both"/>
        <w:rPr>
          <w:szCs w:val="24"/>
        </w:rPr>
      </w:pPr>
      <w:r>
        <w:rPr>
          <w:rFonts w:eastAsia="Arial" w:cs="Arial"/>
          <w:szCs w:val="24"/>
        </w:rPr>
        <w:t>Actively strengthen existing Partnership connections, identify and support new partners to engage with the wider Partnership and promote opportunities to work together throughout a wide range of SSCP activities.</w:t>
      </w:r>
    </w:p>
    <w:p w:rsidRPr="00ED08BF" w:rsidR="00717199" w:rsidP="00E8521C" w:rsidRDefault="00996BC8" w14:paraId="7B22E1BA" w14:textId="62F60787">
      <w:pPr>
        <w:pStyle w:val="ListParagraph"/>
        <w:numPr>
          <w:ilvl w:val="0"/>
          <w:numId w:val="26"/>
        </w:numPr>
        <w:spacing w:after="80"/>
        <w:jc w:val="both"/>
        <w:rPr>
          <w:szCs w:val="24"/>
        </w:rPr>
      </w:pPr>
      <w:r>
        <w:rPr>
          <w:rFonts w:eastAsia="Arial" w:cs="Arial"/>
          <w:szCs w:val="24"/>
        </w:rPr>
        <w:t>Support</w:t>
      </w:r>
      <w:r w:rsidR="005861A6">
        <w:rPr>
          <w:rFonts w:eastAsia="Arial" w:cs="Arial"/>
          <w:szCs w:val="24"/>
        </w:rPr>
        <w:t xml:space="preserve"> </w:t>
      </w:r>
      <w:r>
        <w:rPr>
          <w:rFonts w:eastAsia="Arial" w:cs="Arial"/>
          <w:szCs w:val="24"/>
        </w:rPr>
        <w:t xml:space="preserve">the </w:t>
      </w:r>
      <w:r>
        <w:rPr>
          <w:rFonts w:cs="Arial"/>
          <w:bCs/>
          <w:iCs/>
          <w:color w:val="000000"/>
          <w:szCs w:val="24"/>
        </w:rPr>
        <w:t xml:space="preserve">Strategic Safeguarding Children Partnership </w:t>
      </w:r>
      <w:r w:rsidR="00717199">
        <w:rPr>
          <w:rFonts w:eastAsia="Arial" w:cs="Arial"/>
          <w:szCs w:val="24"/>
        </w:rPr>
        <w:t>Manager</w:t>
      </w:r>
      <w:r w:rsidR="005861A6">
        <w:rPr>
          <w:rFonts w:eastAsia="Arial" w:cs="Arial"/>
          <w:szCs w:val="24"/>
        </w:rPr>
        <w:t xml:space="preserve"> </w:t>
      </w:r>
      <w:r w:rsidR="00717199">
        <w:rPr>
          <w:rFonts w:eastAsia="Arial" w:cs="Arial"/>
          <w:szCs w:val="24"/>
        </w:rPr>
        <w:t>i</w:t>
      </w:r>
      <w:r w:rsidR="00635CBA">
        <w:rPr>
          <w:rFonts w:eastAsia="Arial" w:cs="Arial"/>
          <w:szCs w:val="24"/>
        </w:rPr>
        <w:t>n</w:t>
      </w:r>
      <w:r w:rsidR="00717199">
        <w:rPr>
          <w:rFonts w:eastAsia="Arial" w:cs="Arial"/>
          <w:szCs w:val="24"/>
        </w:rPr>
        <w:t xml:space="preserve"> the </w:t>
      </w:r>
      <w:r w:rsidR="00D51FF3">
        <w:rPr>
          <w:rFonts w:eastAsia="Arial" w:cs="Arial"/>
          <w:szCs w:val="24"/>
        </w:rPr>
        <w:t>P</w:t>
      </w:r>
      <w:r w:rsidR="00717199">
        <w:rPr>
          <w:rFonts w:eastAsia="Arial" w:cs="Arial"/>
          <w:szCs w:val="24"/>
        </w:rPr>
        <w:t xml:space="preserve">artnership’s </w:t>
      </w:r>
      <w:r w:rsidRPr="00ED08BF" w:rsidR="00717199">
        <w:rPr>
          <w:rFonts w:eastAsia="Arial" w:cs="Arial"/>
          <w:szCs w:val="24"/>
        </w:rPr>
        <w:t>performance</w:t>
      </w:r>
      <w:r w:rsidR="00717199">
        <w:rPr>
          <w:rFonts w:eastAsia="Arial" w:cs="Arial"/>
          <w:szCs w:val="24"/>
        </w:rPr>
        <w:t xml:space="preserve"> and</w:t>
      </w:r>
      <w:r w:rsidRPr="00ED08BF" w:rsidR="00717199">
        <w:rPr>
          <w:rFonts w:eastAsia="Arial" w:cs="Arial"/>
          <w:szCs w:val="24"/>
        </w:rPr>
        <w:t xml:space="preserve"> quality assurance</w:t>
      </w:r>
      <w:r w:rsidR="000D405B">
        <w:rPr>
          <w:rFonts w:eastAsia="Arial" w:cs="Arial"/>
          <w:szCs w:val="24"/>
        </w:rPr>
        <w:t xml:space="preserve"> activity</w:t>
      </w:r>
      <w:r w:rsidR="00717199">
        <w:rPr>
          <w:rFonts w:eastAsia="Arial" w:cs="Arial"/>
          <w:szCs w:val="24"/>
        </w:rPr>
        <w:t xml:space="preserve">. </w:t>
      </w:r>
      <w:r w:rsidRPr="00ED08BF" w:rsidR="00717199">
        <w:rPr>
          <w:rFonts w:eastAsia="Arial" w:cs="Arial"/>
          <w:szCs w:val="24"/>
        </w:rPr>
        <w:t xml:space="preserve"> </w:t>
      </w:r>
      <w:r w:rsidR="005861A6">
        <w:rPr>
          <w:rFonts w:eastAsia="Arial" w:cs="Arial"/>
          <w:szCs w:val="24"/>
        </w:rPr>
        <w:t>This may include delegation by the SSCP manager to lead on specific programme</w:t>
      </w:r>
      <w:r w:rsidR="00D51FF3">
        <w:rPr>
          <w:rFonts w:eastAsia="Arial" w:cs="Arial"/>
          <w:szCs w:val="24"/>
        </w:rPr>
        <w:t>s</w:t>
      </w:r>
      <w:r w:rsidR="005861A6">
        <w:rPr>
          <w:rFonts w:eastAsia="Arial" w:cs="Arial"/>
          <w:szCs w:val="24"/>
        </w:rPr>
        <w:t xml:space="preserve"> of quality assurance work. </w:t>
      </w:r>
    </w:p>
    <w:p w:rsidRPr="00ED08BF" w:rsidR="00717199" w:rsidP="00E8521C" w:rsidRDefault="00717199" w14:paraId="043A83E7" w14:textId="2C21CEBC">
      <w:pPr>
        <w:pStyle w:val="ListParagraph"/>
        <w:numPr>
          <w:ilvl w:val="0"/>
          <w:numId w:val="26"/>
        </w:numPr>
        <w:spacing w:after="80"/>
        <w:jc w:val="both"/>
        <w:rPr>
          <w:szCs w:val="24"/>
        </w:rPr>
      </w:pPr>
      <w:r>
        <w:rPr>
          <w:rFonts w:eastAsia="Arial" w:cs="Arial"/>
          <w:szCs w:val="24"/>
        </w:rPr>
        <w:t xml:space="preserve">Support and implement </w:t>
      </w:r>
      <w:r w:rsidRPr="00ED08BF">
        <w:rPr>
          <w:rFonts w:eastAsia="Arial" w:cs="Arial"/>
          <w:szCs w:val="24"/>
        </w:rPr>
        <w:t xml:space="preserve">practice guidance in line with national policy and statutory guidance </w:t>
      </w:r>
      <w:r>
        <w:rPr>
          <w:rFonts w:eastAsia="Arial" w:cs="Arial"/>
          <w:szCs w:val="24"/>
        </w:rPr>
        <w:t>relating to</w:t>
      </w:r>
      <w:r w:rsidRPr="00ED08BF">
        <w:rPr>
          <w:rFonts w:eastAsia="Arial" w:cs="Arial"/>
          <w:szCs w:val="24"/>
        </w:rPr>
        <w:t xml:space="preserve"> children.</w:t>
      </w:r>
    </w:p>
    <w:p w:rsidRPr="00996BC8" w:rsidR="00996BC8" w:rsidP="00E8521C" w:rsidRDefault="00717199" w14:paraId="31471E4F" w14:textId="7F7A7CEF">
      <w:pPr>
        <w:pStyle w:val="ListParagraph"/>
        <w:numPr>
          <w:ilvl w:val="0"/>
          <w:numId w:val="26"/>
        </w:numPr>
        <w:spacing w:after="80"/>
        <w:jc w:val="both"/>
        <w:rPr>
          <w:szCs w:val="24"/>
        </w:rPr>
      </w:pPr>
      <w:r>
        <w:rPr>
          <w:rFonts w:eastAsia="Arial" w:cs="Arial"/>
          <w:szCs w:val="24"/>
        </w:rPr>
        <w:t xml:space="preserve">Undertake </w:t>
      </w:r>
      <w:r w:rsidR="001570A3">
        <w:rPr>
          <w:rFonts w:eastAsia="Arial" w:cs="Arial"/>
          <w:szCs w:val="24"/>
        </w:rPr>
        <w:t>assurance</w:t>
      </w:r>
      <w:r>
        <w:rPr>
          <w:rFonts w:eastAsia="Arial" w:cs="Arial"/>
          <w:szCs w:val="24"/>
        </w:rPr>
        <w:t xml:space="preserve"> and training activity </w:t>
      </w:r>
      <w:r w:rsidR="001570A3">
        <w:rPr>
          <w:rFonts w:eastAsia="Arial" w:cs="Arial"/>
          <w:szCs w:val="24"/>
        </w:rPr>
        <w:t xml:space="preserve">under the </w:t>
      </w:r>
      <w:r w:rsidRPr="00692021">
        <w:rPr>
          <w:rFonts w:eastAsia="Arial" w:cs="Arial"/>
          <w:szCs w:val="24"/>
        </w:rPr>
        <w:t xml:space="preserve">Partnership’s Quality Assurance Framework, </w:t>
      </w:r>
      <w:r w:rsidR="00D51FF3">
        <w:rPr>
          <w:rFonts w:eastAsia="Arial" w:cs="Arial"/>
          <w:szCs w:val="24"/>
        </w:rPr>
        <w:t>encompass</w:t>
      </w:r>
      <w:r w:rsidRPr="00692021">
        <w:rPr>
          <w:rFonts w:eastAsia="Arial" w:cs="Arial"/>
          <w:szCs w:val="24"/>
        </w:rPr>
        <w:t>ing</w:t>
      </w:r>
      <w:r w:rsidR="001570A3">
        <w:rPr>
          <w:rFonts w:eastAsia="Arial" w:cs="Arial"/>
          <w:szCs w:val="24"/>
        </w:rPr>
        <w:t xml:space="preserve"> learning from </w:t>
      </w:r>
      <w:r w:rsidRPr="00692021">
        <w:rPr>
          <w:rFonts w:eastAsia="Arial" w:cs="Arial"/>
          <w:szCs w:val="24"/>
        </w:rPr>
        <w:t>datasets, assurance work and</w:t>
      </w:r>
      <w:r w:rsidR="001570A3">
        <w:rPr>
          <w:rFonts w:eastAsia="Arial" w:cs="Arial"/>
          <w:szCs w:val="24"/>
        </w:rPr>
        <w:t xml:space="preserve"> </w:t>
      </w:r>
      <w:r w:rsidR="005861A6">
        <w:rPr>
          <w:rFonts w:eastAsia="Arial" w:cs="Arial"/>
          <w:szCs w:val="24"/>
        </w:rPr>
        <w:t xml:space="preserve">LCSPR/local learning and national </w:t>
      </w:r>
      <w:r w:rsidR="001570A3">
        <w:rPr>
          <w:rFonts w:eastAsia="Arial" w:cs="Arial"/>
          <w:szCs w:val="24"/>
        </w:rPr>
        <w:t xml:space="preserve">reviews. </w:t>
      </w:r>
    </w:p>
    <w:p w:rsidRPr="00692021" w:rsidR="00717199" w:rsidP="00E8521C" w:rsidRDefault="00996BC8" w14:paraId="5C4D620A" w14:textId="557AEAF7">
      <w:pPr>
        <w:pStyle w:val="ListParagraph"/>
        <w:numPr>
          <w:ilvl w:val="0"/>
          <w:numId w:val="26"/>
        </w:numPr>
        <w:spacing w:after="80"/>
        <w:jc w:val="both"/>
        <w:rPr>
          <w:szCs w:val="24"/>
        </w:rPr>
      </w:pPr>
      <w:r>
        <w:rPr>
          <w:rFonts w:eastAsia="Arial" w:cs="Arial"/>
          <w:szCs w:val="24"/>
        </w:rPr>
        <w:t xml:space="preserve">Support the </w:t>
      </w:r>
      <w:r>
        <w:rPr>
          <w:rFonts w:cs="Arial"/>
          <w:bCs/>
          <w:iCs/>
          <w:color w:val="000000"/>
          <w:szCs w:val="24"/>
        </w:rPr>
        <w:t xml:space="preserve">Strategic Safeguarding Children Partnership </w:t>
      </w:r>
      <w:r>
        <w:rPr>
          <w:rFonts w:eastAsia="Arial" w:cs="Arial"/>
          <w:szCs w:val="24"/>
        </w:rPr>
        <w:t xml:space="preserve">Manager to </w:t>
      </w:r>
      <w:r w:rsidR="005861A6">
        <w:rPr>
          <w:rFonts w:eastAsia="Arial" w:cs="Arial"/>
          <w:szCs w:val="24"/>
        </w:rPr>
        <w:t xml:space="preserve">lead and </w:t>
      </w:r>
      <w:r w:rsidRPr="00692021" w:rsidR="00717199">
        <w:rPr>
          <w:rFonts w:eastAsia="Arial" w:cs="Arial"/>
          <w:szCs w:val="24"/>
        </w:rPr>
        <w:t>facilitate multiagency audit</w:t>
      </w:r>
      <w:r w:rsidR="00717199">
        <w:rPr>
          <w:rFonts w:eastAsia="Arial" w:cs="Arial"/>
          <w:szCs w:val="24"/>
        </w:rPr>
        <w:t xml:space="preserve">s as agreed through the </w:t>
      </w:r>
      <w:r>
        <w:rPr>
          <w:rFonts w:eastAsia="Arial" w:cs="Arial"/>
          <w:szCs w:val="24"/>
        </w:rPr>
        <w:t xml:space="preserve">Quality Assurance </w:t>
      </w:r>
      <w:r w:rsidR="00717199">
        <w:rPr>
          <w:rFonts w:eastAsia="Arial" w:cs="Arial"/>
          <w:szCs w:val="24"/>
        </w:rPr>
        <w:t>Framework and analyse</w:t>
      </w:r>
      <w:r>
        <w:rPr>
          <w:rFonts w:eastAsia="Arial" w:cs="Arial"/>
          <w:szCs w:val="24"/>
        </w:rPr>
        <w:t xml:space="preserve">/identify areas of </w:t>
      </w:r>
      <w:r w:rsidR="00121942">
        <w:rPr>
          <w:rFonts w:eastAsia="Arial" w:cs="Arial"/>
          <w:szCs w:val="24"/>
        </w:rPr>
        <w:t>good practice</w:t>
      </w:r>
      <w:r>
        <w:rPr>
          <w:rFonts w:eastAsia="Arial" w:cs="Arial"/>
          <w:szCs w:val="24"/>
        </w:rPr>
        <w:t>, those for practice improvement and system</w:t>
      </w:r>
      <w:r w:rsidR="00121942">
        <w:rPr>
          <w:rFonts w:eastAsia="Arial" w:cs="Arial"/>
          <w:szCs w:val="24"/>
        </w:rPr>
        <w:t xml:space="preserve"> learning</w:t>
      </w:r>
      <w:r w:rsidR="00717199">
        <w:rPr>
          <w:rFonts w:eastAsia="Arial" w:cs="Arial"/>
          <w:szCs w:val="24"/>
        </w:rPr>
        <w:t xml:space="preserve">.  </w:t>
      </w:r>
    </w:p>
    <w:p w:rsidR="00D51FF3" w:rsidP="00E8521C" w:rsidRDefault="00717199" w14:paraId="4DDED688" w14:textId="77777777">
      <w:pPr>
        <w:numPr>
          <w:ilvl w:val="0"/>
          <w:numId w:val="26"/>
        </w:numPr>
        <w:jc w:val="both"/>
        <w:rPr>
          <w:rFonts w:cs="Arial"/>
          <w:b/>
          <w:szCs w:val="24"/>
        </w:rPr>
      </w:pPr>
      <w:r w:rsidRPr="00D51FF3">
        <w:rPr>
          <w:rFonts w:eastAsia="Arial" w:cs="Arial"/>
          <w:szCs w:val="24"/>
        </w:rPr>
        <w:t xml:space="preserve">Keep the Partnership regularly informed of the quality assurance outcomes, </w:t>
      </w:r>
      <w:r w:rsidRPr="00D51FF3" w:rsidR="00121942">
        <w:rPr>
          <w:rFonts w:eastAsia="Arial" w:cs="Arial"/>
          <w:szCs w:val="24"/>
        </w:rPr>
        <w:t xml:space="preserve">training and development, </w:t>
      </w:r>
      <w:r w:rsidRPr="00D51FF3">
        <w:rPr>
          <w:rFonts w:eastAsia="Arial" w:cs="Arial"/>
          <w:szCs w:val="24"/>
        </w:rPr>
        <w:t>local and national research</w:t>
      </w:r>
      <w:r w:rsidRPr="00D51FF3" w:rsidR="00121942">
        <w:rPr>
          <w:rFonts w:eastAsia="Arial" w:cs="Arial"/>
          <w:szCs w:val="24"/>
        </w:rPr>
        <w:t xml:space="preserve">, </w:t>
      </w:r>
      <w:r w:rsidRPr="00D51FF3">
        <w:rPr>
          <w:rFonts w:eastAsia="Arial" w:cs="Arial"/>
          <w:szCs w:val="24"/>
        </w:rPr>
        <w:t xml:space="preserve">good practice and </w:t>
      </w:r>
      <w:r w:rsidRPr="00D51FF3" w:rsidR="00121942">
        <w:rPr>
          <w:rFonts w:eastAsia="Arial" w:cs="Arial"/>
          <w:szCs w:val="24"/>
        </w:rPr>
        <w:t xml:space="preserve">areas of </w:t>
      </w:r>
      <w:r w:rsidRPr="00D51FF3">
        <w:rPr>
          <w:rFonts w:eastAsia="Arial" w:cs="Arial"/>
          <w:szCs w:val="24"/>
        </w:rPr>
        <w:t>learning.</w:t>
      </w:r>
      <w:r w:rsidRPr="00D51FF3" w:rsidR="00352A99">
        <w:rPr>
          <w:rFonts w:cs="Arial"/>
          <w:szCs w:val="24"/>
        </w:rPr>
        <w:t xml:space="preserve"> Escalate significant risks and areas of concern.</w:t>
      </w:r>
    </w:p>
    <w:p w:rsidR="00D51FF3" w:rsidP="00E8521C" w:rsidRDefault="00D51FF3" w14:paraId="376E7118" w14:textId="77777777">
      <w:pPr>
        <w:ind w:left="360"/>
        <w:jc w:val="both"/>
        <w:rPr>
          <w:rFonts w:cs="Arial"/>
          <w:b/>
          <w:szCs w:val="24"/>
        </w:rPr>
      </w:pPr>
    </w:p>
    <w:p w:rsidRPr="00D51FF3" w:rsidR="00DC0F66" w:rsidP="00E8521C" w:rsidRDefault="00717199" w14:paraId="753C25C5" w14:textId="3DCCD98A">
      <w:pPr>
        <w:numPr>
          <w:ilvl w:val="0"/>
          <w:numId w:val="26"/>
        </w:numPr>
        <w:jc w:val="both"/>
        <w:rPr>
          <w:rFonts w:cs="Arial"/>
          <w:b/>
          <w:szCs w:val="24"/>
        </w:rPr>
      </w:pPr>
      <w:r w:rsidRPr="00D51FF3">
        <w:rPr>
          <w:rFonts w:eastAsia="Arial" w:cs="Arial"/>
          <w:szCs w:val="24"/>
        </w:rPr>
        <w:t xml:space="preserve">Develop and </w:t>
      </w:r>
      <w:r w:rsidRPr="00D51FF3" w:rsidR="009178D4">
        <w:rPr>
          <w:rFonts w:eastAsia="Arial" w:cs="Arial"/>
          <w:szCs w:val="24"/>
        </w:rPr>
        <w:t>deliver</w:t>
      </w:r>
      <w:r w:rsidRPr="00D51FF3">
        <w:rPr>
          <w:rFonts w:eastAsia="Arial" w:cs="Arial"/>
          <w:szCs w:val="24"/>
        </w:rPr>
        <w:t xml:space="preserve"> multi</w:t>
      </w:r>
      <w:r w:rsidR="00E8521C">
        <w:rPr>
          <w:rFonts w:eastAsia="Arial" w:cs="Arial"/>
          <w:szCs w:val="24"/>
        </w:rPr>
        <w:t>-</w:t>
      </w:r>
      <w:r w:rsidRPr="00D51FF3">
        <w:rPr>
          <w:rFonts w:eastAsia="Arial" w:cs="Arial"/>
          <w:szCs w:val="24"/>
        </w:rPr>
        <w:t xml:space="preserve">agency learning opportunities </w:t>
      </w:r>
      <w:r w:rsidRPr="00D51FF3" w:rsidR="00352A99">
        <w:rPr>
          <w:rFonts w:eastAsia="Arial" w:cs="Arial"/>
          <w:szCs w:val="24"/>
        </w:rPr>
        <w:t xml:space="preserve">across the partnership </w:t>
      </w:r>
      <w:r w:rsidRPr="00D51FF3">
        <w:rPr>
          <w:rFonts w:eastAsia="Arial" w:cs="Arial"/>
          <w:szCs w:val="24"/>
        </w:rPr>
        <w:t xml:space="preserve">(through </w:t>
      </w:r>
      <w:r w:rsidRPr="00D51FF3" w:rsidR="007002F2">
        <w:rPr>
          <w:rFonts w:eastAsia="Arial" w:cs="Arial"/>
          <w:szCs w:val="24"/>
        </w:rPr>
        <w:t xml:space="preserve">training </w:t>
      </w:r>
      <w:r w:rsidRPr="00D51FF3">
        <w:rPr>
          <w:rFonts w:eastAsia="Arial" w:cs="Arial"/>
          <w:szCs w:val="24"/>
        </w:rPr>
        <w:t>workshops, webinars etc.)</w:t>
      </w:r>
      <w:r w:rsidR="00D51FF3">
        <w:rPr>
          <w:rFonts w:eastAsia="Arial" w:cs="Arial"/>
          <w:szCs w:val="24"/>
        </w:rPr>
        <w:t>, e</w:t>
      </w:r>
      <w:r w:rsidRPr="00D51FF3" w:rsidR="00DC0F66">
        <w:rPr>
          <w:rFonts w:cs="Arial"/>
          <w:szCs w:val="24"/>
        </w:rPr>
        <w:t>nsuring training content reflects current legislation, guidance</w:t>
      </w:r>
      <w:r w:rsidR="00D51FF3">
        <w:rPr>
          <w:rFonts w:cs="Arial"/>
          <w:szCs w:val="24"/>
        </w:rPr>
        <w:t xml:space="preserve">, </w:t>
      </w:r>
      <w:r w:rsidRPr="00D51FF3" w:rsidR="00DC0F66">
        <w:rPr>
          <w:rFonts w:cs="Arial"/>
          <w:szCs w:val="24"/>
        </w:rPr>
        <w:t>best practice</w:t>
      </w:r>
      <w:r w:rsidR="00D51FF3">
        <w:rPr>
          <w:rFonts w:cs="Arial"/>
          <w:szCs w:val="24"/>
        </w:rPr>
        <w:t xml:space="preserve"> and learning from local assurance/scrutiny</w:t>
      </w:r>
      <w:r w:rsidRPr="00D51FF3" w:rsidR="00352A99">
        <w:rPr>
          <w:rFonts w:cs="Arial"/>
          <w:szCs w:val="24"/>
        </w:rPr>
        <w:t>.</w:t>
      </w:r>
    </w:p>
    <w:p w:rsidRPr="00D51FF3" w:rsidR="00D51FF3" w:rsidP="00E8521C" w:rsidRDefault="00D51FF3" w14:paraId="484837A1" w14:textId="77777777">
      <w:pPr>
        <w:jc w:val="both"/>
        <w:rPr>
          <w:rFonts w:cs="Arial"/>
          <w:b/>
          <w:szCs w:val="24"/>
        </w:rPr>
      </w:pPr>
    </w:p>
    <w:p w:rsidRPr="00D51FF3" w:rsidR="00352A99" w:rsidP="00E8521C" w:rsidRDefault="00352A99" w14:paraId="20EA6384" w14:textId="57B9982B">
      <w:pPr>
        <w:numPr>
          <w:ilvl w:val="0"/>
          <w:numId w:val="26"/>
        </w:numPr>
        <w:jc w:val="both"/>
        <w:rPr>
          <w:rFonts w:cs="Arial"/>
          <w:b/>
          <w:szCs w:val="24"/>
        </w:rPr>
      </w:pPr>
      <w:r>
        <w:rPr>
          <w:rFonts w:cs="Arial"/>
          <w:szCs w:val="24"/>
        </w:rPr>
        <w:t xml:space="preserve">Producing guidance documents, toolkits and learning </w:t>
      </w:r>
      <w:r w:rsidR="00D51FF3">
        <w:rPr>
          <w:rFonts w:cs="Arial"/>
          <w:szCs w:val="24"/>
        </w:rPr>
        <w:t>resources</w:t>
      </w:r>
      <w:r>
        <w:rPr>
          <w:rFonts w:cs="Arial"/>
          <w:szCs w:val="24"/>
        </w:rPr>
        <w:t>.</w:t>
      </w:r>
    </w:p>
    <w:p w:rsidRPr="00B30137" w:rsidR="00D51FF3" w:rsidP="00E8521C" w:rsidRDefault="00D51FF3" w14:paraId="6B07B224" w14:textId="77777777">
      <w:pPr>
        <w:jc w:val="both"/>
        <w:rPr>
          <w:rFonts w:cs="Arial"/>
          <w:b/>
          <w:szCs w:val="24"/>
        </w:rPr>
      </w:pPr>
    </w:p>
    <w:p w:rsidRPr="00E8521C" w:rsidR="00717199" w:rsidP="00E8521C" w:rsidRDefault="007002F2" w14:paraId="19484736" w14:textId="7E384B90">
      <w:pPr>
        <w:pStyle w:val="ListParagraph"/>
        <w:numPr>
          <w:ilvl w:val="0"/>
          <w:numId w:val="26"/>
        </w:numPr>
        <w:jc w:val="both"/>
        <w:rPr>
          <w:szCs w:val="24"/>
        </w:rPr>
      </w:pPr>
      <w:r>
        <w:rPr>
          <w:rFonts w:eastAsia="Arial" w:cs="Arial"/>
          <w:szCs w:val="24"/>
        </w:rPr>
        <w:t>Contribute to t</w:t>
      </w:r>
      <w:r w:rsidR="00717199">
        <w:rPr>
          <w:rFonts w:eastAsia="Arial" w:cs="Arial"/>
          <w:szCs w:val="24"/>
        </w:rPr>
        <w:t xml:space="preserve">he collation of evidence </w:t>
      </w:r>
      <w:r w:rsidRPr="00ED08BF" w:rsidR="00717199">
        <w:rPr>
          <w:rFonts w:eastAsia="Arial" w:cs="Arial"/>
          <w:szCs w:val="24"/>
        </w:rPr>
        <w:t xml:space="preserve">and work with partners to contribute to </w:t>
      </w:r>
      <w:r w:rsidR="00717199">
        <w:rPr>
          <w:rFonts w:eastAsia="Arial" w:cs="Arial"/>
          <w:szCs w:val="24"/>
        </w:rPr>
        <w:t>I</w:t>
      </w:r>
      <w:r w:rsidRPr="00ED08BF" w:rsidR="00717199">
        <w:rPr>
          <w:rFonts w:eastAsia="Arial" w:cs="Arial"/>
          <w:szCs w:val="24"/>
        </w:rPr>
        <w:t>nspection programmes (including ILACS, CQC, HMICFRS</w:t>
      </w:r>
      <w:r w:rsidR="00717199">
        <w:rPr>
          <w:rFonts w:eastAsia="Arial" w:cs="Arial"/>
          <w:szCs w:val="24"/>
        </w:rPr>
        <w:t>, JTAIs</w:t>
      </w:r>
      <w:r w:rsidRPr="00ED08BF" w:rsidR="00717199">
        <w:rPr>
          <w:rFonts w:eastAsia="Arial" w:cs="Arial"/>
          <w:szCs w:val="24"/>
        </w:rPr>
        <w:t xml:space="preserve"> and </w:t>
      </w:r>
      <w:r w:rsidR="00717199">
        <w:rPr>
          <w:rFonts w:eastAsia="Arial" w:cs="Arial"/>
          <w:szCs w:val="24"/>
        </w:rPr>
        <w:t>other I</w:t>
      </w:r>
      <w:r w:rsidRPr="00ED08BF" w:rsidR="00717199">
        <w:rPr>
          <w:rFonts w:eastAsia="Arial" w:cs="Arial"/>
          <w:szCs w:val="24"/>
        </w:rPr>
        <w:t>nspection</w:t>
      </w:r>
      <w:r w:rsidR="00717199">
        <w:rPr>
          <w:rFonts w:eastAsia="Arial" w:cs="Arial"/>
          <w:szCs w:val="24"/>
        </w:rPr>
        <w:t xml:space="preserve"> work</w:t>
      </w:r>
      <w:r w:rsidRPr="00ED08BF" w:rsidR="00717199">
        <w:rPr>
          <w:rFonts w:eastAsia="Arial" w:cs="Arial"/>
          <w:szCs w:val="24"/>
        </w:rPr>
        <w:t xml:space="preserve"> as relevant).</w:t>
      </w:r>
    </w:p>
    <w:p w:rsidRPr="00E8521C" w:rsidR="00E8521C" w:rsidP="00E8521C" w:rsidRDefault="00E8521C" w14:paraId="17B5224E" w14:textId="77777777">
      <w:pPr>
        <w:jc w:val="both"/>
        <w:rPr>
          <w:szCs w:val="24"/>
        </w:rPr>
      </w:pPr>
    </w:p>
    <w:p w:rsidRPr="00B40AE4" w:rsidR="00717199" w:rsidP="00E8521C" w:rsidRDefault="007002F2" w14:paraId="04E0A156" w14:textId="26EB371D">
      <w:pPr>
        <w:pStyle w:val="ListParagraph"/>
        <w:numPr>
          <w:ilvl w:val="0"/>
          <w:numId w:val="26"/>
        </w:numPr>
        <w:spacing w:after="80"/>
        <w:jc w:val="both"/>
        <w:rPr>
          <w:szCs w:val="24"/>
        </w:rPr>
      </w:pPr>
      <w:r>
        <w:rPr>
          <w:rFonts w:eastAsia="Arial" w:cs="Arial"/>
          <w:szCs w:val="24"/>
        </w:rPr>
        <w:t xml:space="preserve">Contribute to </w:t>
      </w:r>
      <w:r w:rsidR="00717199">
        <w:rPr>
          <w:rFonts w:eastAsia="Arial" w:cs="Arial"/>
          <w:szCs w:val="24"/>
        </w:rPr>
        <w:t>the</w:t>
      </w:r>
      <w:r w:rsidRPr="00ED08BF" w:rsidR="00717199">
        <w:rPr>
          <w:rFonts w:eastAsia="Arial" w:cs="Arial"/>
          <w:szCs w:val="24"/>
        </w:rPr>
        <w:t xml:space="preserve"> self-assessment programme that informs practice improvement within a multi-agency context, including S</w:t>
      </w:r>
      <w:r w:rsidR="00E8521C">
        <w:rPr>
          <w:rFonts w:eastAsia="Arial" w:cs="Arial"/>
          <w:szCs w:val="24"/>
        </w:rPr>
        <w:t xml:space="preserve">ection </w:t>
      </w:r>
      <w:r w:rsidRPr="00ED08BF" w:rsidR="00717199">
        <w:rPr>
          <w:rFonts w:eastAsia="Arial" w:cs="Arial"/>
          <w:szCs w:val="24"/>
        </w:rPr>
        <w:t>11 (Children Act 2004)</w:t>
      </w:r>
      <w:r w:rsidR="00E8521C">
        <w:rPr>
          <w:rFonts w:eastAsia="Arial" w:cs="Arial"/>
          <w:szCs w:val="24"/>
        </w:rPr>
        <w:t xml:space="preserve"> </w:t>
      </w:r>
      <w:r w:rsidRPr="00ED08BF" w:rsidR="00717199">
        <w:rPr>
          <w:rFonts w:eastAsia="Arial" w:cs="Arial"/>
          <w:szCs w:val="24"/>
        </w:rPr>
        <w:t>and S157/175</w:t>
      </w:r>
      <w:r w:rsidR="00E8521C">
        <w:rPr>
          <w:rFonts w:eastAsia="Arial" w:cs="Arial"/>
          <w:szCs w:val="24"/>
        </w:rPr>
        <w:t xml:space="preserve"> (Education Act 2002)</w:t>
      </w:r>
      <w:r w:rsidRPr="00ED08BF" w:rsidR="00717199">
        <w:rPr>
          <w:rFonts w:eastAsia="Arial" w:cs="Arial"/>
          <w:szCs w:val="24"/>
        </w:rPr>
        <w:t xml:space="preserve"> annual audits.</w:t>
      </w:r>
    </w:p>
    <w:p w:rsidR="00547440" w:rsidP="00E8521C" w:rsidRDefault="00547440" w14:paraId="7F445B66" w14:textId="77777777">
      <w:pPr>
        <w:jc w:val="both"/>
        <w:rPr>
          <w:rFonts w:cs="Arial"/>
          <w:szCs w:val="24"/>
        </w:rPr>
      </w:pPr>
    </w:p>
    <w:p w:rsidRPr="00F24FA7" w:rsidR="00C84CD6" w:rsidP="00E8521C" w:rsidRDefault="00C84CD6" w14:paraId="7881067A" w14:textId="4E612139">
      <w:pPr>
        <w:jc w:val="both"/>
        <w:rPr>
          <w:rFonts w:cs="Arial"/>
          <w:bCs/>
          <w:szCs w:val="24"/>
        </w:rPr>
      </w:pPr>
      <w:r w:rsidRPr="00F24FA7">
        <w:rPr>
          <w:rFonts w:cs="Arial"/>
          <w:szCs w:val="24"/>
        </w:rPr>
        <w:t xml:space="preserve">Although this list provides examples of what </w:t>
      </w:r>
      <w:r w:rsidRPr="00F24FA7" w:rsidR="004C46C2">
        <w:rPr>
          <w:rFonts w:cs="Arial"/>
          <w:szCs w:val="24"/>
        </w:rPr>
        <w:t>you will</w:t>
      </w:r>
      <w:r w:rsidRPr="00F24FA7">
        <w:rPr>
          <w:rFonts w:cs="Arial"/>
          <w:szCs w:val="24"/>
        </w:rPr>
        <w:t xml:space="preserve"> be doing it’s not intended to be </w:t>
      </w:r>
      <w:r w:rsidRPr="00F24FA7" w:rsidR="00BC371B">
        <w:rPr>
          <w:rFonts w:cs="Arial"/>
          <w:bCs/>
          <w:szCs w:val="24"/>
        </w:rPr>
        <w:t>exhaustive,</w:t>
      </w:r>
      <w:r w:rsidRPr="00F24FA7">
        <w:rPr>
          <w:rFonts w:cs="Arial"/>
          <w:bCs/>
          <w:szCs w:val="24"/>
        </w:rPr>
        <w:t xml:space="preserve"> and </w:t>
      </w:r>
      <w:r w:rsidRPr="00F24FA7" w:rsidR="004C46C2">
        <w:rPr>
          <w:rFonts w:cs="Arial"/>
          <w:bCs/>
          <w:szCs w:val="24"/>
        </w:rPr>
        <w:t>you will</w:t>
      </w:r>
      <w:r w:rsidRPr="00F24FA7">
        <w:rPr>
          <w:rFonts w:cs="Arial"/>
          <w:bCs/>
          <w:szCs w:val="24"/>
        </w:rPr>
        <w:t xml:space="preserve"> have personal objectives linked to our People Plans and Strategies that will be discussed and agreed with your line manager when you start.</w:t>
      </w:r>
    </w:p>
    <w:p w:rsidRPr="00F24FA7" w:rsidR="006639C1" w:rsidRDefault="006639C1" w14:paraId="7314B77D" w14:textId="77777777">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0E5704" w:rsidTr="00162B93" w14:paraId="05E23BBB" w14:textId="77777777">
        <w:trPr>
          <w:trHeight w:val="487"/>
        </w:trPr>
        <w:tc>
          <w:tcPr>
            <w:tcW w:w="9808" w:type="dxa"/>
            <w:shd w:val="clear" w:color="auto" w:fill="171796"/>
            <w:vAlign w:val="center"/>
          </w:tcPr>
          <w:p w:rsidRPr="00162B93" w:rsidR="000E5704" w:rsidP="005C6D9A" w:rsidRDefault="000E5704" w14:paraId="760A5816" w14:textId="54683501">
            <w:pPr>
              <w:rPr>
                <w:rFonts w:cs="Arial"/>
                <w:b/>
                <w:bCs/>
                <w:color w:val="FFFFFF" w:themeColor="background1"/>
                <w:szCs w:val="24"/>
              </w:rPr>
            </w:pPr>
            <w:r w:rsidRPr="00162B93">
              <w:rPr>
                <w:rFonts w:cs="Arial"/>
                <w:b/>
                <w:bCs/>
                <w:color w:val="FFFFFF" w:themeColor="background1"/>
                <w:szCs w:val="24"/>
              </w:rPr>
              <w:t xml:space="preserve">Person Profile – what </w:t>
            </w:r>
            <w:r w:rsidRPr="00162B93" w:rsidR="004C46C2">
              <w:rPr>
                <w:rFonts w:cs="Arial"/>
                <w:b/>
                <w:bCs/>
                <w:color w:val="FFFFFF" w:themeColor="background1"/>
                <w:szCs w:val="24"/>
              </w:rPr>
              <w:t>you will</w:t>
            </w:r>
            <w:r w:rsidRPr="00162B93">
              <w:rPr>
                <w:rFonts w:cs="Arial"/>
                <w:b/>
                <w:bCs/>
                <w:color w:val="FFFFFF" w:themeColor="background1"/>
                <w:szCs w:val="24"/>
              </w:rPr>
              <w:t xml:space="preserve"> bring to the team</w:t>
            </w:r>
          </w:p>
        </w:tc>
      </w:tr>
    </w:tbl>
    <w:p w:rsidRPr="00F24FA7" w:rsidR="00C859B6" w:rsidP="00AF2778" w:rsidRDefault="00C859B6" w14:paraId="45AEF9E8" w14:textId="77777777">
      <w:pPr>
        <w:rPr>
          <w:rFonts w:cs="Arial"/>
          <w:b/>
          <w:szCs w:val="24"/>
        </w:rPr>
      </w:pPr>
    </w:p>
    <w:p w:rsidR="00C518A7" w:rsidP="00E37CE0" w:rsidRDefault="00E37CE0" w14:paraId="5FA6AD5C" w14:textId="53276EC5">
      <w:pPr>
        <w:rPr>
          <w:rFonts w:cs="Arial"/>
          <w:b/>
          <w:szCs w:val="24"/>
        </w:rPr>
      </w:pPr>
      <w:r w:rsidRPr="00F24FA7">
        <w:rPr>
          <w:rFonts w:cs="Arial"/>
          <w:b/>
          <w:szCs w:val="24"/>
        </w:rPr>
        <w:t>Qualifications and professional memberships</w:t>
      </w:r>
    </w:p>
    <w:p w:rsidRPr="00C518A7" w:rsidR="00C518A7" w:rsidP="00547440" w:rsidRDefault="00C518A7" w14:paraId="233C4020" w14:textId="77572923">
      <w:pPr>
        <w:pStyle w:val="ListParagraph"/>
        <w:numPr>
          <w:ilvl w:val="0"/>
          <w:numId w:val="38"/>
        </w:numPr>
        <w:rPr>
          <w:rFonts w:cs="Arial"/>
          <w:b/>
          <w:szCs w:val="24"/>
        </w:rPr>
      </w:pPr>
      <w:r>
        <w:rPr>
          <w:rFonts w:cs="Arial"/>
          <w:bCs/>
          <w:szCs w:val="24"/>
        </w:rPr>
        <w:lastRenderedPageBreak/>
        <w:t xml:space="preserve">Relevant </w:t>
      </w:r>
      <w:r w:rsidR="00352A99">
        <w:rPr>
          <w:rFonts w:cs="Arial"/>
          <w:bCs/>
          <w:szCs w:val="24"/>
        </w:rPr>
        <w:t xml:space="preserve">professional </w:t>
      </w:r>
      <w:r>
        <w:rPr>
          <w:rFonts w:cs="Arial"/>
          <w:bCs/>
          <w:szCs w:val="24"/>
        </w:rPr>
        <w:t>qualification in social work, teaching, nursing, youth work, or related safeguarding profession</w:t>
      </w:r>
      <w:r w:rsidR="00E8521C">
        <w:rPr>
          <w:rFonts w:cs="Arial"/>
          <w:bCs/>
          <w:szCs w:val="24"/>
        </w:rPr>
        <w:t>.</w:t>
      </w:r>
    </w:p>
    <w:p w:rsidRPr="00C518A7" w:rsidR="00C518A7" w:rsidP="00547440" w:rsidRDefault="00C518A7" w14:paraId="64029551" w14:textId="65D209B1">
      <w:pPr>
        <w:pStyle w:val="ListParagraph"/>
        <w:numPr>
          <w:ilvl w:val="0"/>
          <w:numId w:val="38"/>
        </w:numPr>
        <w:rPr>
          <w:rFonts w:cs="Arial"/>
          <w:b/>
          <w:szCs w:val="24"/>
        </w:rPr>
      </w:pPr>
      <w:r>
        <w:rPr>
          <w:rFonts w:cs="Arial"/>
          <w:bCs/>
          <w:szCs w:val="24"/>
        </w:rPr>
        <w:t>Current professional registration where applicable</w:t>
      </w:r>
      <w:r w:rsidR="00E8521C">
        <w:rPr>
          <w:rFonts w:cs="Arial"/>
          <w:bCs/>
          <w:szCs w:val="24"/>
        </w:rPr>
        <w:t>.</w:t>
      </w:r>
    </w:p>
    <w:p w:rsidRPr="00C518A7" w:rsidR="00C518A7" w:rsidP="00547440" w:rsidRDefault="00C518A7" w14:paraId="76450895" w14:textId="45CAAD62">
      <w:pPr>
        <w:pStyle w:val="ListParagraph"/>
        <w:numPr>
          <w:ilvl w:val="0"/>
          <w:numId w:val="38"/>
        </w:numPr>
        <w:rPr>
          <w:rFonts w:cs="Arial"/>
          <w:b/>
          <w:szCs w:val="24"/>
        </w:rPr>
      </w:pPr>
      <w:r>
        <w:rPr>
          <w:rFonts w:cs="Arial"/>
          <w:bCs/>
          <w:szCs w:val="24"/>
        </w:rPr>
        <w:t>Training or qualification in safeguarding, Q</w:t>
      </w:r>
      <w:r w:rsidR="00E8521C">
        <w:rPr>
          <w:rFonts w:cs="Arial"/>
          <w:bCs/>
          <w:szCs w:val="24"/>
        </w:rPr>
        <w:t xml:space="preserve">uality </w:t>
      </w:r>
      <w:r>
        <w:rPr>
          <w:rFonts w:cs="Arial"/>
          <w:bCs/>
          <w:szCs w:val="24"/>
        </w:rPr>
        <w:t>A</w:t>
      </w:r>
      <w:r w:rsidR="00E8521C">
        <w:rPr>
          <w:rFonts w:cs="Arial"/>
          <w:bCs/>
          <w:szCs w:val="24"/>
        </w:rPr>
        <w:t>ssurance</w:t>
      </w:r>
      <w:r>
        <w:rPr>
          <w:rFonts w:cs="Arial"/>
          <w:bCs/>
          <w:szCs w:val="24"/>
        </w:rPr>
        <w:t xml:space="preserve">, </w:t>
      </w:r>
      <w:r w:rsidR="00E8521C">
        <w:rPr>
          <w:rFonts w:cs="Arial"/>
          <w:bCs/>
          <w:szCs w:val="24"/>
        </w:rPr>
        <w:t>L</w:t>
      </w:r>
      <w:r>
        <w:rPr>
          <w:rFonts w:cs="Arial"/>
          <w:bCs/>
          <w:szCs w:val="24"/>
        </w:rPr>
        <w:t>eadership</w:t>
      </w:r>
      <w:r w:rsidR="00E8521C">
        <w:rPr>
          <w:rFonts w:cs="Arial"/>
          <w:bCs/>
          <w:szCs w:val="24"/>
        </w:rPr>
        <w:t>,</w:t>
      </w:r>
      <w:r>
        <w:rPr>
          <w:rFonts w:cs="Arial"/>
          <w:bCs/>
          <w:szCs w:val="24"/>
        </w:rPr>
        <w:t xml:space="preserve"> or </w:t>
      </w:r>
      <w:r w:rsidR="00E8521C">
        <w:rPr>
          <w:rFonts w:cs="Arial"/>
          <w:bCs/>
          <w:szCs w:val="24"/>
        </w:rPr>
        <w:t>L</w:t>
      </w:r>
      <w:r>
        <w:rPr>
          <w:rFonts w:cs="Arial"/>
          <w:bCs/>
          <w:szCs w:val="24"/>
        </w:rPr>
        <w:t xml:space="preserve">earning and </w:t>
      </w:r>
      <w:r w:rsidR="00E8521C">
        <w:rPr>
          <w:rFonts w:cs="Arial"/>
          <w:bCs/>
          <w:szCs w:val="24"/>
        </w:rPr>
        <w:t>D</w:t>
      </w:r>
      <w:r>
        <w:rPr>
          <w:rFonts w:cs="Arial"/>
          <w:bCs/>
          <w:szCs w:val="24"/>
        </w:rPr>
        <w:t>evelopment is desirable</w:t>
      </w:r>
      <w:r w:rsidR="00E8521C">
        <w:rPr>
          <w:rFonts w:cs="Arial"/>
          <w:bCs/>
          <w:szCs w:val="24"/>
        </w:rPr>
        <w:t>.</w:t>
      </w:r>
    </w:p>
    <w:p w:rsidRPr="00A0309B" w:rsidR="00E37CE0" w:rsidP="00A0309B" w:rsidRDefault="00E37CE0" w14:paraId="503881A4" w14:textId="77777777">
      <w:pPr>
        <w:rPr>
          <w:rFonts w:cs="Arial"/>
          <w:b/>
          <w:szCs w:val="24"/>
        </w:rPr>
      </w:pPr>
    </w:p>
    <w:p w:rsidRPr="00547440" w:rsidR="00635F67" w:rsidP="00547440" w:rsidRDefault="00AF2778" w14:paraId="7C65C426" w14:textId="225FCC97">
      <w:pPr>
        <w:rPr>
          <w:rFonts w:cs="Arial"/>
          <w:b/>
          <w:szCs w:val="24"/>
        </w:rPr>
      </w:pPr>
      <w:r w:rsidRPr="00547440">
        <w:rPr>
          <w:rFonts w:cs="Arial"/>
          <w:b/>
          <w:szCs w:val="24"/>
        </w:rPr>
        <w:t>Va</w:t>
      </w:r>
      <w:r w:rsidRPr="00547440" w:rsidR="00635F67">
        <w:rPr>
          <w:rFonts w:cs="Arial"/>
          <w:b/>
          <w:szCs w:val="24"/>
        </w:rPr>
        <w:t xml:space="preserve">lues and </w:t>
      </w:r>
      <w:r w:rsidRPr="00547440" w:rsidR="00040A1F">
        <w:rPr>
          <w:rFonts w:cs="Arial"/>
          <w:b/>
          <w:szCs w:val="24"/>
        </w:rPr>
        <w:t>p</w:t>
      </w:r>
      <w:r w:rsidRPr="00547440" w:rsidR="00635F67">
        <w:rPr>
          <w:rFonts w:cs="Arial"/>
          <w:b/>
          <w:szCs w:val="24"/>
        </w:rPr>
        <w:t xml:space="preserve">ersonal </w:t>
      </w:r>
      <w:r w:rsidRPr="00547440" w:rsidR="00040A1F">
        <w:rPr>
          <w:rFonts w:cs="Arial"/>
          <w:b/>
          <w:szCs w:val="24"/>
        </w:rPr>
        <w:t>q</w:t>
      </w:r>
      <w:r w:rsidRPr="00547440" w:rsidR="00635F67">
        <w:rPr>
          <w:rFonts w:cs="Arial"/>
          <w:b/>
          <w:szCs w:val="24"/>
        </w:rPr>
        <w:t>ualities</w:t>
      </w:r>
    </w:p>
    <w:p w:rsidR="003A2A96" w:rsidP="00547440" w:rsidRDefault="0099172B" w14:paraId="1FFA06F0" w14:textId="1EC289FD">
      <w:pPr>
        <w:pStyle w:val="ListParagraph"/>
        <w:numPr>
          <w:ilvl w:val="0"/>
          <w:numId w:val="38"/>
        </w:numPr>
        <w:rPr>
          <w:rFonts w:cs="Arial"/>
          <w:bCs/>
          <w:szCs w:val="24"/>
        </w:rPr>
      </w:pPr>
      <w:r w:rsidRPr="007276E8">
        <w:rPr>
          <w:rFonts w:cs="Arial"/>
          <w:bCs/>
          <w:szCs w:val="24"/>
        </w:rPr>
        <w:t>Demonstrates a passion</w:t>
      </w:r>
      <w:r w:rsidRPr="007276E8" w:rsidR="007276E8">
        <w:rPr>
          <w:rFonts w:cs="Arial"/>
          <w:bCs/>
          <w:szCs w:val="24"/>
        </w:rPr>
        <w:t xml:space="preserve"> for making a positive difference for Suffolk</w:t>
      </w:r>
      <w:r w:rsidR="00E8521C">
        <w:rPr>
          <w:rFonts w:cs="Arial"/>
          <w:bCs/>
          <w:szCs w:val="24"/>
        </w:rPr>
        <w:t>’s children, young people and their families</w:t>
      </w:r>
      <w:r w:rsidRPr="007276E8" w:rsidR="007276E8">
        <w:rPr>
          <w:rFonts w:cs="Arial"/>
          <w:bCs/>
          <w:szCs w:val="24"/>
        </w:rPr>
        <w:t>.</w:t>
      </w:r>
    </w:p>
    <w:p w:rsidR="006512CC" w:rsidP="00547440" w:rsidRDefault="006512CC" w14:paraId="753E13D9" w14:textId="7C0B28C1">
      <w:pPr>
        <w:pStyle w:val="ListParagraph"/>
        <w:numPr>
          <w:ilvl w:val="0"/>
          <w:numId w:val="38"/>
        </w:numPr>
      </w:pPr>
      <w:r>
        <w:t xml:space="preserve">Shares our </w:t>
      </w:r>
      <w:bookmarkStart w:name="_Hlk68683140" w:id="1"/>
      <w:r w:rsidRPr="00FF665B">
        <w:fldChar w:fldCharType="begin"/>
      </w:r>
      <w:r w:rsidR="00547440">
        <w:instrText>HYPERLINK "https://www.careers.suffolk.gov.uk/home/about/our-values"</w:instrText>
      </w:r>
      <w:r w:rsidRPr="00FF665B">
        <w:fldChar w:fldCharType="separate"/>
      </w:r>
      <w:r w:rsidRPr="00FF665B">
        <w:rPr>
          <w:rStyle w:val="Hyperlink"/>
          <w:rFonts w:cs="Arial"/>
          <w:color w:val="2E74B5" w:themeColor="accent1" w:themeShade="BF"/>
          <w:szCs w:val="24"/>
        </w:rPr>
        <w:t>WE ASPIRE</w:t>
      </w:r>
      <w:r w:rsidRPr="00FF665B">
        <w:rPr>
          <w:rStyle w:val="Hyperlink"/>
          <w:rFonts w:cs="Arial"/>
          <w:color w:val="2E74B5" w:themeColor="accent1" w:themeShade="BF"/>
          <w:szCs w:val="24"/>
        </w:rPr>
        <w:fldChar w:fldCharType="end"/>
      </w:r>
      <w:bookmarkEnd w:id="1"/>
      <w:r w:rsidRPr="00FF665B">
        <w:rPr>
          <w:rFonts w:cs="Arial"/>
          <w:color w:val="2E74B5" w:themeColor="accent1" w:themeShade="BF"/>
          <w:szCs w:val="24"/>
        </w:rPr>
        <w:t xml:space="preserve"> </w:t>
      </w:r>
      <w:r>
        <w:t>Values and strives to lead by example in relation to these.</w:t>
      </w:r>
    </w:p>
    <w:p w:rsidR="00C65DC7" w:rsidP="00547440" w:rsidRDefault="00C65DC7" w14:paraId="1E4E08C5" w14:textId="77777777">
      <w:pPr>
        <w:pStyle w:val="ListParagraph"/>
        <w:numPr>
          <w:ilvl w:val="0"/>
          <w:numId w:val="38"/>
        </w:numPr>
      </w:pPr>
      <w:r>
        <w:t>A strong commitment to fairness and Equality, Diversity and Inclusion (EDI).</w:t>
      </w:r>
    </w:p>
    <w:p w:rsidR="00BD198F" w:rsidP="00547440" w:rsidRDefault="00BD198F" w14:paraId="42C752CC" w14:textId="77777777">
      <w:pPr>
        <w:pStyle w:val="ListParagraph"/>
        <w:numPr>
          <w:ilvl w:val="0"/>
          <w:numId w:val="38"/>
        </w:numPr>
      </w:pPr>
      <w:r>
        <w:t>Strives to continuously improve in everything they do, taking the initiative to learn and develop.</w:t>
      </w:r>
    </w:p>
    <w:p w:rsidR="007276E8" w:rsidP="00547440" w:rsidRDefault="007D3698" w14:paraId="431B309D" w14:textId="40A53C70">
      <w:pPr>
        <w:pStyle w:val="ListParagraph"/>
        <w:numPr>
          <w:ilvl w:val="0"/>
          <w:numId w:val="38"/>
        </w:numPr>
        <w:rPr>
          <w:rFonts w:cs="Arial"/>
          <w:bCs/>
          <w:szCs w:val="24"/>
        </w:rPr>
      </w:pPr>
      <w:r w:rsidRPr="007D3698">
        <w:rPr>
          <w:rFonts w:cs="Arial"/>
          <w:bCs/>
          <w:szCs w:val="24"/>
        </w:rPr>
        <w:t>Brings creativity into their work</w:t>
      </w:r>
      <w:r w:rsidR="0077075D">
        <w:rPr>
          <w:rFonts w:cs="Arial"/>
          <w:bCs/>
          <w:szCs w:val="24"/>
        </w:rPr>
        <w:t xml:space="preserve"> through </w:t>
      </w:r>
      <w:r w:rsidR="001A1142">
        <w:rPr>
          <w:rFonts w:cs="Arial"/>
          <w:bCs/>
          <w:szCs w:val="24"/>
        </w:rPr>
        <w:t>innovation and</w:t>
      </w:r>
      <w:r w:rsidR="0077075D">
        <w:rPr>
          <w:rFonts w:cs="Arial"/>
          <w:bCs/>
          <w:szCs w:val="24"/>
        </w:rPr>
        <w:t xml:space="preserve"> open</w:t>
      </w:r>
      <w:r w:rsidR="001A1142">
        <w:rPr>
          <w:rFonts w:cs="Arial"/>
          <w:bCs/>
          <w:szCs w:val="24"/>
        </w:rPr>
        <w:t>ness</w:t>
      </w:r>
      <w:r w:rsidR="0077075D">
        <w:rPr>
          <w:rFonts w:cs="Arial"/>
          <w:bCs/>
          <w:szCs w:val="24"/>
        </w:rPr>
        <w:t xml:space="preserve"> to change.</w:t>
      </w:r>
    </w:p>
    <w:p w:rsidRPr="007276E8" w:rsidR="00A5398D" w:rsidP="00547440" w:rsidRDefault="00A5398D" w14:paraId="133900C0" w14:textId="6D444934">
      <w:pPr>
        <w:pStyle w:val="ListParagraph"/>
        <w:numPr>
          <w:ilvl w:val="0"/>
          <w:numId w:val="38"/>
        </w:numPr>
        <w:rPr>
          <w:rFonts w:cs="Arial"/>
          <w:bCs/>
          <w:szCs w:val="24"/>
        </w:rPr>
      </w:pPr>
      <w:r w:rsidRPr="00A5398D">
        <w:rPr>
          <w:rFonts w:cs="Arial"/>
          <w:bCs/>
          <w:szCs w:val="24"/>
        </w:rPr>
        <w:t xml:space="preserve">Collaborates well with others </w:t>
      </w:r>
      <w:r w:rsidR="0077075D">
        <w:rPr>
          <w:rFonts w:cs="Arial"/>
          <w:bCs/>
          <w:szCs w:val="24"/>
        </w:rPr>
        <w:t>and o</w:t>
      </w:r>
      <w:r w:rsidRPr="00A5398D">
        <w:rPr>
          <w:rFonts w:cs="Arial"/>
          <w:bCs/>
          <w:szCs w:val="24"/>
        </w:rPr>
        <w:t xml:space="preserve">ffers assistance and support to </w:t>
      </w:r>
      <w:r w:rsidR="006A3826">
        <w:rPr>
          <w:rFonts w:cs="Arial"/>
          <w:bCs/>
          <w:szCs w:val="24"/>
        </w:rPr>
        <w:t>colleagues</w:t>
      </w:r>
      <w:r w:rsidRPr="00A5398D">
        <w:rPr>
          <w:rFonts w:cs="Arial"/>
          <w:bCs/>
          <w:szCs w:val="24"/>
        </w:rPr>
        <w:t>.</w:t>
      </w:r>
    </w:p>
    <w:p w:rsidRPr="00F24FA7" w:rsidR="001B600C" w:rsidP="00401035" w:rsidRDefault="001B600C" w14:paraId="30E7B487" w14:textId="5094B2FE">
      <w:pPr>
        <w:rPr>
          <w:rFonts w:cs="Arial"/>
          <w:szCs w:val="24"/>
        </w:rPr>
      </w:pPr>
    </w:p>
    <w:p w:rsidRPr="00547440" w:rsidR="00B30137" w:rsidP="00547440" w:rsidRDefault="00C5560A" w14:paraId="44C958EE" w14:textId="2AD162BF">
      <w:pPr>
        <w:rPr>
          <w:rFonts w:cs="Arial"/>
          <w:b/>
          <w:szCs w:val="24"/>
        </w:rPr>
      </w:pPr>
      <w:r w:rsidRPr="00547440">
        <w:rPr>
          <w:rFonts w:cs="Arial"/>
          <w:b/>
          <w:szCs w:val="24"/>
        </w:rPr>
        <w:t xml:space="preserve">Specialist </w:t>
      </w:r>
      <w:r w:rsidRPr="00547440" w:rsidR="00513B07">
        <w:rPr>
          <w:rFonts w:cs="Arial"/>
          <w:b/>
          <w:szCs w:val="24"/>
        </w:rPr>
        <w:t xml:space="preserve">knowledge </w:t>
      </w:r>
      <w:r w:rsidRPr="00547440">
        <w:rPr>
          <w:rFonts w:cs="Arial"/>
          <w:b/>
          <w:szCs w:val="24"/>
        </w:rPr>
        <w:t>skills and experience</w:t>
      </w:r>
    </w:p>
    <w:p w:rsidRPr="007C5774" w:rsidR="00B30137" w:rsidP="00547440" w:rsidRDefault="00B30137" w14:paraId="7E13E4E6" w14:textId="0BFBFF01">
      <w:pPr>
        <w:pStyle w:val="ListParagraph"/>
        <w:numPr>
          <w:ilvl w:val="0"/>
          <w:numId w:val="38"/>
        </w:numPr>
        <w:rPr>
          <w:rFonts w:cs="Arial"/>
          <w:b/>
          <w:szCs w:val="24"/>
        </w:rPr>
      </w:pPr>
      <w:r w:rsidRPr="007C5774">
        <w:rPr>
          <w:rFonts w:cs="Arial"/>
          <w:bCs/>
          <w:szCs w:val="24"/>
        </w:rPr>
        <w:t>Specialist safeguarding knowledge and experience</w:t>
      </w:r>
      <w:r w:rsidR="00E8521C">
        <w:rPr>
          <w:rFonts w:cs="Arial"/>
          <w:bCs/>
          <w:szCs w:val="24"/>
        </w:rPr>
        <w:t xml:space="preserve">, including expertise in </w:t>
      </w:r>
      <w:r w:rsidR="00DF6C26">
        <w:rPr>
          <w:rFonts w:cs="Arial"/>
          <w:bCs/>
          <w:szCs w:val="24"/>
        </w:rPr>
        <w:t>c</w:t>
      </w:r>
      <w:r w:rsidR="00E8521C">
        <w:rPr>
          <w:rFonts w:cs="Arial"/>
          <w:bCs/>
          <w:szCs w:val="24"/>
        </w:rPr>
        <w:t xml:space="preserve">hildren’s </w:t>
      </w:r>
      <w:r w:rsidR="00DF6C26">
        <w:rPr>
          <w:rFonts w:cs="Arial"/>
          <w:bCs/>
          <w:szCs w:val="24"/>
        </w:rPr>
        <w:t>s</w:t>
      </w:r>
      <w:r w:rsidR="00E8521C">
        <w:rPr>
          <w:rFonts w:cs="Arial"/>
          <w:bCs/>
          <w:szCs w:val="24"/>
        </w:rPr>
        <w:t>afeguarding</w:t>
      </w:r>
      <w:r w:rsidR="00DF6C26">
        <w:rPr>
          <w:rFonts w:cs="Arial"/>
          <w:bCs/>
          <w:szCs w:val="24"/>
        </w:rPr>
        <w:t>.</w:t>
      </w:r>
    </w:p>
    <w:p w:rsidRPr="007C5774" w:rsidR="00561E05" w:rsidP="00547440" w:rsidRDefault="00B30137" w14:paraId="4A460FF4" w14:textId="09D9FADB">
      <w:pPr>
        <w:pStyle w:val="ListParagraph"/>
        <w:numPr>
          <w:ilvl w:val="0"/>
          <w:numId w:val="38"/>
        </w:numPr>
        <w:rPr>
          <w:rFonts w:cs="Arial"/>
          <w:b/>
          <w:szCs w:val="24"/>
        </w:rPr>
      </w:pPr>
      <w:r w:rsidRPr="007C5774">
        <w:rPr>
          <w:rFonts w:cs="Arial"/>
          <w:bCs/>
          <w:szCs w:val="24"/>
        </w:rPr>
        <w:t>Quality assurance experience</w:t>
      </w:r>
      <w:r w:rsidR="00561E05">
        <w:rPr>
          <w:rFonts w:cs="Arial"/>
          <w:bCs/>
          <w:szCs w:val="24"/>
        </w:rPr>
        <w:t>; knowledge of audit methodologies and quality assurance frameworks</w:t>
      </w:r>
      <w:r w:rsidR="00DF6C26">
        <w:rPr>
          <w:rFonts w:cs="Arial"/>
          <w:bCs/>
          <w:szCs w:val="24"/>
        </w:rPr>
        <w:t>.</w:t>
      </w:r>
    </w:p>
    <w:p w:rsidRPr="00B30137" w:rsidR="00B30137" w:rsidP="00547440" w:rsidRDefault="00B30137" w14:paraId="65524FE5" w14:textId="47BF1D75">
      <w:pPr>
        <w:pStyle w:val="ListParagraph"/>
        <w:numPr>
          <w:ilvl w:val="0"/>
          <w:numId w:val="38"/>
        </w:numPr>
        <w:rPr>
          <w:rFonts w:cs="Arial"/>
          <w:b/>
          <w:szCs w:val="24"/>
        </w:rPr>
      </w:pPr>
      <w:r>
        <w:rPr>
          <w:rFonts w:cs="Arial"/>
          <w:bCs/>
          <w:szCs w:val="24"/>
        </w:rPr>
        <w:t>Analytical ability to understand the learning from case reviews and translate into learning for practitioners across the partnership</w:t>
      </w:r>
      <w:r w:rsidR="00DF6C26">
        <w:rPr>
          <w:rFonts w:cs="Arial"/>
          <w:bCs/>
          <w:szCs w:val="24"/>
        </w:rPr>
        <w:t>.</w:t>
      </w:r>
    </w:p>
    <w:p w:rsidRPr="00B30137" w:rsidR="00B30137" w:rsidP="00547440" w:rsidRDefault="00B30137" w14:paraId="0307266B" w14:textId="3A9D8333">
      <w:pPr>
        <w:pStyle w:val="ListParagraph"/>
        <w:numPr>
          <w:ilvl w:val="0"/>
          <w:numId w:val="38"/>
        </w:numPr>
        <w:rPr>
          <w:rFonts w:cs="Arial"/>
          <w:b/>
          <w:szCs w:val="24"/>
        </w:rPr>
      </w:pPr>
      <w:r>
        <w:rPr>
          <w:rFonts w:cs="Arial"/>
          <w:bCs/>
          <w:szCs w:val="24"/>
        </w:rPr>
        <w:t xml:space="preserve">A thorough understanding of </w:t>
      </w:r>
      <w:r w:rsidR="00561E05">
        <w:rPr>
          <w:rFonts w:cs="Arial"/>
          <w:bCs/>
          <w:szCs w:val="24"/>
        </w:rPr>
        <w:t>statutory frameworks and legislation relating to the help and protection of children</w:t>
      </w:r>
      <w:r w:rsidR="00DF6C26">
        <w:rPr>
          <w:rFonts w:cs="Arial"/>
          <w:bCs/>
          <w:szCs w:val="24"/>
        </w:rPr>
        <w:t>.</w:t>
      </w:r>
    </w:p>
    <w:p w:rsidRPr="00B30137" w:rsidR="00B30137" w:rsidP="00547440" w:rsidRDefault="00B30137" w14:paraId="7B589545" w14:textId="70E5CAAF">
      <w:pPr>
        <w:pStyle w:val="ListParagraph"/>
        <w:numPr>
          <w:ilvl w:val="0"/>
          <w:numId w:val="38"/>
        </w:numPr>
        <w:rPr>
          <w:rFonts w:cs="Arial"/>
          <w:b/>
          <w:szCs w:val="24"/>
        </w:rPr>
      </w:pPr>
      <w:r>
        <w:rPr>
          <w:rFonts w:cs="Arial"/>
          <w:bCs/>
          <w:szCs w:val="24"/>
        </w:rPr>
        <w:t>Knowledge of safeguarding legislation and statutory guidance</w:t>
      </w:r>
      <w:r w:rsidR="00DF6C26">
        <w:rPr>
          <w:rFonts w:cs="Arial"/>
          <w:bCs/>
          <w:szCs w:val="24"/>
        </w:rPr>
        <w:t>.</w:t>
      </w:r>
    </w:p>
    <w:p w:rsidRPr="00B30137" w:rsidR="00B30137" w:rsidP="00547440" w:rsidRDefault="00B30137" w14:paraId="459AE63D" w14:textId="6561B83C">
      <w:pPr>
        <w:pStyle w:val="ListParagraph"/>
        <w:numPr>
          <w:ilvl w:val="0"/>
          <w:numId w:val="38"/>
        </w:numPr>
        <w:rPr>
          <w:rFonts w:cs="Arial"/>
          <w:b/>
          <w:szCs w:val="24"/>
        </w:rPr>
      </w:pPr>
      <w:r>
        <w:rPr>
          <w:rFonts w:cs="Arial"/>
          <w:bCs/>
          <w:szCs w:val="24"/>
        </w:rPr>
        <w:t>Recognition of signs and indicators of abuse and neglect</w:t>
      </w:r>
      <w:r w:rsidR="00DF6C26">
        <w:rPr>
          <w:rFonts w:cs="Arial"/>
          <w:bCs/>
          <w:szCs w:val="24"/>
        </w:rPr>
        <w:t>.</w:t>
      </w:r>
    </w:p>
    <w:p w:rsidRPr="007C5774" w:rsidR="00B30137" w:rsidP="00547440" w:rsidRDefault="007C5774" w14:paraId="16022C92" w14:textId="2BFB5E69">
      <w:pPr>
        <w:pStyle w:val="ListParagraph"/>
        <w:numPr>
          <w:ilvl w:val="0"/>
          <w:numId w:val="38"/>
        </w:numPr>
        <w:rPr>
          <w:rFonts w:cs="Arial"/>
          <w:b/>
          <w:szCs w:val="24"/>
        </w:rPr>
      </w:pPr>
      <w:r>
        <w:rPr>
          <w:rFonts w:cs="Arial"/>
          <w:bCs/>
          <w:szCs w:val="24"/>
        </w:rPr>
        <w:t>Adept understanding of risk assessment and management</w:t>
      </w:r>
      <w:r w:rsidR="00DF6C26">
        <w:rPr>
          <w:rFonts w:cs="Arial"/>
          <w:bCs/>
          <w:szCs w:val="24"/>
        </w:rPr>
        <w:t>.</w:t>
      </w:r>
    </w:p>
    <w:p w:rsidRPr="007C5774" w:rsidR="007C5774" w:rsidP="00547440" w:rsidRDefault="007C5774" w14:paraId="192BE472" w14:textId="6E897FDE">
      <w:pPr>
        <w:pStyle w:val="ListParagraph"/>
        <w:numPr>
          <w:ilvl w:val="0"/>
          <w:numId w:val="38"/>
        </w:numPr>
        <w:rPr>
          <w:rFonts w:cs="Arial"/>
          <w:b/>
          <w:szCs w:val="24"/>
        </w:rPr>
      </w:pPr>
      <w:r>
        <w:rPr>
          <w:rFonts w:cs="Arial"/>
          <w:bCs/>
          <w:szCs w:val="24"/>
        </w:rPr>
        <w:t>In depth understanding of multi-agency safeguarding arrangements</w:t>
      </w:r>
      <w:r w:rsidR="00DF6C26">
        <w:rPr>
          <w:rFonts w:cs="Arial"/>
          <w:bCs/>
          <w:szCs w:val="24"/>
        </w:rPr>
        <w:t>.</w:t>
      </w:r>
    </w:p>
    <w:p w:rsidRPr="007C5774" w:rsidR="007C5774" w:rsidP="00547440" w:rsidRDefault="007C5774" w14:paraId="10538391" w14:textId="30DECDCA">
      <w:pPr>
        <w:pStyle w:val="ListParagraph"/>
        <w:numPr>
          <w:ilvl w:val="0"/>
          <w:numId w:val="38"/>
        </w:numPr>
        <w:rPr>
          <w:rFonts w:cs="Arial"/>
          <w:b/>
          <w:szCs w:val="24"/>
        </w:rPr>
      </w:pPr>
      <w:r>
        <w:rPr>
          <w:rFonts w:cs="Arial"/>
          <w:bCs/>
          <w:szCs w:val="24"/>
        </w:rPr>
        <w:t>Knowledge of information sharing and confidentiality requirements</w:t>
      </w:r>
      <w:r w:rsidR="00DF6C26">
        <w:rPr>
          <w:rFonts w:cs="Arial"/>
          <w:bCs/>
          <w:szCs w:val="24"/>
        </w:rPr>
        <w:t>.</w:t>
      </w:r>
    </w:p>
    <w:p w:rsidRPr="007C5774" w:rsidR="007C5774" w:rsidP="00547440" w:rsidRDefault="007C5774" w14:paraId="6C4700EC" w14:textId="5A714271">
      <w:pPr>
        <w:pStyle w:val="ListParagraph"/>
        <w:numPr>
          <w:ilvl w:val="0"/>
          <w:numId w:val="38"/>
        </w:numPr>
        <w:rPr>
          <w:rFonts w:cs="Arial"/>
          <w:b/>
          <w:szCs w:val="24"/>
        </w:rPr>
      </w:pPr>
      <w:r>
        <w:rPr>
          <w:rFonts w:cs="Arial"/>
          <w:bCs/>
          <w:szCs w:val="24"/>
        </w:rPr>
        <w:t>Knowledge of child-centred and trauma-informed practice.</w:t>
      </w:r>
    </w:p>
    <w:p w:rsidRPr="007C5774" w:rsidR="007C5774" w:rsidP="00547440" w:rsidRDefault="00561E05" w14:paraId="66BED14E" w14:textId="27B6F4EC">
      <w:pPr>
        <w:pStyle w:val="ListParagraph"/>
        <w:numPr>
          <w:ilvl w:val="0"/>
          <w:numId w:val="38"/>
        </w:numPr>
        <w:rPr>
          <w:rFonts w:cs="Arial"/>
          <w:b/>
          <w:szCs w:val="24"/>
        </w:rPr>
      </w:pPr>
      <w:r>
        <w:rPr>
          <w:rFonts w:cs="Arial"/>
          <w:bCs/>
          <w:szCs w:val="24"/>
        </w:rPr>
        <w:t>K</w:t>
      </w:r>
      <w:r w:rsidR="007C5774">
        <w:rPr>
          <w:rFonts w:cs="Arial"/>
          <w:bCs/>
          <w:szCs w:val="24"/>
        </w:rPr>
        <w:t>nowledge of performance management</w:t>
      </w:r>
      <w:r w:rsidR="00DF6C26">
        <w:rPr>
          <w:rFonts w:cs="Arial"/>
          <w:bCs/>
          <w:szCs w:val="24"/>
        </w:rPr>
        <w:t>.</w:t>
      </w:r>
    </w:p>
    <w:p w:rsidRPr="007C5774" w:rsidR="007C5774" w:rsidP="00547440" w:rsidRDefault="007C5774" w14:paraId="56755166" w14:textId="47587616">
      <w:pPr>
        <w:pStyle w:val="ListParagraph"/>
        <w:numPr>
          <w:ilvl w:val="0"/>
          <w:numId w:val="38"/>
        </w:numPr>
        <w:rPr>
          <w:rFonts w:cs="Arial"/>
          <w:b/>
          <w:szCs w:val="24"/>
        </w:rPr>
      </w:pPr>
      <w:r>
        <w:rPr>
          <w:rFonts w:cs="Arial"/>
          <w:bCs/>
          <w:szCs w:val="24"/>
        </w:rPr>
        <w:t>Awareness of inspection and regulatory standards</w:t>
      </w:r>
      <w:r w:rsidR="00DF6C26">
        <w:rPr>
          <w:rFonts w:cs="Arial"/>
          <w:bCs/>
          <w:szCs w:val="24"/>
        </w:rPr>
        <w:t>.</w:t>
      </w:r>
    </w:p>
    <w:p w:rsidRPr="007C5774" w:rsidR="007C5774" w:rsidP="00547440" w:rsidRDefault="007C5774" w14:paraId="40B6AFAC" w14:textId="0DDF3748">
      <w:pPr>
        <w:pStyle w:val="ListParagraph"/>
        <w:numPr>
          <w:ilvl w:val="0"/>
          <w:numId w:val="38"/>
        </w:numPr>
        <w:rPr>
          <w:rFonts w:cs="Arial"/>
          <w:b/>
          <w:szCs w:val="24"/>
        </w:rPr>
      </w:pPr>
      <w:r>
        <w:rPr>
          <w:rFonts w:cs="Arial"/>
          <w:bCs/>
          <w:szCs w:val="24"/>
        </w:rPr>
        <w:t>An understanding of different training designs and delivery</w:t>
      </w:r>
      <w:r w:rsidR="00DF6C26">
        <w:rPr>
          <w:rFonts w:cs="Arial"/>
          <w:bCs/>
          <w:szCs w:val="24"/>
        </w:rPr>
        <w:t>.</w:t>
      </w:r>
    </w:p>
    <w:p w:rsidRPr="007C5774" w:rsidR="007C5774" w:rsidP="00547440" w:rsidRDefault="007C5774" w14:paraId="6BAB9B74" w14:textId="3AB6B234">
      <w:pPr>
        <w:pStyle w:val="ListParagraph"/>
        <w:numPr>
          <w:ilvl w:val="0"/>
          <w:numId w:val="38"/>
        </w:numPr>
        <w:rPr>
          <w:rFonts w:cs="Arial"/>
          <w:b/>
          <w:szCs w:val="24"/>
        </w:rPr>
      </w:pPr>
      <w:r>
        <w:rPr>
          <w:rFonts w:cs="Arial"/>
          <w:bCs/>
          <w:szCs w:val="24"/>
        </w:rPr>
        <w:t>Knowledge of coaching and reflective supervision approaches</w:t>
      </w:r>
      <w:r w:rsidR="00DF6C26">
        <w:rPr>
          <w:rFonts w:cs="Arial"/>
          <w:bCs/>
          <w:szCs w:val="24"/>
        </w:rPr>
        <w:t>.</w:t>
      </w:r>
    </w:p>
    <w:p w:rsidRPr="007C5774" w:rsidR="007C5774" w:rsidP="00547440" w:rsidRDefault="007C5774" w14:paraId="3F1EA6C1" w14:textId="38A55B92">
      <w:pPr>
        <w:pStyle w:val="ListParagraph"/>
        <w:numPr>
          <w:ilvl w:val="0"/>
          <w:numId w:val="38"/>
        </w:numPr>
        <w:rPr>
          <w:rFonts w:cs="Arial"/>
          <w:b/>
          <w:szCs w:val="24"/>
        </w:rPr>
      </w:pPr>
      <w:r>
        <w:rPr>
          <w:rFonts w:cs="Arial"/>
          <w:bCs/>
          <w:szCs w:val="24"/>
        </w:rPr>
        <w:t>The ability to identify themes, patterns, strengths and deficits</w:t>
      </w:r>
      <w:r w:rsidR="00DF6C26">
        <w:rPr>
          <w:rFonts w:cs="Arial"/>
          <w:bCs/>
          <w:szCs w:val="24"/>
        </w:rPr>
        <w:t>.</w:t>
      </w:r>
    </w:p>
    <w:p w:rsidRPr="007C5774" w:rsidR="007C5774" w:rsidP="00547440" w:rsidRDefault="007C5774" w14:paraId="3904685E" w14:textId="3263C5BB">
      <w:pPr>
        <w:pStyle w:val="ListParagraph"/>
        <w:numPr>
          <w:ilvl w:val="0"/>
          <w:numId w:val="38"/>
        </w:numPr>
        <w:rPr>
          <w:rFonts w:cs="Arial"/>
          <w:b/>
          <w:szCs w:val="24"/>
        </w:rPr>
      </w:pPr>
      <w:r>
        <w:rPr>
          <w:rFonts w:cs="Arial"/>
          <w:bCs/>
          <w:szCs w:val="24"/>
        </w:rPr>
        <w:t xml:space="preserve">The ability to produce </w:t>
      </w:r>
      <w:r w:rsidR="00E8521C">
        <w:rPr>
          <w:rFonts w:cs="Arial"/>
          <w:bCs/>
          <w:szCs w:val="24"/>
        </w:rPr>
        <w:t>evidence-based</w:t>
      </w:r>
      <w:r>
        <w:rPr>
          <w:rFonts w:cs="Arial"/>
          <w:bCs/>
          <w:szCs w:val="24"/>
        </w:rPr>
        <w:t xml:space="preserve"> recommendations</w:t>
      </w:r>
      <w:r w:rsidR="00DF6C26">
        <w:rPr>
          <w:rFonts w:cs="Arial"/>
          <w:bCs/>
          <w:szCs w:val="24"/>
        </w:rPr>
        <w:t>.</w:t>
      </w:r>
    </w:p>
    <w:p w:rsidRPr="007C5774" w:rsidR="007C5774" w:rsidP="00547440" w:rsidRDefault="007C5774" w14:paraId="08D81A83" w14:textId="38B5D2C6">
      <w:pPr>
        <w:pStyle w:val="ListParagraph"/>
        <w:numPr>
          <w:ilvl w:val="0"/>
          <w:numId w:val="38"/>
        </w:numPr>
        <w:rPr>
          <w:rFonts w:cs="Arial"/>
          <w:b/>
          <w:szCs w:val="24"/>
        </w:rPr>
      </w:pPr>
      <w:r>
        <w:rPr>
          <w:rFonts w:cs="Arial"/>
          <w:bCs/>
          <w:szCs w:val="24"/>
        </w:rPr>
        <w:t>The ability to develop audit tools and frameworks</w:t>
      </w:r>
      <w:r w:rsidR="00DF6C26">
        <w:rPr>
          <w:rFonts w:cs="Arial"/>
          <w:bCs/>
          <w:szCs w:val="24"/>
        </w:rPr>
        <w:t>.</w:t>
      </w:r>
    </w:p>
    <w:p w:rsidRPr="007C5774" w:rsidR="007C5774" w:rsidP="00547440" w:rsidRDefault="007C5774" w14:paraId="359FC6A7" w14:textId="19930865">
      <w:pPr>
        <w:pStyle w:val="ListParagraph"/>
        <w:numPr>
          <w:ilvl w:val="0"/>
          <w:numId w:val="38"/>
        </w:numPr>
        <w:rPr>
          <w:rFonts w:cs="Arial"/>
          <w:b/>
          <w:szCs w:val="24"/>
        </w:rPr>
      </w:pPr>
      <w:r>
        <w:rPr>
          <w:rFonts w:cs="Arial"/>
          <w:bCs/>
          <w:szCs w:val="24"/>
        </w:rPr>
        <w:t>Produce high quality clear and robust quality assurance reports</w:t>
      </w:r>
      <w:r w:rsidR="00DF6C26">
        <w:rPr>
          <w:rFonts w:cs="Arial"/>
          <w:bCs/>
          <w:szCs w:val="24"/>
        </w:rPr>
        <w:t>.</w:t>
      </w:r>
    </w:p>
    <w:p w:rsidRPr="007C5774" w:rsidR="007C5774" w:rsidP="00547440" w:rsidRDefault="007C5774" w14:paraId="7576705F" w14:textId="4C70AC69">
      <w:pPr>
        <w:pStyle w:val="ListParagraph"/>
        <w:numPr>
          <w:ilvl w:val="0"/>
          <w:numId w:val="38"/>
        </w:numPr>
        <w:rPr>
          <w:rFonts w:cs="Arial"/>
          <w:b/>
          <w:szCs w:val="24"/>
        </w:rPr>
      </w:pPr>
      <w:r>
        <w:rPr>
          <w:rFonts w:cs="Arial"/>
          <w:bCs/>
          <w:szCs w:val="24"/>
        </w:rPr>
        <w:t>Experience of designing engaging learning programmes</w:t>
      </w:r>
      <w:r w:rsidR="00DF6C26">
        <w:rPr>
          <w:rFonts w:cs="Arial"/>
          <w:bCs/>
          <w:szCs w:val="24"/>
        </w:rPr>
        <w:t>.</w:t>
      </w:r>
    </w:p>
    <w:p w:rsidRPr="007C5774" w:rsidR="007C5774" w:rsidP="00547440" w:rsidRDefault="007C5774" w14:paraId="4641A881" w14:textId="3D85ADFE">
      <w:pPr>
        <w:pStyle w:val="ListParagraph"/>
        <w:numPr>
          <w:ilvl w:val="0"/>
          <w:numId w:val="38"/>
        </w:numPr>
        <w:rPr>
          <w:rFonts w:cs="Arial"/>
          <w:b/>
          <w:szCs w:val="24"/>
        </w:rPr>
      </w:pPr>
      <w:r>
        <w:rPr>
          <w:rFonts w:cs="Arial"/>
          <w:bCs/>
          <w:szCs w:val="24"/>
        </w:rPr>
        <w:t>Experience of delivering training to a range of audiences</w:t>
      </w:r>
      <w:r w:rsidR="00DF6C26">
        <w:rPr>
          <w:rFonts w:cs="Arial"/>
          <w:bCs/>
          <w:szCs w:val="24"/>
        </w:rPr>
        <w:t>.</w:t>
      </w:r>
    </w:p>
    <w:p w:rsidRPr="007C5774" w:rsidR="007C5774" w:rsidP="00547440" w:rsidRDefault="007C5774" w14:paraId="667012D0" w14:textId="42471F39">
      <w:pPr>
        <w:pStyle w:val="ListParagraph"/>
        <w:numPr>
          <w:ilvl w:val="0"/>
          <w:numId w:val="38"/>
        </w:numPr>
        <w:rPr>
          <w:rFonts w:cs="Arial"/>
          <w:b/>
          <w:szCs w:val="24"/>
        </w:rPr>
      </w:pPr>
      <w:r>
        <w:rPr>
          <w:rFonts w:cs="Arial"/>
          <w:bCs/>
          <w:szCs w:val="24"/>
        </w:rPr>
        <w:t>Experience of facilitating workshops and reflective practice sessions</w:t>
      </w:r>
      <w:r w:rsidR="00DF6C26">
        <w:rPr>
          <w:rFonts w:cs="Arial"/>
          <w:bCs/>
          <w:szCs w:val="24"/>
        </w:rPr>
        <w:t>.</w:t>
      </w:r>
    </w:p>
    <w:p w:rsidRPr="007C5774" w:rsidR="007C5774" w:rsidP="00547440" w:rsidRDefault="007C5774" w14:paraId="21897CF0" w14:textId="62BE86D2">
      <w:pPr>
        <w:pStyle w:val="ListParagraph"/>
        <w:numPr>
          <w:ilvl w:val="0"/>
          <w:numId w:val="38"/>
        </w:numPr>
        <w:rPr>
          <w:rFonts w:cs="Arial"/>
          <w:b/>
          <w:szCs w:val="24"/>
        </w:rPr>
      </w:pPr>
      <w:r>
        <w:rPr>
          <w:rFonts w:cs="Arial"/>
          <w:bCs/>
          <w:szCs w:val="24"/>
        </w:rPr>
        <w:t>The ability to challenge poor practice constructively</w:t>
      </w:r>
      <w:r w:rsidR="00DF6C26">
        <w:rPr>
          <w:rFonts w:cs="Arial"/>
          <w:bCs/>
          <w:szCs w:val="24"/>
        </w:rPr>
        <w:t>.</w:t>
      </w:r>
    </w:p>
    <w:p w:rsidRPr="00C518A7" w:rsidR="007C5774" w:rsidP="00547440" w:rsidRDefault="007C5774" w14:paraId="563743CF" w14:textId="62D3645F">
      <w:pPr>
        <w:pStyle w:val="ListParagraph"/>
        <w:numPr>
          <w:ilvl w:val="0"/>
          <w:numId w:val="38"/>
        </w:numPr>
        <w:rPr>
          <w:rFonts w:cs="Arial"/>
          <w:b/>
          <w:szCs w:val="24"/>
        </w:rPr>
      </w:pPr>
      <w:r>
        <w:rPr>
          <w:rFonts w:cs="Arial"/>
          <w:bCs/>
          <w:szCs w:val="24"/>
        </w:rPr>
        <w:t>Present findings to senior leaders across the partnership</w:t>
      </w:r>
      <w:r w:rsidR="00DF6C26">
        <w:rPr>
          <w:rFonts w:cs="Arial"/>
          <w:bCs/>
          <w:szCs w:val="24"/>
        </w:rPr>
        <w:t>.</w:t>
      </w:r>
    </w:p>
    <w:p w:rsidRPr="00C518A7" w:rsidR="00C518A7" w:rsidP="00547440" w:rsidRDefault="00C518A7" w14:paraId="14AE73F6" w14:textId="781543B5">
      <w:pPr>
        <w:pStyle w:val="ListParagraph"/>
        <w:numPr>
          <w:ilvl w:val="0"/>
          <w:numId w:val="38"/>
        </w:numPr>
        <w:rPr>
          <w:rFonts w:cs="Arial"/>
          <w:b/>
          <w:szCs w:val="24"/>
        </w:rPr>
      </w:pPr>
      <w:r>
        <w:rPr>
          <w:rFonts w:cs="Arial"/>
          <w:bCs/>
          <w:szCs w:val="24"/>
        </w:rPr>
        <w:t>The ability to influence practice improvement across agencies</w:t>
      </w:r>
      <w:r w:rsidR="00DF6C26">
        <w:rPr>
          <w:rFonts w:cs="Arial"/>
          <w:bCs/>
          <w:szCs w:val="24"/>
        </w:rPr>
        <w:t>.</w:t>
      </w:r>
    </w:p>
    <w:p w:rsidRPr="00E8521C" w:rsidR="00C518A7" w:rsidP="00547440" w:rsidRDefault="00C518A7" w14:paraId="15BB1065" w14:textId="6B8212B9">
      <w:pPr>
        <w:pStyle w:val="ListParagraph"/>
        <w:numPr>
          <w:ilvl w:val="0"/>
          <w:numId w:val="38"/>
        </w:numPr>
        <w:rPr>
          <w:rFonts w:cs="Arial"/>
          <w:b/>
          <w:szCs w:val="24"/>
        </w:rPr>
      </w:pPr>
      <w:r>
        <w:rPr>
          <w:rFonts w:cs="Arial"/>
          <w:bCs/>
          <w:szCs w:val="24"/>
        </w:rPr>
        <w:t>The ability to support a culture of learning and accountability</w:t>
      </w:r>
      <w:r w:rsidR="00DF6C26">
        <w:rPr>
          <w:rFonts w:cs="Arial"/>
          <w:bCs/>
          <w:szCs w:val="24"/>
        </w:rPr>
        <w:t>.</w:t>
      </w:r>
    </w:p>
    <w:p w:rsidRPr="00DF6C26" w:rsidR="00E8521C" w:rsidP="00547440" w:rsidRDefault="00E8521C" w14:paraId="3112B68C" w14:textId="5051C1BB">
      <w:pPr>
        <w:pStyle w:val="ListParagraph"/>
        <w:numPr>
          <w:ilvl w:val="0"/>
          <w:numId w:val="38"/>
        </w:numPr>
        <w:rPr>
          <w:rFonts w:cs="Arial"/>
          <w:b/>
          <w:szCs w:val="24"/>
        </w:rPr>
      </w:pPr>
      <w:r>
        <w:rPr>
          <w:rFonts w:cs="Arial"/>
          <w:bCs/>
          <w:szCs w:val="24"/>
        </w:rPr>
        <w:t xml:space="preserve">The ability to establish </w:t>
      </w:r>
      <w:r w:rsidR="00DF6C26">
        <w:rPr>
          <w:rFonts w:cs="Arial"/>
          <w:bCs/>
          <w:szCs w:val="24"/>
        </w:rPr>
        <w:t xml:space="preserve">and maintain </w:t>
      </w:r>
      <w:r>
        <w:rPr>
          <w:rFonts w:cs="Arial"/>
          <w:bCs/>
          <w:szCs w:val="24"/>
        </w:rPr>
        <w:t>strong relationships with leaders and practitioners from varying professional backgrounds</w:t>
      </w:r>
      <w:r w:rsidR="00DF6C26">
        <w:rPr>
          <w:rFonts w:cs="Arial"/>
          <w:bCs/>
          <w:szCs w:val="24"/>
        </w:rPr>
        <w:t>.</w:t>
      </w:r>
    </w:p>
    <w:p w:rsidRPr="00B30137" w:rsidR="00DF6C26" w:rsidP="00547440" w:rsidRDefault="00DF6C26" w14:paraId="42053348" w14:textId="6A621879">
      <w:pPr>
        <w:pStyle w:val="ListParagraph"/>
        <w:numPr>
          <w:ilvl w:val="0"/>
          <w:numId w:val="38"/>
        </w:numPr>
        <w:rPr>
          <w:rFonts w:cs="Arial"/>
          <w:b/>
          <w:szCs w:val="24"/>
        </w:rPr>
      </w:pPr>
      <w:r>
        <w:rPr>
          <w:rFonts w:cs="Arial"/>
          <w:bCs/>
          <w:szCs w:val="24"/>
        </w:rPr>
        <w:t>Experience of multi-agency working including collaborative information sharing, decision making and planning.</w:t>
      </w:r>
    </w:p>
    <w:p w:rsidRPr="00F24FA7" w:rsidR="00CC1A18" w:rsidP="00CC1A18" w:rsidRDefault="00CC1A18" w14:paraId="678FF6AB" w14:textId="77777777">
      <w:pPr>
        <w:ind w:left="720"/>
        <w:rPr>
          <w:rFonts w:cs="Arial"/>
          <w:b/>
          <w:szCs w:val="24"/>
        </w:rPr>
      </w:pPr>
    </w:p>
    <w:p w:rsidRPr="00547440" w:rsidR="00C518A7" w:rsidP="00547440" w:rsidRDefault="00C5560A" w14:paraId="5935C94F" w14:textId="3DC5F16F">
      <w:pPr>
        <w:rPr>
          <w:rFonts w:cs="Arial"/>
          <w:b/>
          <w:szCs w:val="24"/>
        </w:rPr>
      </w:pPr>
      <w:r w:rsidRPr="00547440">
        <w:rPr>
          <w:rFonts w:cs="Arial"/>
          <w:b/>
          <w:szCs w:val="24"/>
        </w:rPr>
        <w:t>Additional requirements</w:t>
      </w:r>
      <w:r w:rsidRPr="00547440" w:rsidR="00523DB6">
        <w:rPr>
          <w:rFonts w:cs="Arial"/>
          <w:b/>
          <w:szCs w:val="24"/>
        </w:rPr>
        <w:t xml:space="preserve"> </w:t>
      </w:r>
    </w:p>
    <w:p w:rsidRPr="00C518A7" w:rsidR="00C518A7" w:rsidP="00547440" w:rsidRDefault="00C518A7" w14:paraId="571B06CF" w14:textId="5D726EFA">
      <w:pPr>
        <w:pStyle w:val="ListParagraph"/>
        <w:numPr>
          <w:ilvl w:val="0"/>
          <w:numId w:val="38"/>
        </w:numPr>
        <w:rPr>
          <w:rFonts w:cs="Arial"/>
          <w:b/>
          <w:szCs w:val="24"/>
        </w:rPr>
      </w:pPr>
      <w:r>
        <w:rPr>
          <w:rFonts w:cs="Arial"/>
          <w:bCs/>
          <w:szCs w:val="24"/>
        </w:rPr>
        <w:t>A full clean driving licence</w:t>
      </w:r>
      <w:r w:rsidR="00DF6C26">
        <w:rPr>
          <w:rFonts w:cs="Arial"/>
          <w:bCs/>
          <w:szCs w:val="24"/>
        </w:rPr>
        <w:t>.</w:t>
      </w:r>
    </w:p>
    <w:p w:rsidRPr="00C518A7" w:rsidR="00C518A7" w:rsidP="64B51404" w:rsidRDefault="00C518A7" w14:paraId="5585F57C" w14:textId="5FF813A8">
      <w:pPr>
        <w:pStyle w:val="ListParagraph"/>
        <w:numPr>
          <w:ilvl w:val="0"/>
          <w:numId w:val="38"/>
        </w:numPr>
        <w:rPr>
          <w:rFonts w:cs="Arial"/>
        </w:rPr>
      </w:pPr>
      <w:r w:rsidRPr="64B51404" w:rsidR="00C518A7">
        <w:rPr>
          <w:rFonts w:cs="Arial"/>
        </w:rPr>
        <w:t>A DBS enhanced check</w:t>
      </w:r>
      <w:r w:rsidRPr="64B51404" w:rsidR="04729630">
        <w:rPr>
          <w:rFonts w:cs="Arial"/>
        </w:rPr>
        <w:t>.</w:t>
      </w:r>
    </w:p>
    <w:p w:rsidRPr="00DF6C26" w:rsidR="00C518A7" w:rsidP="00547440" w:rsidRDefault="00C518A7" w14:paraId="2B9275AB" w14:textId="5F2B17F6">
      <w:pPr>
        <w:pStyle w:val="ListParagraph"/>
        <w:numPr>
          <w:ilvl w:val="0"/>
          <w:numId w:val="38"/>
        </w:numPr>
        <w:rPr>
          <w:rFonts w:cs="Arial"/>
          <w:b/>
          <w:szCs w:val="24"/>
        </w:rPr>
      </w:pPr>
      <w:r>
        <w:rPr>
          <w:rFonts w:cs="Arial"/>
          <w:bCs/>
          <w:szCs w:val="24"/>
        </w:rPr>
        <w:t>Eligibility to work in the UK</w:t>
      </w:r>
      <w:r w:rsidR="00DF6C26">
        <w:rPr>
          <w:rFonts w:cs="Arial"/>
          <w:bCs/>
          <w:szCs w:val="24"/>
        </w:rPr>
        <w:t>.</w:t>
      </w:r>
    </w:p>
    <w:p w:rsidRPr="00C518A7" w:rsidR="00C518A7" w:rsidP="00547440" w:rsidRDefault="00C518A7" w14:paraId="715A88AB" w14:textId="1343125C">
      <w:pPr>
        <w:pStyle w:val="ListParagraph"/>
        <w:numPr>
          <w:ilvl w:val="0"/>
          <w:numId w:val="38"/>
        </w:numPr>
        <w:rPr>
          <w:rFonts w:cs="Arial"/>
          <w:b/>
          <w:szCs w:val="24"/>
        </w:rPr>
      </w:pPr>
      <w:r>
        <w:rPr>
          <w:rFonts w:cs="Arial"/>
          <w:bCs/>
          <w:szCs w:val="24"/>
        </w:rPr>
        <w:t>Competence in using case management systems</w:t>
      </w:r>
      <w:r w:rsidR="00DF6C26">
        <w:rPr>
          <w:rFonts w:cs="Arial"/>
          <w:bCs/>
          <w:szCs w:val="24"/>
        </w:rPr>
        <w:t>.</w:t>
      </w:r>
    </w:p>
    <w:p w:rsidRPr="00C518A7" w:rsidR="00C518A7" w:rsidP="00547440" w:rsidRDefault="00C518A7" w14:paraId="79C160F0" w14:textId="0F240CAC">
      <w:pPr>
        <w:pStyle w:val="ListParagraph"/>
        <w:numPr>
          <w:ilvl w:val="0"/>
          <w:numId w:val="38"/>
        </w:numPr>
        <w:rPr>
          <w:rFonts w:cs="Arial"/>
          <w:b/>
          <w:szCs w:val="24"/>
        </w:rPr>
      </w:pPr>
      <w:r>
        <w:rPr>
          <w:rFonts w:cs="Arial"/>
          <w:bCs/>
          <w:szCs w:val="24"/>
        </w:rPr>
        <w:t>Proficiency in using systems such as Office, Excel and PowerPoint</w:t>
      </w:r>
      <w:r w:rsidR="00DF6C26">
        <w:rPr>
          <w:rFonts w:cs="Arial"/>
          <w:bCs/>
          <w:szCs w:val="24"/>
        </w:rPr>
        <w:t>.</w:t>
      </w:r>
    </w:p>
    <w:p w:rsidRPr="00F24FA7" w:rsidR="00BC371B" w:rsidP="00BC371B" w:rsidRDefault="00BC371B" w14:paraId="2EC99A35" w14:textId="77777777">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rsidTr="00513F8A" w14:paraId="7EC22A26" w14:textId="77777777">
        <w:trPr>
          <w:trHeight w:val="487"/>
        </w:trPr>
        <w:tc>
          <w:tcPr>
            <w:tcW w:w="9808" w:type="dxa"/>
            <w:shd w:val="clear" w:color="auto" w:fill="171796"/>
            <w:vAlign w:val="center"/>
          </w:tcPr>
          <w:p w:rsidRPr="00BC371B" w:rsidR="00BC371B" w:rsidP="00513F8A" w:rsidRDefault="00BC371B" w14:paraId="072DAFE9" w14:textId="4F77C75F">
            <w:pPr>
              <w:rPr>
                <w:rFonts w:cs="Arial"/>
                <w:b/>
                <w:szCs w:val="24"/>
              </w:rPr>
            </w:pPr>
            <w:r>
              <w:rPr>
                <w:rFonts w:cs="Arial"/>
                <w:b/>
                <w:szCs w:val="24"/>
              </w:rPr>
              <w:t>Travel requirements</w:t>
            </w:r>
          </w:p>
        </w:tc>
      </w:tr>
    </w:tbl>
    <w:p w:rsidRPr="00547440" w:rsidR="00BC371B" w:rsidP="64B51404" w:rsidRDefault="00145452" w14:paraId="42612095" w14:textId="61C4E2C3">
      <w:pPr>
        <w:pStyle w:val="Normal"/>
        <w:rPr>
          <w:rStyle w:val="Arial12"/>
          <w:rFonts w:cs="Arial"/>
        </w:rPr>
      </w:pPr>
      <w:r w:rsidRPr="64B51404" w:rsidR="00145452">
        <w:rPr>
          <w:rStyle w:val="Arial12"/>
          <w:rFonts w:cs="Arial"/>
        </w:rPr>
        <w:t>Y</w:t>
      </w:r>
      <w:r w:rsidRPr="64B51404" w:rsidR="00DD33EA">
        <w:rPr>
          <w:rStyle w:val="Arial12"/>
          <w:rFonts w:cs="Arial"/>
        </w:rPr>
        <w:t xml:space="preserve">ou will need to travel, so you must either </w:t>
      </w:r>
      <w:r w:rsidRPr="64B51404" w:rsidR="004154BA">
        <w:rPr>
          <w:rStyle w:val="Arial12"/>
          <w:rFonts w:cs="Arial"/>
        </w:rPr>
        <w:t>hold a full, current driving licence</w:t>
      </w:r>
      <w:r w:rsidRPr="64B51404" w:rsidR="00DD33EA">
        <w:rPr>
          <w:rStyle w:val="Arial12"/>
          <w:rFonts w:cs="Arial"/>
        </w:rPr>
        <w:t xml:space="preserve"> and have access to personal transport or meet the mobility requirements of the role through other reasonable and suitable means.</w:t>
      </w:r>
    </w:p>
    <w:p w:rsidRPr="00F24FA7" w:rsidR="00BC371B" w:rsidP="00BC371B" w:rsidRDefault="00BC371B" w14:paraId="08407D56" w14:textId="77777777">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rsidTr="00513F8A" w14:paraId="1A1EB8F3" w14:textId="77777777">
        <w:trPr>
          <w:trHeight w:val="487"/>
        </w:trPr>
        <w:tc>
          <w:tcPr>
            <w:tcW w:w="9808" w:type="dxa"/>
            <w:shd w:val="clear" w:color="auto" w:fill="171796"/>
            <w:vAlign w:val="center"/>
          </w:tcPr>
          <w:p w:rsidRPr="00BC371B" w:rsidR="00BC371B" w:rsidP="00513F8A" w:rsidRDefault="00BC371B" w14:paraId="2D1502F2" w14:textId="13CD5F50">
            <w:pPr>
              <w:rPr>
                <w:rFonts w:cs="Arial"/>
                <w:b/>
                <w:szCs w:val="24"/>
              </w:rPr>
            </w:pPr>
            <w:r>
              <w:rPr>
                <w:rFonts w:cs="Arial"/>
                <w:b/>
                <w:szCs w:val="24"/>
              </w:rPr>
              <w:t>Our values – WE ASPIRE</w:t>
            </w:r>
          </w:p>
        </w:tc>
      </w:tr>
    </w:tbl>
    <w:p w:rsidRPr="00F24FA7" w:rsidR="00981FC3" w:rsidP="00CC1A18" w:rsidRDefault="00981FC3" w14:paraId="51AE6E42" w14:textId="2BC8C414">
      <w:pPr>
        <w:rPr>
          <w:rFonts w:cs="Arial"/>
          <w:b/>
          <w:szCs w:val="24"/>
        </w:rPr>
      </w:pPr>
    </w:p>
    <w:p w:rsidRPr="00F24FA7" w:rsidR="00981FC3" w:rsidP="00BC371B" w:rsidRDefault="0081145A" w14:paraId="5016EE89" w14:textId="62239A1A">
      <w:pPr>
        <w:jc w:val="center"/>
        <w:rPr>
          <w:rFonts w:cs="Arial"/>
          <w:b/>
          <w:szCs w:val="24"/>
        </w:rPr>
      </w:pPr>
      <w:r w:rsidRPr="00F24FA7">
        <w:rPr>
          <w:rFonts w:cs="Arial"/>
          <w:noProof/>
        </w:rPr>
        <w:drawing>
          <wp:inline distT="0" distB="0" distL="0" distR="0" wp14:anchorId="26051278" wp14:editId="332D7A11">
            <wp:extent cx="1569298" cy="427990"/>
            <wp:effectExtent l="0" t="0" r="0" b="0"/>
            <wp:docPr id="2" name="Picture 2" descr="Suffolk County Council's WE ASPIRE Staff 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uffolk County Council's WE ASPIRE Staff Values logo"/>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85889" cy="432515"/>
                    </a:xfrm>
                    <a:prstGeom prst="rect">
                      <a:avLst/>
                    </a:prstGeom>
                  </pic:spPr>
                </pic:pic>
              </a:graphicData>
            </a:graphic>
          </wp:inline>
        </w:drawing>
      </w:r>
    </w:p>
    <w:p w:rsidRPr="00F24FA7" w:rsidR="00981FC3" w:rsidP="00CC1A18" w:rsidRDefault="00981FC3" w14:paraId="3A3C66C5" w14:textId="3A3F6C6F">
      <w:pPr>
        <w:rPr>
          <w:rFonts w:cs="Arial"/>
          <w:b/>
          <w:szCs w:val="24"/>
        </w:rPr>
      </w:pPr>
    </w:p>
    <w:p w:rsidRPr="00F24FA7" w:rsidR="00981FC3" w:rsidP="00981FC3" w:rsidRDefault="00981FC3" w14:paraId="51481C82" w14:textId="6FEEFC25">
      <w:pPr>
        <w:ind w:right="-201"/>
        <w:jc w:val="both"/>
        <w:rPr>
          <w:rFonts w:cs="Arial"/>
          <w:szCs w:val="24"/>
        </w:rPr>
      </w:pPr>
      <w:r w:rsidRPr="00F24FA7">
        <w:rPr>
          <w:rFonts w:cs="Arial"/>
          <w:szCs w:val="24"/>
        </w:rPr>
        <w:t>At Suffolk County Council our WE ASPIRE values set out the behaviours we expect from everyone in the organisation regardless of who they are, what their role or grade is or where they work.</w:t>
      </w:r>
    </w:p>
    <w:p w:rsidRPr="00F24FA7" w:rsidR="00981FC3" w:rsidP="00981FC3" w:rsidRDefault="00981FC3" w14:paraId="567A845D" w14:textId="77777777">
      <w:pPr>
        <w:ind w:right="-201"/>
        <w:jc w:val="both"/>
        <w:rPr>
          <w:rFonts w:cs="Arial"/>
          <w:szCs w:val="24"/>
        </w:rPr>
      </w:pPr>
    </w:p>
    <w:p w:rsidRPr="00F24FA7" w:rsidR="00981FC3" w:rsidP="00981FC3" w:rsidRDefault="00981FC3" w14:paraId="3534B529" w14:textId="2C7837D4">
      <w:pPr>
        <w:ind w:right="-201"/>
        <w:jc w:val="both"/>
        <w:rPr>
          <w:rFonts w:cs="Arial"/>
          <w:szCs w:val="24"/>
        </w:rPr>
      </w:pPr>
      <w:r w:rsidRPr="00F24FA7">
        <w:rPr>
          <w:rFonts w:cs="Arial"/>
          <w:szCs w:val="24"/>
        </w:rPr>
        <w:t>The values have been developed through feedback and input from employees at the council and underpin how we go about our everyday work.  They define us and help us to be the best we can be.</w:t>
      </w:r>
    </w:p>
    <w:p w:rsidRPr="00F24FA7" w:rsidR="00981FC3" w:rsidP="00981FC3" w:rsidRDefault="00981FC3" w14:paraId="4216A369" w14:textId="77777777">
      <w:pPr>
        <w:pStyle w:val="BodyText2"/>
        <w:tabs>
          <w:tab w:val="left" w:pos="720"/>
          <w:tab w:val="left" w:pos="1440"/>
          <w:tab w:val="left" w:pos="2160"/>
        </w:tabs>
        <w:spacing w:line="240" w:lineRule="atLeast"/>
        <w:rPr>
          <w:rFonts w:cs="Arial"/>
          <w:sz w:val="24"/>
          <w:szCs w:val="24"/>
        </w:rPr>
      </w:pPr>
    </w:p>
    <w:p w:rsidR="006639C1" w:rsidP="00707A4A" w:rsidRDefault="006639C1" w14:paraId="7A254815" w14:textId="1F753BA7">
      <w:pPr>
        <w:pStyle w:val="BodyText2"/>
        <w:tabs>
          <w:tab w:val="left" w:pos="720"/>
          <w:tab w:val="left" w:pos="1440"/>
          <w:tab w:val="left" w:pos="2160"/>
        </w:tabs>
        <w:spacing w:line="240" w:lineRule="atLeast"/>
        <w:rPr>
          <w:rFonts w:cs="Arial"/>
          <w:color w:val="333333"/>
          <w:sz w:val="24"/>
          <w:szCs w:val="24"/>
        </w:rPr>
      </w:pPr>
      <w:r w:rsidRPr="3BA573F3">
        <w:rPr>
          <w:rFonts w:cs="Arial"/>
          <w:color w:val="333333"/>
          <w:sz w:val="24"/>
          <w:szCs w:val="24"/>
        </w:rPr>
        <w:t>Visit our</w:t>
      </w:r>
      <w:r w:rsidRPr="3BA573F3">
        <w:rPr>
          <w:rFonts w:cs="Arial"/>
          <w:color w:val="2E74B5" w:themeColor="accent1" w:themeShade="BF"/>
          <w:sz w:val="24"/>
          <w:szCs w:val="24"/>
        </w:rPr>
        <w:t xml:space="preserve"> </w:t>
      </w:r>
      <w:hyperlink r:id="rId15">
        <w:r w:rsidRPr="3BA573F3">
          <w:rPr>
            <w:rStyle w:val="Hyperlink"/>
            <w:rFonts w:cs="Arial"/>
            <w:b/>
            <w:bCs/>
            <w:sz w:val="24"/>
            <w:szCs w:val="24"/>
          </w:rPr>
          <w:t>careers pages</w:t>
        </w:r>
      </w:hyperlink>
      <w:r w:rsidRPr="3BA573F3">
        <w:rPr>
          <w:rFonts w:cs="Arial"/>
          <w:color w:val="333333"/>
          <w:sz w:val="24"/>
          <w:szCs w:val="24"/>
        </w:rPr>
        <w:t xml:space="preserve"> for more information on our </w:t>
      </w:r>
      <w:r w:rsidRPr="3BA573F3" w:rsidR="00BC371B">
        <w:rPr>
          <w:rFonts w:cs="Arial"/>
          <w:color w:val="333333"/>
          <w:sz w:val="24"/>
          <w:szCs w:val="24"/>
        </w:rPr>
        <w:t xml:space="preserve">WE </w:t>
      </w:r>
      <w:r w:rsidRPr="3BA573F3">
        <w:rPr>
          <w:rFonts w:cs="Arial"/>
          <w:color w:val="333333"/>
          <w:sz w:val="24"/>
          <w:szCs w:val="24"/>
        </w:rPr>
        <w:t>ASPIRE values.</w:t>
      </w:r>
    </w:p>
    <w:p w:rsidR="00BC371B" w:rsidP="006639C1" w:rsidRDefault="00BC371B" w14:paraId="286874A5" w14:textId="77777777">
      <w:pPr>
        <w:pStyle w:val="BodyText2"/>
        <w:tabs>
          <w:tab w:val="left" w:pos="720"/>
          <w:tab w:val="left" w:pos="1440"/>
          <w:tab w:val="left" w:pos="2160"/>
        </w:tabs>
        <w:spacing w:line="240" w:lineRule="atLeast"/>
        <w:jc w:val="center"/>
        <w:rPr>
          <w:rFonts w:cs="Arial"/>
          <w:color w:val="333333"/>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rsidTr="00513F8A" w14:paraId="7434B6F4" w14:textId="77777777">
        <w:trPr>
          <w:trHeight w:val="487"/>
        </w:trPr>
        <w:tc>
          <w:tcPr>
            <w:tcW w:w="9808" w:type="dxa"/>
            <w:shd w:val="clear" w:color="auto" w:fill="171796"/>
            <w:vAlign w:val="center"/>
          </w:tcPr>
          <w:p w:rsidRPr="00BC371B" w:rsidR="00BC371B" w:rsidP="00513F8A" w:rsidRDefault="00BC371B" w14:paraId="1EDBE033" w14:textId="281B6C7F">
            <w:pPr>
              <w:rPr>
                <w:rFonts w:cs="Arial"/>
                <w:b/>
                <w:szCs w:val="24"/>
              </w:rPr>
            </w:pPr>
            <w:r>
              <w:rPr>
                <w:rFonts w:cs="Arial"/>
                <w:b/>
                <w:szCs w:val="24"/>
              </w:rPr>
              <w:t>Our Customer Commitment</w:t>
            </w:r>
          </w:p>
        </w:tc>
      </w:tr>
    </w:tbl>
    <w:p w:rsidR="00BC371B" w:rsidP="00BC371B" w:rsidRDefault="00BC371B" w14:paraId="255B9D59" w14:textId="77777777">
      <w:pPr>
        <w:rPr>
          <w:rFonts w:cs="Arial"/>
          <w:b/>
          <w:szCs w:val="24"/>
        </w:rPr>
      </w:pPr>
    </w:p>
    <w:p w:rsidR="006639C1" w:rsidP="006639C1" w:rsidRDefault="006639C1" w14:paraId="78F04D67" w14:textId="77777777">
      <w:pPr>
        <w:pStyle w:val="BodyText2"/>
        <w:tabs>
          <w:tab w:val="left" w:pos="720"/>
          <w:tab w:val="left" w:pos="1440"/>
          <w:tab w:val="left" w:pos="2160"/>
        </w:tabs>
        <w:spacing w:line="240" w:lineRule="atLeast"/>
        <w:jc w:val="center"/>
        <w:rPr>
          <w:rFonts w:cs="Arial"/>
          <w:sz w:val="24"/>
          <w:szCs w:val="24"/>
        </w:rPr>
      </w:pPr>
      <w:r>
        <w:rPr>
          <w:noProof/>
        </w:rPr>
        <w:drawing>
          <wp:inline distT="0" distB="0" distL="0" distR="0" wp14:anchorId="14154A4B" wp14:editId="1050D1D4">
            <wp:extent cx="2447925" cy="549760"/>
            <wp:effectExtent l="0" t="0" r="0" b="3175"/>
            <wp:docPr id="5" name="Picture 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logo&#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76572" cy="556194"/>
                    </a:xfrm>
                    <a:prstGeom prst="rect">
                      <a:avLst/>
                    </a:prstGeom>
                    <a:noFill/>
                    <a:ln>
                      <a:noFill/>
                    </a:ln>
                  </pic:spPr>
                </pic:pic>
              </a:graphicData>
            </a:graphic>
          </wp:inline>
        </w:drawing>
      </w:r>
    </w:p>
    <w:p w:rsidR="006639C1" w:rsidP="006639C1" w:rsidRDefault="006639C1" w14:paraId="35D655AB" w14:textId="77777777">
      <w:pPr>
        <w:pStyle w:val="BodyText2"/>
        <w:tabs>
          <w:tab w:val="left" w:pos="720"/>
          <w:tab w:val="left" w:pos="1440"/>
          <w:tab w:val="left" w:pos="2160"/>
        </w:tabs>
        <w:spacing w:line="240" w:lineRule="atLeast"/>
        <w:jc w:val="center"/>
        <w:rPr>
          <w:rFonts w:cs="Arial"/>
          <w:sz w:val="24"/>
          <w:szCs w:val="24"/>
        </w:rPr>
      </w:pPr>
    </w:p>
    <w:p w:rsidR="00A54573" w:rsidP="006639C1" w:rsidRDefault="006639C1" w14:paraId="16FCAD94" w14:textId="77777777">
      <w:pPr>
        <w:pStyle w:val="BodyText2"/>
        <w:tabs>
          <w:tab w:val="left" w:pos="720"/>
          <w:tab w:val="left" w:pos="1440"/>
          <w:tab w:val="left" w:pos="2160"/>
        </w:tabs>
        <w:spacing w:line="240" w:lineRule="atLeast"/>
        <w:rPr>
          <w:rFonts w:cs="Arial"/>
          <w:sz w:val="24"/>
          <w:szCs w:val="24"/>
        </w:rPr>
      </w:pPr>
      <w:r>
        <w:rPr>
          <w:rFonts w:cs="Arial"/>
          <w:sz w:val="24"/>
          <w:szCs w:val="24"/>
        </w:rPr>
        <w:t xml:space="preserve">In addition to our WE ASPIRE values, we also have a </w:t>
      </w:r>
      <w:r>
        <w:rPr>
          <w:rFonts w:cs="Arial"/>
          <w:b/>
          <w:bCs/>
          <w:sz w:val="24"/>
          <w:szCs w:val="24"/>
        </w:rPr>
        <w:t>Customer Commitment</w:t>
      </w:r>
      <w:r>
        <w:rPr>
          <w:rFonts w:cs="Arial"/>
          <w:sz w:val="24"/>
          <w:szCs w:val="24"/>
        </w:rPr>
        <w:t xml:space="preserve"> which sets out a number of strong principles that help support high standards of customer service and care that we can all endeavour to consistently demonstrate. </w:t>
      </w:r>
    </w:p>
    <w:p w:rsidR="00600217" w:rsidP="006639C1" w:rsidRDefault="00600217" w14:paraId="6BBD162C" w14:textId="77777777">
      <w:pPr>
        <w:pStyle w:val="BodyText2"/>
        <w:tabs>
          <w:tab w:val="left" w:pos="720"/>
          <w:tab w:val="left" w:pos="1440"/>
          <w:tab w:val="left" w:pos="2160"/>
        </w:tabs>
        <w:spacing w:line="240" w:lineRule="atLeast"/>
        <w:rPr>
          <w:rFonts w:cs="Arial"/>
          <w:sz w:val="24"/>
          <w:szCs w:val="24"/>
        </w:rPr>
      </w:pPr>
    </w:p>
    <w:p w:rsidR="006639C1" w:rsidP="006639C1" w:rsidRDefault="00A54573" w14:paraId="7855F141" w14:textId="7BEF39DA">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r>
        <w:rPr>
          <w:rFonts w:cs="Arial"/>
          <w:sz w:val="24"/>
          <w:szCs w:val="24"/>
        </w:rPr>
        <w:t xml:space="preserve">For more information, view our </w:t>
      </w:r>
      <w:hyperlink w:history="1" r:id="rId17">
        <w:r w:rsidRPr="000063A4" w:rsidR="006639C1">
          <w:rPr>
            <w:rStyle w:val="Hyperlink"/>
            <w:rFonts w:cs="Arial"/>
            <w:b/>
            <w:bCs/>
            <w:color w:val="2E74B5" w:themeColor="accent1" w:themeShade="BF"/>
            <w:sz w:val="24"/>
            <w:szCs w:val="24"/>
          </w:rPr>
          <w:t>Customer Commitment</w:t>
        </w:r>
        <w:r>
          <w:rPr>
            <w:rStyle w:val="Hyperlink"/>
            <w:rFonts w:cs="Arial"/>
            <w:b/>
            <w:bCs/>
            <w:color w:val="2E74B5" w:themeColor="accent1" w:themeShade="BF"/>
            <w:sz w:val="24"/>
            <w:szCs w:val="24"/>
          </w:rPr>
          <w:t xml:space="preserve"> poster</w:t>
        </w:r>
        <w:r w:rsidRPr="000063A4" w:rsidR="006639C1">
          <w:rPr>
            <w:rStyle w:val="Hyperlink"/>
            <w:rFonts w:cs="Arial"/>
            <w:b/>
            <w:bCs/>
            <w:color w:val="2E74B5" w:themeColor="accent1" w:themeShade="BF"/>
            <w:sz w:val="24"/>
            <w:szCs w:val="24"/>
          </w:rPr>
          <w:t>.</w:t>
        </w:r>
      </w:hyperlink>
    </w:p>
    <w:p w:rsidR="00576108" w:rsidP="006639C1" w:rsidRDefault="00576108" w14:paraId="78B251BB" w14:textId="77777777">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600217" w:rsidTr="00484A9B" w14:paraId="0C385810" w14:textId="77777777">
        <w:trPr>
          <w:trHeight w:val="487"/>
        </w:trPr>
        <w:tc>
          <w:tcPr>
            <w:tcW w:w="9808" w:type="dxa"/>
            <w:shd w:val="clear" w:color="auto" w:fill="171796"/>
            <w:vAlign w:val="center"/>
          </w:tcPr>
          <w:p w:rsidRPr="00BC371B" w:rsidR="00600217" w:rsidP="00DF6C26" w:rsidRDefault="00600217" w14:paraId="1BEDC8AD" w14:textId="77777777">
            <w:pPr>
              <w:jc w:val="both"/>
              <w:rPr>
                <w:rFonts w:cs="Arial"/>
                <w:b/>
                <w:szCs w:val="24"/>
              </w:rPr>
            </w:pPr>
            <w:r>
              <w:rPr>
                <w:rFonts w:cs="Arial"/>
                <w:b/>
                <w:szCs w:val="24"/>
              </w:rPr>
              <w:t>More information for recruitment applicants</w:t>
            </w:r>
          </w:p>
        </w:tc>
      </w:tr>
    </w:tbl>
    <w:p w:rsidR="00600217" w:rsidP="00DF6C26" w:rsidRDefault="00600217" w14:paraId="68970EAA" w14:textId="77777777">
      <w:pPr>
        <w:jc w:val="both"/>
        <w:rPr>
          <w:rFonts w:cs="Arial"/>
          <w:b/>
          <w:szCs w:val="24"/>
        </w:rPr>
      </w:pPr>
    </w:p>
    <w:p w:rsidRPr="00F24FA7" w:rsidR="00600217" w:rsidP="00DF6C26" w:rsidRDefault="00600217" w14:paraId="061A7A16" w14:textId="77777777">
      <w:pPr>
        <w:jc w:val="both"/>
        <w:rPr>
          <w:rFonts w:cs="Arial"/>
          <w:bCs/>
          <w:color w:val="000000"/>
          <w:szCs w:val="24"/>
        </w:rPr>
      </w:pPr>
      <w:r w:rsidRPr="00F24FA7">
        <w:rPr>
          <w:rFonts w:cs="Arial"/>
          <w:bCs/>
          <w:color w:val="000000"/>
          <w:szCs w:val="24"/>
        </w:rPr>
        <w:t>We offer a fantastic working environment including diverse and active staff networks,</w:t>
      </w:r>
    </w:p>
    <w:p w:rsidR="00600217" w:rsidP="00DF6C26" w:rsidRDefault="00600217" w14:paraId="40CA47CD" w14:textId="77777777">
      <w:pPr>
        <w:jc w:val="both"/>
        <w:rPr>
          <w:rFonts w:cs="Arial"/>
          <w:bCs/>
          <w:color w:val="000000"/>
          <w:szCs w:val="24"/>
        </w:rPr>
      </w:pPr>
      <w:r w:rsidRPr="00F24FA7">
        <w:rPr>
          <w:rFonts w:cs="Arial"/>
          <w:bCs/>
          <w:color w:val="000000"/>
          <w:szCs w:val="24"/>
        </w:rPr>
        <w:t xml:space="preserve">great flexible working options and many benefits, as well as the opportunity to improve the lives of Suffolk residents. </w:t>
      </w:r>
    </w:p>
    <w:p w:rsidR="00600217" w:rsidP="00DF6C26" w:rsidRDefault="00600217" w14:paraId="2B316AF3" w14:textId="77777777">
      <w:pPr>
        <w:jc w:val="both"/>
        <w:rPr>
          <w:rFonts w:cs="Arial"/>
          <w:bCs/>
          <w:color w:val="000000"/>
          <w:szCs w:val="24"/>
        </w:rPr>
      </w:pPr>
    </w:p>
    <w:p w:rsidRPr="00F24FA7" w:rsidR="00600217" w:rsidP="00DF6C26" w:rsidRDefault="00600217" w14:paraId="21E0C033" w14:textId="5B7EFDD5">
      <w:pPr>
        <w:jc w:val="both"/>
        <w:rPr>
          <w:rFonts w:cs="Arial"/>
        </w:rPr>
      </w:pPr>
      <w:r w:rsidRPr="3BA573F3">
        <w:rPr>
          <w:rFonts w:cs="Arial"/>
          <w:color w:val="000000" w:themeColor="text1"/>
        </w:rPr>
        <w:t xml:space="preserve">Visit the </w:t>
      </w:r>
      <w:hyperlink r:id="rId18">
        <w:r w:rsidRPr="3BA573F3">
          <w:rPr>
            <w:rStyle w:val="Hyperlink"/>
            <w:rFonts w:cs="Arial"/>
            <w:b/>
            <w:bCs/>
          </w:rPr>
          <w:t>Suffolk County Council career website</w:t>
        </w:r>
      </w:hyperlink>
      <w:r w:rsidRPr="3BA573F3">
        <w:rPr>
          <w:rFonts w:cs="Arial"/>
          <w:color w:val="2E74B5" w:themeColor="accent1" w:themeShade="BF"/>
        </w:rPr>
        <w:t xml:space="preserve"> </w:t>
      </w:r>
      <w:r w:rsidRPr="3BA573F3">
        <w:rPr>
          <w:rFonts w:cs="Arial"/>
          <w:color w:val="000000" w:themeColor="text1"/>
        </w:rPr>
        <w:t>to learn more, including information about adjustments to recruitment processes, our interview schemes and other commitments to equality, diversity and inclusion.</w:t>
      </w:r>
    </w:p>
    <w:sectPr w:rsidRPr="00F24FA7" w:rsidR="00600217" w:rsidSect="00284613">
      <w:headerReference w:type="even" r:id="rId19"/>
      <w:headerReference w:type="default" r:id="rId20"/>
      <w:footerReference w:type="even" r:id="rId21"/>
      <w:footerReference w:type="default" r:id="rId22"/>
      <w:headerReference w:type="first" r:id="rId23"/>
      <w:footerReference w:type="first" r:id="rId24"/>
      <w:type w:val="continuous"/>
      <w:pgSz w:w="11907" w:h="16834" w:orient="portrait" w:code="9"/>
      <w:pgMar w:top="1440" w:right="1077" w:bottom="1440" w:left="1077" w:header="5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D603C" w:rsidRDefault="00ED603C" w14:paraId="673681CC" w14:textId="77777777">
      <w:r>
        <w:separator/>
      </w:r>
    </w:p>
  </w:endnote>
  <w:endnote w:type="continuationSeparator" w:id="0">
    <w:p w:rsidR="00ED603C" w:rsidRDefault="00ED603C" w14:paraId="7300D704" w14:textId="77777777">
      <w:r>
        <w:continuationSeparator/>
      </w:r>
    </w:p>
  </w:endnote>
  <w:endnote w:type="continuationNotice" w:id="1">
    <w:p w:rsidR="00ED603C" w:rsidRDefault="00ED603C" w14:paraId="42DAD4B3"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D296D" w:rsidRDefault="00AD296D" w14:paraId="10ABFE3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790320"/>
      <w:docPartObj>
        <w:docPartGallery w:val="Page Numbers (Bottom of Page)"/>
        <w:docPartUnique/>
      </w:docPartObj>
    </w:sdtPr>
    <w:sdtContent>
      <w:sdt>
        <w:sdtPr>
          <w:id w:val="-1769616900"/>
          <w:docPartObj>
            <w:docPartGallery w:val="Page Numbers (Top of Page)"/>
            <w:docPartUnique/>
          </w:docPartObj>
        </w:sdtPr>
        <w:sdtContent>
          <w:p w:rsidR="0055390D" w:rsidP="00284613" w:rsidRDefault="00284613" w14:paraId="18DF1B97" w14:textId="6705D8F2">
            <w:pPr>
              <w:pStyle w:val="Footer"/>
            </w:pPr>
            <w:r>
              <w:t>J</w:t>
            </w:r>
            <w:r w:rsidR="00715680">
              <w:t>E3208</w:t>
            </w:r>
            <w:r>
              <w:tab/>
            </w:r>
            <w:r>
              <w:tab/>
            </w:r>
            <w:r w:rsidR="0055390D">
              <w:t xml:space="preserve">Page </w:t>
            </w:r>
            <w:r w:rsidR="0055390D">
              <w:rPr>
                <w:b/>
                <w:bCs/>
                <w:szCs w:val="24"/>
              </w:rPr>
              <w:fldChar w:fldCharType="begin"/>
            </w:r>
            <w:r w:rsidR="0055390D">
              <w:rPr>
                <w:b/>
                <w:bCs/>
              </w:rPr>
              <w:instrText xml:space="preserve"> PAGE </w:instrText>
            </w:r>
            <w:r w:rsidR="0055390D">
              <w:rPr>
                <w:b/>
                <w:bCs/>
                <w:szCs w:val="24"/>
              </w:rPr>
              <w:fldChar w:fldCharType="separate"/>
            </w:r>
            <w:r w:rsidR="0055390D">
              <w:rPr>
                <w:b/>
                <w:bCs/>
                <w:noProof/>
              </w:rPr>
              <w:t>2</w:t>
            </w:r>
            <w:r w:rsidR="0055390D">
              <w:rPr>
                <w:b/>
                <w:bCs/>
                <w:szCs w:val="24"/>
              </w:rPr>
              <w:fldChar w:fldCharType="end"/>
            </w:r>
            <w:r w:rsidR="0055390D">
              <w:t xml:space="preserve"> of </w:t>
            </w:r>
            <w:r w:rsidR="0055390D">
              <w:rPr>
                <w:b/>
                <w:bCs/>
                <w:szCs w:val="24"/>
              </w:rPr>
              <w:fldChar w:fldCharType="begin"/>
            </w:r>
            <w:r w:rsidR="0055390D">
              <w:rPr>
                <w:b/>
                <w:bCs/>
              </w:rPr>
              <w:instrText xml:space="preserve"> NUMPAGES  </w:instrText>
            </w:r>
            <w:r w:rsidR="0055390D">
              <w:rPr>
                <w:b/>
                <w:bCs/>
                <w:szCs w:val="24"/>
              </w:rPr>
              <w:fldChar w:fldCharType="separate"/>
            </w:r>
            <w:r w:rsidR="0055390D">
              <w:rPr>
                <w:b/>
                <w:bCs/>
                <w:noProof/>
              </w:rPr>
              <w:t>2</w:t>
            </w:r>
            <w:r w:rsidR="0055390D">
              <w:rPr>
                <w:b/>
                <w:bCs/>
                <w:szCs w:val="24"/>
              </w:rPr>
              <w:fldChar w:fldCharType="end"/>
            </w:r>
          </w:p>
        </w:sdtContent>
      </w:sdt>
    </w:sdtContent>
  </w:sdt>
  <w:p w:rsidRPr="00E807E9" w:rsidR="0016491A" w:rsidRDefault="0016491A" w14:paraId="1E914532" w14:textId="1490FA4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D296D" w:rsidRDefault="00AD296D" w14:paraId="784E6F77"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D603C" w:rsidRDefault="00ED603C" w14:paraId="3297A865" w14:textId="77777777">
      <w:r>
        <w:separator/>
      </w:r>
    </w:p>
  </w:footnote>
  <w:footnote w:type="continuationSeparator" w:id="0">
    <w:p w:rsidR="00ED603C" w:rsidRDefault="00ED603C" w14:paraId="20D2097B" w14:textId="77777777">
      <w:r>
        <w:continuationSeparator/>
      </w:r>
    </w:p>
  </w:footnote>
  <w:footnote w:type="continuationNotice" w:id="1">
    <w:p w:rsidR="00ED603C" w:rsidRDefault="00ED603C" w14:paraId="24383C53"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D296D" w:rsidRDefault="00AD296D" w14:paraId="749DB0D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D296D" w:rsidRDefault="00AD296D" w14:paraId="6CEB1958"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D296D" w:rsidRDefault="00AD296D" w14:paraId="2F9ACDB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C14B0"/>
    <w:multiLevelType w:val="hybridMultilevel"/>
    <w:tmpl w:val="C98692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4915C40"/>
    <w:multiLevelType w:val="hybridMultilevel"/>
    <w:tmpl w:val="A8846722"/>
    <w:lvl w:ilvl="0" w:tplc="E9D42ABA">
      <w:start w:val="1"/>
      <w:numFmt w:val="bullet"/>
      <w:lvlText w:val="•"/>
      <w:lvlJc w:val="left"/>
      <w:pPr>
        <w:ind w:left="600" w:hanging="300"/>
      </w:pPr>
    </w:lvl>
    <w:lvl w:ilvl="1" w:tplc="6B5E697A">
      <w:numFmt w:val="decimal"/>
      <w:lvlText w:val=""/>
      <w:lvlJc w:val="left"/>
    </w:lvl>
    <w:lvl w:ilvl="2" w:tplc="DB54B5F2">
      <w:numFmt w:val="decimal"/>
      <w:lvlText w:val=""/>
      <w:lvlJc w:val="left"/>
    </w:lvl>
    <w:lvl w:ilvl="3" w:tplc="7CDC9DB4">
      <w:numFmt w:val="decimal"/>
      <w:lvlText w:val=""/>
      <w:lvlJc w:val="left"/>
    </w:lvl>
    <w:lvl w:ilvl="4" w:tplc="6CCEA44E">
      <w:numFmt w:val="decimal"/>
      <w:lvlText w:val=""/>
      <w:lvlJc w:val="left"/>
    </w:lvl>
    <w:lvl w:ilvl="5" w:tplc="D83C3496">
      <w:numFmt w:val="decimal"/>
      <w:lvlText w:val=""/>
      <w:lvlJc w:val="left"/>
    </w:lvl>
    <w:lvl w:ilvl="6" w:tplc="CD3882B8">
      <w:numFmt w:val="decimal"/>
      <w:lvlText w:val=""/>
      <w:lvlJc w:val="left"/>
    </w:lvl>
    <w:lvl w:ilvl="7" w:tplc="56FED0C4">
      <w:numFmt w:val="decimal"/>
      <w:lvlText w:val=""/>
      <w:lvlJc w:val="left"/>
    </w:lvl>
    <w:lvl w:ilvl="8" w:tplc="8FB0C75E">
      <w:numFmt w:val="decimal"/>
      <w:lvlText w:val=""/>
      <w:lvlJc w:val="left"/>
    </w:lvl>
  </w:abstractNum>
  <w:abstractNum w:abstractNumId="2" w15:restartNumberingAfterBreak="0">
    <w:nsid w:val="076F625F"/>
    <w:multiLevelType w:val="hybridMultilevel"/>
    <w:tmpl w:val="9CF86878"/>
    <w:lvl w:ilvl="0" w:tplc="FE42D5D4">
      <w:start w:val="1"/>
      <w:numFmt w:val="decimal"/>
      <w:lvlText w:val="%1"/>
      <w:lvlJc w:val="left"/>
      <w:pPr>
        <w:ind w:left="644" w:hanging="360"/>
      </w:pPr>
      <w:rPr>
        <w:rFonts w:hint="default"/>
        <w:b w:val="0"/>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 w15:restartNumberingAfterBreak="0">
    <w:nsid w:val="079A43AA"/>
    <w:multiLevelType w:val="hybridMultilevel"/>
    <w:tmpl w:val="461E5F80"/>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4" w15:restartNumberingAfterBreak="0">
    <w:nsid w:val="0EC3741C"/>
    <w:multiLevelType w:val="hybridMultilevel"/>
    <w:tmpl w:val="B4244728"/>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5" w15:restartNumberingAfterBreak="0">
    <w:nsid w:val="10B22681"/>
    <w:multiLevelType w:val="hybridMultilevel"/>
    <w:tmpl w:val="936AE9C4"/>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6" w15:restartNumberingAfterBreak="0">
    <w:nsid w:val="16240CA7"/>
    <w:multiLevelType w:val="hybridMultilevel"/>
    <w:tmpl w:val="3118D7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8745408"/>
    <w:multiLevelType w:val="hybridMultilevel"/>
    <w:tmpl w:val="FB267076"/>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8" w15:restartNumberingAfterBreak="0">
    <w:nsid w:val="1C9B1D71"/>
    <w:multiLevelType w:val="hybridMultilevel"/>
    <w:tmpl w:val="4E86E5DA"/>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9" w15:restartNumberingAfterBreak="0">
    <w:nsid w:val="251436A4"/>
    <w:multiLevelType w:val="multilevel"/>
    <w:tmpl w:val="00FC3DF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2A2E73A6"/>
    <w:multiLevelType w:val="hybridMultilevel"/>
    <w:tmpl w:val="686C4D7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1" w15:restartNumberingAfterBreak="0">
    <w:nsid w:val="2C1D1A47"/>
    <w:multiLevelType w:val="hybridMultilevel"/>
    <w:tmpl w:val="65B687D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2DF2636B"/>
    <w:multiLevelType w:val="hybridMultilevel"/>
    <w:tmpl w:val="976C7F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D370FB"/>
    <w:multiLevelType w:val="hybridMultilevel"/>
    <w:tmpl w:val="15166BD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4" w15:restartNumberingAfterBreak="0">
    <w:nsid w:val="39DD21C8"/>
    <w:multiLevelType w:val="hybridMultilevel"/>
    <w:tmpl w:val="473AF782"/>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5" w15:restartNumberingAfterBreak="0">
    <w:nsid w:val="3B735F85"/>
    <w:multiLevelType w:val="hybridMultilevel"/>
    <w:tmpl w:val="7C3CA9A2"/>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16" w15:restartNumberingAfterBreak="0">
    <w:nsid w:val="3C15330C"/>
    <w:multiLevelType w:val="hybridMultilevel"/>
    <w:tmpl w:val="0248C8BE"/>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17" w15:restartNumberingAfterBreak="0">
    <w:nsid w:val="40466E8F"/>
    <w:multiLevelType w:val="hybridMultilevel"/>
    <w:tmpl w:val="8CE6C8C4"/>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8" w15:restartNumberingAfterBreak="0">
    <w:nsid w:val="430D0FBF"/>
    <w:multiLevelType w:val="hybridMultilevel"/>
    <w:tmpl w:val="9AF29BB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43821CDE"/>
    <w:multiLevelType w:val="hybridMultilevel"/>
    <w:tmpl w:val="FA54F330"/>
    <w:lvl w:ilvl="0" w:tplc="08090001">
      <w:start w:val="1"/>
      <w:numFmt w:val="bullet"/>
      <w:lvlText w:val=""/>
      <w:lvlJc w:val="left"/>
      <w:pPr>
        <w:ind w:left="937" w:hanging="360"/>
      </w:pPr>
      <w:rPr>
        <w:rFonts w:hint="default" w:ascii="Symbol" w:hAnsi="Symbol"/>
      </w:rPr>
    </w:lvl>
    <w:lvl w:ilvl="1" w:tplc="08090003">
      <w:start w:val="1"/>
      <w:numFmt w:val="bullet"/>
      <w:lvlText w:val="o"/>
      <w:lvlJc w:val="left"/>
      <w:pPr>
        <w:ind w:left="1657" w:hanging="360"/>
      </w:pPr>
      <w:rPr>
        <w:rFonts w:hint="default" w:ascii="Courier New" w:hAnsi="Courier New" w:cs="Courier New"/>
      </w:rPr>
    </w:lvl>
    <w:lvl w:ilvl="2" w:tplc="08090005">
      <w:start w:val="1"/>
      <w:numFmt w:val="bullet"/>
      <w:lvlText w:val=""/>
      <w:lvlJc w:val="left"/>
      <w:pPr>
        <w:ind w:left="2377" w:hanging="360"/>
      </w:pPr>
      <w:rPr>
        <w:rFonts w:hint="default" w:ascii="Wingdings" w:hAnsi="Wingdings"/>
      </w:rPr>
    </w:lvl>
    <w:lvl w:ilvl="3" w:tplc="08090001">
      <w:start w:val="1"/>
      <w:numFmt w:val="bullet"/>
      <w:lvlText w:val=""/>
      <w:lvlJc w:val="left"/>
      <w:pPr>
        <w:ind w:left="3097" w:hanging="360"/>
      </w:pPr>
      <w:rPr>
        <w:rFonts w:hint="default" w:ascii="Symbol" w:hAnsi="Symbol"/>
      </w:rPr>
    </w:lvl>
    <w:lvl w:ilvl="4" w:tplc="08090003">
      <w:start w:val="1"/>
      <w:numFmt w:val="bullet"/>
      <w:lvlText w:val="o"/>
      <w:lvlJc w:val="left"/>
      <w:pPr>
        <w:ind w:left="3817" w:hanging="360"/>
      </w:pPr>
      <w:rPr>
        <w:rFonts w:hint="default" w:ascii="Courier New" w:hAnsi="Courier New" w:cs="Courier New"/>
      </w:rPr>
    </w:lvl>
    <w:lvl w:ilvl="5" w:tplc="08090005">
      <w:start w:val="1"/>
      <w:numFmt w:val="bullet"/>
      <w:lvlText w:val=""/>
      <w:lvlJc w:val="left"/>
      <w:pPr>
        <w:ind w:left="4537" w:hanging="360"/>
      </w:pPr>
      <w:rPr>
        <w:rFonts w:hint="default" w:ascii="Wingdings" w:hAnsi="Wingdings"/>
      </w:rPr>
    </w:lvl>
    <w:lvl w:ilvl="6" w:tplc="08090001">
      <w:start w:val="1"/>
      <w:numFmt w:val="bullet"/>
      <w:lvlText w:val=""/>
      <w:lvlJc w:val="left"/>
      <w:pPr>
        <w:ind w:left="5257" w:hanging="360"/>
      </w:pPr>
      <w:rPr>
        <w:rFonts w:hint="default" w:ascii="Symbol" w:hAnsi="Symbol"/>
      </w:rPr>
    </w:lvl>
    <w:lvl w:ilvl="7" w:tplc="08090003">
      <w:start w:val="1"/>
      <w:numFmt w:val="bullet"/>
      <w:lvlText w:val="o"/>
      <w:lvlJc w:val="left"/>
      <w:pPr>
        <w:ind w:left="5977" w:hanging="360"/>
      </w:pPr>
      <w:rPr>
        <w:rFonts w:hint="default" w:ascii="Courier New" w:hAnsi="Courier New" w:cs="Courier New"/>
      </w:rPr>
    </w:lvl>
    <w:lvl w:ilvl="8" w:tplc="08090005">
      <w:start w:val="1"/>
      <w:numFmt w:val="bullet"/>
      <w:lvlText w:val=""/>
      <w:lvlJc w:val="left"/>
      <w:pPr>
        <w:ind w:left="6697" w:hanging="360"/>
      </w:pPr>
      <w:rPr>
        <w:rFonts w:hint="default" w:ascii="Wingdings" w:hAnsi="Wingdings"/>
      </w:rPr>
    </w:lvl>
  </w:abstractNum>
  <w:abstractNum w:abstractNumId="20" w15:restartNumberingAfterBreak="0">
    <w:nsid w:val="45120B1E"/>
    <w:multiLevelType w:val="hybridMultilevel"/>
    <w:tmpl w:val="7B10956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46086B74"/>
    <w:multiLevelType w:val="hybridMultilevel"/>
    <w:tmpl w:val="249A752A"/>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2" w15:restartNumberingAfterBreak="0">
    <w:nsid w:val="482D25ED"/>
    <w:multiLevelType w:val="hybridMultilevel"/>
    <w:tmpl w:val="836EB0AA"/>
    <w:lvl w:ilvl="0" w:tplc="0809000D">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3" w15:restartNumberingAfterBreak="0">
    <w:nsid w:val="49016F93"/>
    <w:multiLevelType w:val="hybridMultilevel"/>
    <w:tmpl w:val="72EA104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499E0045"/>
    <w:multiLevelType w:val="hybridMultilevel"/>
    <w:tmpl w:val="D7C05A1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4FF77761"/>
    <w:multiLevelType w:val="hybridMultilevel"/>
    <w:tmpl w:val="63EAA40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51421B75"/>
    <w:multiLevelType w:val="hybridMultilevel"/>
    <w:tmpl w:val="120CB7F0"/>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7" w15:restartNumberingAfterBreak="0">
    <w:nsid w:val="57F9467E"/>
    <w:multiLevelType w:val="hybridMultilevel"/>
    <w:tmpl w:val="05A27DE0"/>
    <w:lvl w:ilvl="0" w:tplc="08090001">
      <w:start w:val="1"/>
      <w:numFmt w:val="bullet"/>
      <w:lvlText w:val=""/>
      <w:lvlJc w:val="left"/>
      <w:pPr>
        <w:ind w:left="360" w:hanging="360"/>
      </w:pPr>
      <w:rPr>
        <w:rFonts w:hint="default" w:ascii="Symbol" w:hAnsi="Symbol"/>
        <w:b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5BC96BA1"/>
    <w:multiLevelType w:val="hybridMultilevel"/>
    <w:tmpl w:val="B4E8968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5E564971"/>
    <w:multiLevelType w:val="hybridMultilevel"/>
    <w:tmpl w:val="5F3E35A8"/>
    <w:lvl w:ilvl="0" w:tplc="CCF4295C">
      <w:start w:val="1"/>
      <w:numFmt w:val="decimal"/>
      <w:lvlText w:val="%1."/>
      <w:lvlJc w:val="left"/>
      <w:pPr>
        <w:ind w:left="720" w:hanging="360"/>
      </w:pPr>
      <w:rPr>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08F205B"/>
    <w:multiLevelType w:val="hybridMultilevel"/>
    <w:tmpl w:val="E07A622E"/>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31" w15:restartNumberingAfterBreak="0">
    <w:nsid w:val="6AD11D36"/>
    <w:multiLevelType w:val="hybridMultilevel"/>
    <w:tmpl w:val="A2D8EB7E"/>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2" w15:restartNumberingAfterBreak="0">
    <w:nsid w:val="6BE75973"/>
    <w:multiLevelType w:val="hybridMultilevel"/>
    <w:tmpl w:val="AB0201FA"/>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33" w15:restartNumberingAfterBreak="0">
    <w:nsid w:val="6EB13E51"/>
    <w:multiLevelType w:val="hybridMultilevel"/>
    <w:tmpl w:val="5554E59C"/>
    <w:lvl w:ilvl="0" w:tplc="0809000D">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4" w15:restartNumberingAfterBreak="0">
    <w:nsid w:val="6F9A3876"/>
    <w:multiLevelType w:val="hybridMultilevel"/>
    <w:tmpl w:val="819CB0D8"/>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35" w15:restartNumberingAfterBreak="0">
    <w:nsid w:val="7134377A"/>
    <w:multiLevelType w:val="hybridMultilevel"/>
    <w:tmpl w:val="06AE9CB2"/>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36" w15:restartNumberingAfterBreak="0">
    <w:nsid w:val="725E4B14"/>
    <w:multiLevelType w:val="hybridMultilevel"/>
    <w:tmpl w:val="0056337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7" w15:restartNumberingAfterBreak="0">
    <w:nsid w:val="75CF6845"/>
    <w:multiLevelType w:val="hybridMultilevel"/>
    <w:tmpl w:val="BBD0AB58"/>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num w:numId="1" w16cid:durableId="2120489917">
    <w:abstractNumId w:val="7"/>
  </w:num>
  <w:num w:numId="2" w16cid:durableId="665326605">
    <w:abstractNumId w:val="35"/>
  </w:num>
  <w:num w:numId="3" w16cid:durableId="109785916">
    <w:abstractNumId w:val="32"/>
  </w:num>
  <w:num w:numId="4" w16cid:durableId="1369407402">
    <w:abstractNumId w:val="5"/>
  </w:num>
  <w:num w:numId="5" w16cid:durableId="1280799711">
    <w:abstractNumId w:val="30"/>
  </w:num>
  <w:num w:numId="6" w16cid:durableId="1934626137">
    <w:abstractNumId w:val="15"/>
  </w:num>
  <w:num w:numId="7" w16cid:durableId="1971128893">
    <w:abstractNumId w:val="11"/>
  </w:num>
  <w:num w:numId="8" w16cid:durableId="1055600">
    <w:abstractNumId w:val="18"/>
  </w:num>
  <w:num w:numId="9" w16cid:durableId="2119792363">
    <w:abstractNumId w:val="34"/>
  </w:num>
  <w:num w:numId="10" w16cid:durableId="1450854239">
    <w:abstractNumId w:val="33"/>
  </w:num>
  <w:num w:numId="11" w16cid:durableId="1620334117">
    <w:abstractNumId w:val="22"/>
  </w:num>
  <w:num w:numId="12" w16cid:durableId="1824853769">
    <w:abstractNumId w:val="24"/>
  </w:num>
  <w:num w:numId="13" w16cid:durableId="1119254085">
    <w:abstractNumId w:val="0"/>
  </w:num>
  <w:num w:numId="14" w16cid:durableId="1526945852">
    <w:abstractNumId w:val="31"/>
  </w:num>
  <w:num w:numId="15" w16cid:durableId="9262036">
    <w:abstractNumId w:val="37"/>
  </w:num>
  <w:num w:numId="16" w16cid:durableId="99688860">
    <w:abstractNumId w:val="28"/>
  </w:num>
  <w:num w:numId="17" w16cid:durableId="1951355858">
    <w:abstractNumId w:val="20"/>
  </w:num>
  <w:num w:numId="18" w16cid:durableId="497309260">
    <w:abstractNumId w:val="17"/>
  </w:num>
  <w:num w:numId="19" w16cid:durableId="1023017617">
    <w:abstractNumId w:val="14"/>
  </w:num>
  <w:num w:numId="20" w16cid:durableId="1137407001">
    <w:abstractNumId w:val="8"/>
  </w:num>
  <w:num w:numId="21" w16cid:durableId="282078090">
    <w:abstractNumId w:val="21"/>
  </w:num>
  <w:num w:numId="22" w16cid:durableId="557664061">
    <w:abstractNumId w:val="26"/>
  </w:num>
  <w:num w:numId="23" w16cid:durableId="1333951479">
    <w:abstractNumId w:val="3"/>
  </w:num>
  <w:num w:numId="24" w16cid:durableId="1880581652">
    <w:abstractNumId w:val="10"/>
  </w:num>
  <w:num w:numId="25" w16cid:durableId="943422885">
    <w:abstractNumId w:val="4"/>
  </w:num>
  <w:num w:numId="26" w16cid:durableId="2135250139">
    <w:abstractNumId w:val="16"/>
  </w:num>
  <w:num w:numId="27" w16cid:durableId="458839981">
    <w:abstractNumId w:val="23"/>
  </w:num>
  <w:num w:numId="28" w16cid:durableId="1749300570">
    <w:abstractNumId w:val="25"/>
  </w:num>
  <w:num w:numId="29" w16cid:durableId="3948240">
    <w:abstractNumId w:val="13"/>
  </w:num>
  <w:num w:numId="30" w16cid:durableId="435945565">
    <w:abstractNumId w:val="19"/>
  </w:num>
  <w:num w:numId="31" w16cid:durableId="810486746">
    <w:abstractNumId w:val="36"/>
  </w:num>
  <w:num w:numId="32" w16cid:durableId="650402408">
    <w:abstractNumId w:val="6"/>
  </w:num>
  <w:num w:numId="33" w16cid:durableId="899555430">
    <w:abstractNumId w:val="12"/>
  </w:num>
  <w:num w:numId="34" w16cid:durableId="369762920">
    <w:abstractNumId w:val="9"/>
  </w:num>
  <w:num w:numId="35" w16cid:durableId="1645351102">
    <w:abstractNumId w:val="2"/>
  </w:num>
  <w:num w:numId="36" w16cid:durableId="1364356183">
    <w:abstractNumId w:val="1"/>
    <w:lvlOverride w:ilvl="0">
      <w:startOverride w:val="1"/>
    </w:lvlOverride>
  </w:num>
  <w:num w:numId="37" w16cid:durableId="196087878">
    <w:abstractNumId w:val="27"/>
  </w:num>
  <w:num w:numId="38" w16cid:durableId="960501723">
    <w:abstractNumId w:val="2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CBF"/>
    <w:rsid w:val="00000000"/>
    <w:rsid w:val="000018F8"/>
    <w:rsid w:val="00005763"/>
    <w:rsid w:val="000059BD"/>
    <w:rsid w:val="00007644"/>
    <w:rsid w:val="00007BF2"/>
    <w:rsid w:val="000231D8"/>
    <w:rsid w:val="00030DAE"/>
    <w:rsid w:val="000340B0"/>
    <w:rsid w:val="00034884"/>
    <w:rsid w:val="000407FE"/>
    <w:rsid w:val="00040A1F"/>
    <w:rsid w:val="00042715"/>
    <w:rsid w:val="00044226"/>
    <w:rsid w:val="000442D3"/>
    <w:rsid w:val="00056687"/>
    <w:rsid w:val="00057CA0"/>
    <w:rsid w:val="00064A2D"/>
    <w:rsid w:val="00071D50"/>
    <w:rsid w:val="00073ED1"/>
    <w:rsid w:val="0008147E"/>
    <w:rsid w:val="000A5F6E"/>
    <w:rsid w:val="000A749F"/>
    <w:rsid w:val="000B076F"/>
    <w:rsid w:val="000B0F5B"/>
    <w:rsid w:val="000B5E33"/>
    <w:rsid w:val="000C1029"/>
    <w:rsid w:val="000D2753"/>
    <w:rsid w:val="000D405B"/>
    <w:rsid w:val="000E42B9"/>
    <w:rsid w:val="000E5704"/>
    <w:rsid w:val="000E74C9"/>
    <w:rsid w:val="000F0A84"/>
    <w:rsid w:val="000F6038"/>
    <w:rsid w:val="000F6F07"/>
    <w:rsid w:val="00106BB9"/>
    <w:rsid w:val="00111ED5"/>
    <w:rsid w:val="0011257F"/>
    <w:rsid w:val="00121942"/>
    <w:rsid w:val="00121E3E"/>
    <w:rsid w:val="00125ADC"/>
    <w:rsid w:val="00136C4A"/>
    <w:rsid w:val="0014100D"/>
    <w:rsid w:val="00145452"/>
    <w:rsid w:val="001570A3"/>
    <w:rsid w:val="00157F05"/>
    <w:rsid w:val="00161981"/>
    <w:rsid w:val="00162B93"/>
    <w:rsid w:val="0016491A"/>
    <w:rsid w:val="00167CF3"/>
    <w:rsid w:val="00172E47"/>
    <w:rsid w:val="00172E66"/>
    <w:rsid w:val="00177240"/>
    <w:rsid w:val="00185C69"/>
    <w:rsid w:val="0018776C"/>
    <w:rsid w:val="001937A5"/>
    <w:rsid w:val="00193A0E"/>
    <w:rsid w:val="001954FA"/>
    <w:rsid w:val="0019702B"/>
    <w:rsid w:val="001A0940"/>
    <w:rsid w:val="001A1142"/>
    <w:rsid w:val="001A2612"/>
    <w:rsid w:val="001A38F4"/>
    <w:rsid w:val="001A7FD0"/>
    <w:rsid w:val="001B05E7"/>
    <w:rsid w:val="001B341B"/>
    <w:rsid w:val="001B600C"/>
    <w:rsid w:val="001C3148"/>
    <w:rsid w:val="001C6C8A"/>
    <w:rsid w:val="001D4FB7"/>
    <w:rsid w:val="001D6984"/>
    <w:rsid w:val="001D7B57"/>
    <w:rsid w:val="001F01FB"/>
    <w:rsid w:val="001F25A4"/>
    <w:rsid w:val="001F375A"/>
    <w:rsid w:val="00200337"/>
    <w:rsid w:val="002039A9"/>
    <w:rsid w:val="00205C68"/>
    <w:rsid w:val="00206DDD"/>
    <w:rsid w:val="00224895"/>
    <w:rsid w:val="002313E2"/>
    <w:rsid w:val="0024047E"/>
    <w:rsid w:val="002437C1"/>
    <w:rsid w:val="00246329"/>
    <w:rsid w:val="0024664A"/>
    <w:rsid w:val="00252C10"/>
    <w:rsid w:val="00254C3A"/>
    <w:rsid w:val="0025671E"/>
    <w:rsid w:val="00256C8C"/>
    <w:rsid w:val="00257175"/>
    <w:rsid w:val="00260F43"/>
    <w:rsid w:val="00261F3D"/>
    <w:rsid w:val="0026325A"/>
    <w:rsid w:val="00264EBD"/>
    <w:rsid w:val="002752ED"/>
    <w:rsid w:val="00275901"/>
    <w:rsid w:val="00275F99"/>
    <w:rsid w:val="00276498"/>
    <w:rsid w:val="00280D27"/>
    <w:rsid w:val="002829DA"/>
    <w:rsid w:val="00283268"/>
    <w:rsid w:val="00283F1F"/>
    <w:rsid w:val="00284613"/>
    <w:rsid w:val="0028705A"/>
    <w:rsid w:val="002871D1"/>
    <w:rsid w:val="002904D7"/>
    <w:rsid w:val="00292BEC"/>
    <w:rsid w:val="00293A6B"/>
    <w:rsid w:val="002A025C"/>
    <w:rsid w:val="002A07A8"/>
    <w:rsid w:val="002A522D"/>
    <w:rsid w:val="002C285C"/>
    <w:rsid w:val="002C4746"/>
    <w:rsid w:val="002C7D47"/>
    <w:rsid w:val="002D0F3F"/>
    <w:rsid w:val="002D3174"/>
    <w:rsid w:val="002D5755"/>
    <w:rsid w:val="002E05F1"/>
    <w:rsid w:val="002E39AF"/>
    <w:rsid w:val="002E402A"/>
    <w:rsid w:val="002E42D3"/>
    <w:rsid w:val="002E4490"/>
    <w:rsid w:val="002E477C"/>
    <w:rsid w:val="002E60AC"/>
    <w:rsid w:val="002E6B3B"/>
    <w:rsid w:val="002F152B"/>
    <w:rsid w:val="002F7A6C"/>
    <w:rsid w:val="003031F5"/>
    <w:rsid w:val="0030440E"/>
    <w:rsid w:val="003051AF"/>
    <w:rsid w:val="00305397"/>
    <w:rsid w:val="003269FE"/>
    <w:rsid w:val="0033281E"/>
    <w:rsid w:val="00342897"/>
    <w:rsid w:val="00352A99"/>
    <w:rsid w:val="003552B2"/>
    <w:rsid w:val="00356501"/>
    <w:rsid w:val="00361EA9"/>
    <w:rsid w:val="00362AA1"/>
    <w:rsid w:val="00364304"/>
    <w:rsid w:val="00371DB5"/>
    <w:rsid w:val="00391A83"/>
    <w:rsid w:val="00392803"/>
    <w:rsid w:val="00395C98"/>
    <w:rsid w:val="00395FAD"/>
    <w:rsid w:val="003965EF"/>
    <w:rsid w:val="003A150C"/>
    <w:rsid w:val="003A2A96"/>
    <w:rsid w:val="003A6FA9"/>
    <w:rsid w:val="003B3A4A"/>
    <w:rsid w:val="003C3151"/>
    <w:rsid w:val="003C4E34"/>
    <w:rsid w:val="003D5C51"/>
    <w:rsid w:val="003D73F1"/>
    <w:rsid w:val="003D7C2D"/>
    <w:rsid w:val="003E3387"/>
    <w:rsid w:val="003E3F37"/>
    <w:rsid w:val="003E4754"/>
    <w:rsid w:val="003E6274"/>
    <w:rsid w:val="003E656A"/>
    <w:rsid w:val="003E7BA2"/>
    <w:rsid w:val="003F14AF"/>
    <w:rsid w:val="003F6C33"/>
    <w:rsid w:val="00401035"/>
    <w:rsid w:val="004046A9"/>
    <w:rsid w:val="00410E52"/>
    <w:rsid w:val="004154BA"/>
    <w:rsid w:val="00422E2A"/>
    <w:rsid w:val="004252D9"/>
    <w:rsid w:val="004256CE"/>
    <w:rsid w:val="004266A6"/>
    <w:rsid w:val="0043052F"/>
    <w:rsid w:val="00440545"/>
    <w:rsid w:val="0044291F"/>
    <w:rsid w:val="004448A3"/>
    <w:rsid w:val="00450A6B"/>
    <w:rsid w:val="00460AA1"/>
    <w:rsid w:val="00472A17"/>
    <w:rsid w:val="00474B6B"/>
    <w:rsid w:val="00475CBB"/>
    <w:rsid w:val="0048164F"/>
    <w:rsid w:val="00485441"/>
    <w:rsid w:val="00485DC5"/>
    <w:rsid w:val="00487124"/>
    <w:rsid w:val="00490F6E"/>
    <w:rsid w:val="00493C30"/>
    <w:rsid w:val="004A351F"/>
    <w:rsid w:val="004A4DD9"/>
    <w:rsid w:val="004A5F0D"/>
    <w:rsid w:val="004A6AAD"/>
    <w:rsid w:val="004B23AB"/>
    <w:rsid w:val="004B3DDA"/>
    <w:rsid w:val="004B4605"/>
    <w:rsid w:val="004B77A6"/>
    <w:rsid w:val="004B7844"/>
    <w:rsid w:val="004B7FFC"/>
    <w:rsid w:val="004C46C2"/>
    <w:rsid w:val="004C73EC"/>
    <w:rsid w:val="004D5F98"/>
    <w:rsid w:val="004D7BED"/>
    <w:rsid w:val="004E2D73"/>
    <w:rsid w:val="004E5412"/>
    <w:rsid w:val="004F06D6"/>
    <w:rsid w:val="004F2182"/>
    <w:rsid w:val="004F5C1F"/>
    <w:rsid w:val="004F65EB"/>
    <w:rsid w:val="004F6620"/>
    <w:rsid w:val="004F6FA7"/>
    <w:rsid w:val="005046EE"/>
    <w:rsid w:val="00513B07"/>
    <w:rsid w:val="00513E84"/>
    <w:rsid w:val="00515F88"/>
    <w:rsid w:val="00516146"/>
    <w:rsid w:val="00516C8F"/>
    <w:rsid w:val="00516E65"/>
    <w:rsid w:val="00517475"/>
    <w:rsid w:val="00523DB6"/>
    <w:rsid w:val="00525C0C"/>
    <w:rsid w:val="00532244"/>
    <w:rsid w:val="005333E2"/>
    <w:rsid w:val="00535908"/>
    <w:rsid w:val="005442B5"/>
    <w:rsid w:val="00544B87"/>
    <w:rsid w:val="00545CBE"/>
    <w:rsid w:val="00545E18"/>
    <w:rsid w:val="00547440"/>
    <w:rsid w:val="0055390D"/>
    <w:rsid w:val="005613FA"/>
    <w:rsid w:val="00561E05"/>
    <w:rsid w:val="0056661A"/>
    <w:rsid w:val="00566F55"/>
    <w:rsid w:val="00574C25"/>
    <w:rsid w:val="00576108"/>
    <w:rsid w:val="005861A6"/>
    <w:rsid w:val="0059129A"/>
    <w:rsid w:val="00592B31"/>
    <w:rsid w:val="00592DE3"/>
    <w:rsid w:val="00594DC7"/>
    <w:rsid w:val="00595468"/>
    <w:rsid w:val="005974AB"/>
    <w:rsid w:val="005A485B"/>
    <w:rsid w:val="005A5DA3"/>
    <w:rsid w:val="005B21FB"/>
    <w:rsid w:val="005C3EBA"/>
    <w:rsid w:val="005C4F23"/>
    <w:rsid w:val="005C62CC"/>
    <w:rsid w:val="005C74AA"/>
    <w:rsid w:val="005D045F"/>
    <w:rsid w:val="005D1637"/>
    <w:rsid w:val="005D3499"/>
    <w:rsid w:val="005E21C0"/>
    <w:rsid w:val="005E64DF"/>
    <w:rsid w:val="005F033E"/>
    <w:rsid w:val="005F363B"/>
    <w:rsid w:val="00600217"/>
    <w:rsid w:val="006111C5"/>
    <w:rsid w:val="00614CF7"/>
    <w:rsid w:val="0062560B"/>
    <w:rsid w:val="00627C3A"/>
    <w:rsid w:val="00630609"/>
    <w:rsid w:val="00632A64"/>
    <w:rsid w:val="00633093"/>
    <w:rsid w:val="00633D00"/>
    <w:rsid w:val="00634C95"/>
    <w:rsid w:val="00635CBA"/>
    <w:rsid w:val="00635F67"/>
    <w:rsid w:val="006370AB"/>
    <w:rsid w:val="006512CC"/>
    <w:rsid w:val="006553F9"/>
    <w:rsid w:val="006559EF"/>
    <w:rsid w:val="00656DB6"/>
    <w:rsid w:val="00657100"/>
    <w:rsid w:val="00662279"/>
    <w:rsid w:val="006639C1"/>
    <w:rsid w:val="0066554E"/>
    <w:rsid w:val="00665A78"/>
    <w:rsid w:val="00666B21"/>
    <w:rsid w:val="00667760"/>
    <w:rsid w:val="00670138"/>
    <w:rsid w:val="00671F76"/>
    <w:rsid w:val="0067569A"/>
    <w:rsid w:val="00680786"/>
    <w:rsid w:val="006837E2"/>
    <w:rsid w:val="0068382E"/>
    <w:rsid w:val="00696319"/>
    <w:rsid w:val="00697738"/>
    <w:rsid w:val="006A318E"/>
    <w:rsid w:val="006A3826"/>
    <w:rsid w:val="006B485F"/>
    <w:rsid w:val="006C1EB5"/>
    <w:rsid w:val="006C2871"/>
    <w:rsid w:val="006C31D5"/>
    <w:rsid w:val="006C547D"/>
    <w:rsid w:val="006C5CD6"/>
    <w:rsid w:val="006C7151"/>
    <w:rsid w:val="006D7112"/>
    <w:rsid w:val="006E2251"/>
    <w:rsid w:val="006E7DF3"/>
    <w:rsid w:val="006F4D4E"/>
    <w:rsid w:val="007002F2"/>
    <w:rsid w:val="00707A4A"/>
    <w:rsid w:val="00710A85"/>
    <w:rsid w:val="00713AAA"/>
    <w:rsid w:val="0071487B"/>
    <w:rsid w:val="00715680"/>
    <w:rsid w:val="00717199"/>
    <w:rsid w:val="00721E01"/>
    <w:rsid w:val="00722B16"/>
    <w:rsid w:val="00722E79"/>
    <w:rsid w:val="007276E8"/>
    <w:rsid w:val="0073564F"/>
    <w:rsid w:val="00737D41"/>
    <w:rsid w:val="007514EC"/>
    <w:rsid w:val="0075672E"/>
    <w:rsid w:val="00756CEF"/>
    <w:rsid w:val="00757E59"/>
    <w:rsid w:val="007610C3"/>
    <w:rsid w:val="00763AD7"/>
    <w:rsid w:val="007640E8"/>
    <w:rsid w:val="00765859"/>
    <w:rsid w:val="007663DC"/>
    <w:rsid w:val="0077075D"/>
    <w:rsid w:val="00774017"/>
    <w:rsid w:val="00782043"/>
    <w:rsid w:val="00782ED9"/>
    <w:rsid w:val="00792924"/>
    <w:rsid w:val="007953BF"/>
    <w:rsid w:val="007A1DAA"/>
    <w:rsid w:val="007A238E"/>
    <w:rsid w:val="007B439B"/>
    <w:rsid w:val="007C2A27"/>
    <w:rsid w:val="007C34AC"/>
    <w:rsid w:val="007C5774"/>
    <w:rsid w:val="007D3698"/>
    <w:rsid w:val="007E3267"/>
    <w:rsid w:val="007F4705"/>
    <w:rsid w:val="007F601A"/>
    <w:rsid w:val="00801B69"/>
    <w:rsid w:val="0081145A"/>
    <w:rsid w:val="00811C4B"/>
    <w:rsid w:val="008133E8"/>
    <w:rsid w:val="00820318"/>
    <w:rsid w:val="0082329D"/>
    <w:rsid w:val="00827E09"/>
    <w:rsid w:val="00832D94"/>
    <w:rsid w:val="00835F12"/>
    <w:rsid w:val="00836477"/>
    <w:rsid w:val="00841017"/>
    <w:rsid w:val="00855081"/>
    <w:rsid w:val="00855ECB"/>
    <w:rsid w:val="008720A1"/>
    <w:rsid w:val="00873115"/>
    <w:rsid w:val="00881649"/>
    <w:rsid w:val="00882586"/>
    <w:rsid w:val="00883926"/>
    <w:rsid w:val="008854E1"/>
    <w:rsid w:val="008928DE"/>
    <w:rsid w:val="00897A7D"/>
    <w:rsid w:val="008A2ABF"/>
    <w:rsid w:val="008A36DB"/>
    <w:rsid w:val="008A4083"/>
    <w:rsid w:val="008A58EF"/>
    <w:rsid w:val="008A6DE5"/>
    <w:rsid w:val="008B5239"/>
    <w:rsid w:val="008C11FB"/>
    <w:rsid w:val="008C13D5"/>
    <w:rsid w:val="008C25FC"/>
    <w:rsid w:val="008C362E"/>
    <w:rsid w:val="008D36B0"/>
    <w:rsid w:val="008D7A86"/>
    <w:rsid w:val="008E60CB"/>
    <w:rsid w:val="008F0D9F"/>
    <w:rsid w:val="008F1E54"/>
    <w:rsid w:val="008F2044"/>
    <w:rsid w:val="008F2F96"/>
    <w:rsid w:val="008F5223"/>
    <w:rsid w:val="009004F4"/>
    <w:rsid w:val="0090483E"/>
    <w:rsid w:val="00907C48"/>
    <w:rsid w:val="00910894"/>
    <w:rsid w:val="00913529"/>
    <w:rsid w:val="009137C9"/>
    <w:rsid w:val="00914E23"/>
    <w:rsid w:val="009178D4"/>
    <w:rsid w:val="00926781"/>
    <w:rsid w:val="00926DBE"/>
    <w:rsid w:val="00931DF4"/>
    <w:rsid w:val="0094129B"/>
    <w:rsid w:val="00942711"/>
    <w:rsid w:val="009471F1"/>
    <w:rsid w:val="00954F93"/>
    <w:rsid w:val="00956DAA"/>
    <w:rsid w:val="00960622"/>
    <w:rsid w:val="009610BF"/>
    <w:rsid w:val="009766AE"/>
    <w:rsid w:val="00980BBA"/>
    <w:rsid w:val="00981FC3"/>
    <w:rsid w:val="00981FEB"/>
    <w:rsid w:val="009822AA"/>
    <w:rsid w:val="009875DF"/>
    <w:rsid w:val="0099172B"/>
    <w:rsid w:val="009957A5"/>
    <w:rsid w:val="00996BC8"/>
    <w:rsid w:val="009A08A5"/>
    <w:rsid w:val="009A23CC"/>
    <w:rsid w:val="009A4128"/>
    <w:rsid w:val="009A4655"/>
    <w:rsid w:val="009A5398"/>
    <w:rsid w:val="009B2B3A"/>
    <w:rsid w:val="009C3202"/>
    <w:rsid w:val="009C45A7"/>
    <w:rsid w:val="009C4AD2"/>
    <w:rsid w:val="009C4F05"/>
    <w:rsid w:val="009C5A28"/>
    <w:rsid w:val="009D10C4"/>
    <w:rsid w:val="009D3121"/>
    <w:rsid w:val="009E078C"/>
    <w:rsid w:val="009E4BFD"/>
    <w:rsid w:val="009E5956"/>
    <w:rsid w:val="009E5CA0"/>
    <w:rsid w:val="009F38D9"/>
    <w:rsid w:val="009F3F9D"/>
    <w:rsid w:val="009F5C33"/>
    <w:rsid w:val="00A02E0E"/>
    <w:rsid w:val="00A0309B"/>
    <w:rsid w:val="00A074FD"/>
    <w:rsid w:val="00A105BD"/>
    <w:rsid w:val="00A1633D"/>
    <w:rsid w:val="00A2108B"/>
    <w:rsid w:val="00A2770B"/>
    <w:rsid w:val="00A31F17"/>
    <w:rsid w:val="00A52BD1"/>
    <w:rsid w:val="00A535EE"/>
    <w:rsid w:val="00A5398D"/>
    <w:rsid w:val="00A54573"/>
    <w:rsid w:val="00A54E5A"/>
    <w:rsid w:val="00A608F5"/>
    <w:rsid w:val="00A617E9"/>
    <w:rsid w:val="00A6201F"/>
    <w:rsid w:val="00A628D6"/>
    <w:rsid w:val="00A64508"/>
    <w:rsid w:val="00A65CBD"/>
    <w:rsid w:val="00A7062F"/>
    <w:rsid w:val="00A75DDC"/>
    <w:rsid w:val="00A761F0"/>
    <w:rsid w:val="00A77D7A"/>
    <w:rsid w:val="00A83BB5"/>
    <w:rsid w:val="00A92B13"/>
    <w:rsid w:val="00AA36BF"/>
    <w:rsid w:val="00AA56F6"/>
    <w:rsid w:val="00AA6532"/>
    <w:rsid w:val="00AA68FA"/>
    <w:rsid w:val="00AB051B"/>
    <w:rsid w:val="00AB6581"/>
    <w:rsid w:val="00AC016B"/>
    <w:rsid w:val="00AC2D3D"/>
    <w:rsid w:val="00AC61AB"/>
    <w:rsid w:val="00AC6B92"/>
    <w:rsid w:val="00AD0BBD"/>
    <w:rsid w:val="00AD1316"/>
    <w:rsid w:val="00AD296D"/>
    <w:rsid w:val="00AD2C99"/>
    <w:rsid w:val="00AD3F83"/>
    <w:rsid w:val="00AE2D16"/>
    <w:rsid w:val="00AE54FB"/>
    <w:rsid w:val="00AF19CD"/>
    <w:rsid w:val="00AF2778"/>
    <w:rsid w:val="00AF4DFB"/>
    <w:rsid w:val="00AF5169"/>
    <w:rsid w:val="00AF5EC5"/>
    <w:rsid w:val="00B02109"/>
    <w:rsid w:val="00B072B1"/>
    <w:rsid w:val="00B14B0A"/>
    <w:rsid w:val="00B15427"/>
    <w:rsid w:val="00B217CD"/>
    <w:rsid w:val="00B224DA"/>
    <w:rsid w:val="00B22DB9"/>
    <w:rsid w:val="00B279CA"/>
    <w:rsid w:val="00B30137"/>
    <w:rsid w:val="00B3023F"/>
    <w:rsid w:val="00B31BD2"/>
    <w:rsid w:val="00B35434"/>
    <w:rsid w:val="00B42A87"/>
    <w:rsid w:val="00B4477E"/>
    <w:rsid w:val="00B52080"/>
    <w:rsid w:val="00B532A2"/>
    <w:rsid w:val="00B550AC"/>
    <w:rsid w:val="00B55F78"/>
    <w:rsid w:val="00B56A90"/>
    <w:rsid w:val="00B61FD8"/>
    <w:rsid w:val="00B62AC6"/>
    <w:rsid w:val="00B65D53"/>
    <w:rsid w:val="00B678B2"/>
    <w:rsid w:val="00B711C6"/>
    <w:rsid w:val="00B71471"/>
    <w:rsid w:val="00B76CBF"/>
    <w:rsid w:val="00B80633"/>
    <w:rsid w:val="00B823BA"/>
    <w:rsid w:val="00B83078"/>
    <w:rsid w:val="00B838E7"/>
    <w:rsid w:val="00B91324"/>
    <w:rsid w:val="00B91B0D"/>
    <w:rsid w:val="00B926FB"/>
    <w:rsid w:val="00B9341C"/>
    <w:rsid w:val="00B963F1"/>
    <w:rsid w:val="00B96CD3"/>
    <w:rsid w:val="00BA1E88"/>
    <w:rsid w:val="00BB26D9"/>
    <w:rsid w:val="00BB2F57"/>
    <w:rsid w:val="00BB3987"/>
    <w:rsid w:val="00BC371B"/>
    <w:rsid w:val="00BC4708"/>
    <w:rsid w:val="00BC4C7A"/>
    <w:rsid w:val="00BC4F1F"/>
    <w:rsid w:val="00BC638C"/>
    <w:rsid w:val="00BC6ED4"/>
    <w:rsid w:val="00BC7488"/>
    <w:rsid w:val="00BC7936"/>
    <w:rsid w:val="00BD0492"/>
    <w:rsid w:val="00BD198F"/>
    <w:rsid w:val="00BD1EEA"/>
    <w:rsid w:val="00BD64F3"/>
    <w:rsid w:val="00BD669E"/>
    <w:rsid w:val="00BE014E"/>
    <w:rsid w:val="00BE2E53"/>
    <w:rsid w:val="00BE4F02"/>
    <w:rsid w:val="00BE61FD"/>
    <w:rsid w:val="00BF2202"/>
    <w:rsid w:val="00BF4D17"/>
    <w:rsid w:val="00BF6041"/>
    <w:rsid w:val="00C01A9E"/>
    <w:rsid w:val="00C04CFB"/>
    <w:rsid w:val="00C07AA4"/>
    <w:rsid w:val="00C102E4"/>
    <w:rsid w:val="00C11FC7"/>
    <w:rsid w:val="00C16ED0"/>
    <w:rsid w:val="00C232BA"/>
    <w:rsid w:val="00C2744B"/>
    <w:rsid w:val="00C307C6"/>
    <w:rsid w:val="00C37A95"/>
    <w:rsid w:val="00C40A7F"/>
    <w:rsid w:val="00C501CB"/>
    <w:rsid w:val="00C518A7"/>
    <w:rsid w:val="00C5560A"/>
    <w:rsid w:val="00C5764D"/>
    <w:rsid w:val="00C618B0"/>
    <w:rsid w:val="00C649BE"/>
    <w:rsid w:val="00C65DC7"/>
    <w:rsid w:val="00C6781E"/>
    <w:rsid w:val="00C709E0"/>
    <w:rsid w:val="00C75615"/>
    <w:rsid w:val="00C777F6"/>
    <w:rsid w:val="00C779CD"/>
    <w:rsid w:val="00C77F8C"/>
    <w:rsid w:val="00C80DE8"/>
    <w:rsid w:val="00C82053"/>
    <w:rsid w:val="00C84CD6"/>
    <w:rsid w:val="00C84F26"/>
    <w:rsid w:val="00C859B6"/>
    <w:rsid w:val="00C87B84"/>
    <w:rsid w:val="00C91CDD"/>
    <w:rsid w:val="00C92C2B"/>
    <w:rsid w:val="00C93CE5"/>
    <w:rsid w:val="00C94076"/>
    <w:rsid w:val="00C94DD2"/>
    <w:rsid w:val="00C960CD"/>
    <w:rsid w:val="00CA2423"/>
    <w:rsid w:val="00CA3964"/>
    <w:rsid w:val="00CB6977"/>
    <w:rsid w:val="00CB762D"/>
    <w:rsid w:val="00CC1A18"/>
    <w:rsid w:val="00CC35C4"/>
    <w:rsid w:val="00CC476E"/>
    <w:rsid w:val="00CC4A8F"/>
    <w:rsid w:val="00CC5122"/>
    <w:rsid w:val="00CD1CC7"/>
    <w:rsid w:val="00CD5428"/>
    <w:rsid w:val="00CD67D0"/>
    <w:rsid w:val="00CE7A3A"/>
    <w:rsid w:val="00CF4E87"/>
    <w:rsid w:val="00CF5C97"/>
    <w:rsid w:val="00CF73BE"/>
    <w:rsid w:val="00D358EA"/>
    <w:rsid w:val="00D40A03"/>
    <w:rsid w:val="00D42512"/>
    <w:rsid w:val="00D428EA"/>
    <w:rsid w:val="00D430E8"/>
    <w:rsid w:val="00D4774E"/>
    <w:rsid w:val="00D51FF3"/>
    <w:rsid w:val="00D524D9"/>
    <w:rsid w:val="00D553AD"/>
    <w:rsid w:val="00D57C89"/>
    <w:rsid w:val="00D61EA6"/>
    <w:rsid w:val="00D63065"/>
    <w:rsid w:val="00D6359E"/>
    <w:rsid w:val="00D707CF"/>
    <w:rsid w:val="00D70EC6"/>
    <w:rsid w:val="00D73953"/>
    <w:rsid w:val="00D80893"/>
    <w:rsid w:val="00D90737"/>
    <w:rsid w:val="00D96022"/>
    <w:rsid w:val="00D9681E"/>
    <w:rsid w:val="00DA626C"/>
    <w:rsid w:val="00DA6EEF"/>
    <w:rsid w:val="00DB62B3"/>
    <w:rsid w:val="00DC033C"/>
    <w:rsid w:val="00DC0F66"/>
    <w:rsid w:val="00DC1679"/>
    <w:rsid w:val="00DC6A83"/>
    <w:rsid w:val="00DC7D93"/>
    <w:rsid w:val="00DD025E"/>
    <w:rsid w:val="00DD33EA"/>
    <w:rsid w:val="00DD41BA"/>
    <w:rsid w:val="00DD4646"/>
    <w:rsid w:val="00DE333B"/>
    <w:rsid w:val="00DE51DF"/>
    <w:rsid w:val="00DF0CB2"/>
    <w:rsid w:val="00DF6C26"/>
    <w:rsid w:val="00E17A67"/>
    <w:rsid w:val="00E25C23"/>
    <w:rsid w:val="00E325B8"/>
    <w:rsid w:val="00E33ECC"/>
    <w:rsid w:val="00E34DBA"/>
    <w:rsid w:val="00E37CE0"/>
    <w:rsid w:val="00E415FC"/>
    <w:rsid w:val="00E416F5"/>
    <w:rsid w:val="00E433A5"/>
    <w:rsid w:val="00E451F5"/>
    <w:rsid w:val="00E45233"/>
    <w:rsid w:val="00E471EF"/>
    <w:rsid w:val="00E5361B"/>
    <w:rsid w:val="00E53DFA"/>
    <w:rsid w:val="00E57C67"/>
    <w:rsid w:val="00E71545"/>
    <w:rsid w:val="00E74DA2"/>
    <w:rsid w:val="00E807E9"/>
    <w:rsid w:val="00E80E60"/>
    <w:rsid w:val="00E8521C"/>
    <w:rsid w:val="00E93711"/>
    <w:rsid w:val="00E95C6B"/>
    <w:rsid w:val="00EA452B"/>
    <w:rsid w:val="00EA4C52"/>
    <w:rsid w:val="00EA5F80"/>
    <w:rsid w:val="00EB36F3"/>
    <w:rsid w:val="00EB6666"/>
    <w:rsid w:val="00EC1398"/>
    <w:rsid w:val="00EC3180"/>
    <w:rsid w:val="00EC3690"/>
    <w:rsid w:val="00EC46AE"/>
    <w:rsid w:val="00EC4FE8"/>
    <w:rsid w:val="00ED3930"/>
    <w:rsid w:val="00ED603C"/>
    <w:rsid w:val="00ED60D9"/>
    <w:rsid w:val="00ED6386"/>
    <w:rsid w:val="00ED6CBF"/>
    <w:rsid w:val="00EE3A10"/>
    <w:rsid w:val="00EE438E"/>
    <w:rsid w:val="00EF0109"/>
    <w:rsid w:val="00F04211"/>
    <w:rsid w:val="00F1292C"/>
    <w:rsid w:val="00F12C86"/>
    <w:rsid w:val="00F15D6D"/>
    <w:rsid w:val="00F205A8"/>
    <w:rsid w:val="00F235FF"/>
    <w:rsid w:val="00F24FA7"/>
    <w:rsid w:val="00F2568F"/>
    <w:rsid w:val="00F3375B"/>
    <w:rsid w:val="00F34479"/>
    <w:rsid w:val="00F4113A"/>
    <w:rsid w:val="00F50789"/>
    <w:rsid w:val="00F65AB6"/>
    <w:rsid w:val="00F704DF"/>
    <w:rsid w:val="00F717D2"/>
    <w:rsid w:val="00F80713"/>
    <w:rsid w:val="00F82840"/>
    <w:rsid w:val="00F834C7"/>
    <w:rsid w:val="00F866A1"/>
    <w:rsid w:val="00F92137"/>
    <w:rsid w:val="00F92763"/>
    <w:rsid w:val="00F932FD"/>
    <w:rsid w:val="00F945F0"/>
    <w:rsid w:val="00F97729"/>
    <w:rsid w:val="00FA49C3"/>
    <w:rsid w:val="00FA5DBA"/>
    <w:rsid w:val="00FB0051"/>
    <w:rsid w:val="00FB110F"/>
    <w:rsid w:val="00FB6A31"/>
    <w:rsid w:val="00FB763B"/>
    <w:rsid w:val="00FC3BD0"/>
    <w:rsid w:val="00FC4A33"/>
    <w:rsid w:val="00FC6304"/>
    <w:rsid w:val="00FC6C1C"/>
    <w:rsid w:val="00FD1DBE"/>
    <w:rsid w:val="00FD248F"/>
    <w:rsid w:val="00FD7E43"/>
    <w:rsid w:val="00FE119B"/>
    <w:rsid w:val="00FE469F"/>
    <w:rsid w:val="00FF193C"/>
    <w:rsid w:val="00FF1BF8"/>
    <w:rsid w:val="00FF6F4B"/>
    <w:rsid w:val="0329815A"/>
    <w:rsid w:val="04729630"/>
    <w:rsid w:val="0CB9FEC5"/>
    <w:rsid w:val="126FF709"/>
    <w:rsid w:val="142291E7"/>
    <w:rsid w:val="14B37031"/>
    <w:rsid w:val="15988803"/>
    <w:rsid w:val="185D9CDC"/>
    <w:rsid w:val="1B0084FF"/>
    <w:rsid w:val="30AA0C90"/>
    <w:rsid w:val="32D2F9BF"/>
    <w:rsid w:val="32D653A9"/>
    <w:rsid w:val="32F6A88A"/>
    <w:rsid w:val="33431E16"/>
    <w:rsid w:val="3BA573F3"/>
    <w:rsid w:val="3CAC2CAA"/>
    <w:rsid w:val="3E50A07B"/>
    <w:rsid w:val="42CFBC27"/>
    <w:rsid w:val="436F103E"/>
    <w:rsid w:val="45806BEF"/>
    <w:rsid w:val="47300766"/>
    <w:rsid w:val="4897FDA9"/>
    <w:rsid w:val="49305369"/>
    <w:rsid w:val="4B2D0BD8"/>
    <w:rsid w:val="4E1E86BB"/>
    <w:rsid w:val="5077BF76"/>
    <w:rsid w:val="53C352F9"/>
    <w:rsid w:val="58DF9DB1"/>
    <w:rsid w:val="5E92ABC0"/>
    <w:rsid w:val="5F122E41"/>
    <w:rsid w:val="62D2FECA"/>
    <w:rsid w:val="6303AE69"/>
    <w:rsid w:val="64B51404"/>
    <w:rsid w:val="6C1BF495"/>
    <w:rsid w:val="7B6BB8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4489B0"/>
  <w15:chartTrackingRefBased/>
  <w15:docId w15:val="{173800EF-E674-44C3-9120-2C400C818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rFonts w:ascii="Arial" w:hAnsi="Arial"/>
      <w:sz w:val="24"/>
      <w:lang w:eastAsia="en-US"/>
    </w:rPr>
  </w:style>
  <w:style w:type="paragraph" w:styleId="Heading1">
    <w:name w:val="heading 1"/>
    <w:basedOn w:val="Normal"/>
    <w:next w:val="Normal"/>
    <w:qFormat/>
    <w:pPr>
      <w:keepNext/>
      <w:outlineLvl w:val="0"/>
    </w:pPr>
    <w:rPr>
      <w:color w:val="000080"/>
      <w:sz w:val="28"/>
    </w:rPr>
  </w:style>
  <w:style w:type="paragraph" w:styleId="Heading2">
    <w:name w:val="heading 2"/>
    <w:basedOn w:val="Normal"/>
    <w:next w:val="Normal"/>
    <w:qFormat/>
    <w:pPr>
      <w:keepNext/>
      <w:outlineLvl w:val="1"/>
    </w:pPr>
    <w:rPr>
      <w:b/>
      <w:sz w:val="28"/>
    </w:rPr>
  </w:style>
  <w:style w:type="paragraph" w:styleId="Heading3">
    <w:name w:val="heading 3"/>
    <w:basedOn w:val="Normal"/>
    <w:next w:val="Normal"/>
    <w:qFormat/>
    <w:pPr>
      <w:keepNext/>
      <w:jc w:val="center"/>
      <w:outlineLvl w:val="2"/>
    </w:pPr>
    <w:rPr>
      <w:b/>
    </w:rPr>
  </w:style>
  <w:style w:type="paragraph" w:styleId="Heading4">
    <w:name w:val="heading 4"/>
    <w:basedOn w:val="Normal"/>
    <w:next w:val="Normal"/>
    <w:link w:val="Heading4Char"/>
    <w:semiHidden/>
    <w:unhideWhenUsed/>
    <w:qFormat/>
    <w:rsid w:val="00AD296D"/>
    <w:pPr>
      <w:keepNext/>
      <w:keepLines/>
      <w:spacing w:before="40"/>
      <w:outlineLvl w:val="3"/>
    </w:pPr>
    <w:rPr>
      <w:rFonts w:asciiTheme="majorHAnsi" w:hAnsiTheme="majorHAnsi" w:eastAsiaTheme="majorEastAsia" w:cstheme="majorBidi"/>
      <w:i/>
      <w:iCs/>
      <w:color w:val="2E74B5" w:themeColor="accent1" w:themeShade="BF"/>
    </w:rPr>
  </w:style>
  <w:style w:type="paragraph" w:styleId="Heading5">
    <w:name w:val="heading 5"/>
    <w:basedOn w:val="Normal"/>
    <w:next w:val="Normal"/>
    <w:link w:val="Heading5Char"/>
    <w:semiHidden/>
    <w:unhideWhenUsed/>
    <w:qFormat/>
    <w:rsid w:val="00AD296D"/>
    <w:pPr>
      <w:keepNext/>
      <w:keepLines/>
      <w:spacing w:before="40"/>
      <w:outlineLvl w:val="4"/>
    </w:pPr>
    <w:rPr>
      <w:rFonts w:asciiTheme="majorHAnsi" w:hAnsiTheme="majorHAnsi" w:eastAsiaTheme="majorEastAsia" w:cstheme="majorBidi"/>
      <w:color w:val="2E74B5" w:themeColor="accent1" w:themeShade="BF"/>
    </w:rPr>
  </w:style>
  <w:style w:type="paragraph" w:styleId="Heading6">
    <w:name w:val="heading 6"/>
    <w:basedOn w:val="Normal"/>
    <w:next w:val="Normal"/>
    <w:link w:val="Heading6Char"/>
    <w:semiHidden/>
    <w:unhideWhenUsed/>
    <w:qFormat/>
    <w:rsid w:val="00AD296D"/>
    <w:pPr>
      <w:keepNext/>
      <w:keepLines/>
      <w:spacing w:before="40"/>
      <w:outlineLvl w:val="5"/>
    </w:pPr>
    <w:rPr>
      <w:rFonts w:asciiTheme="majorHAnsi" w:hAnsiTheme="majorHAnsi" w:eastAsiaTheme="majorEastAsia" w:cstheme="majorBidi"/>
      <w:color w:val="1F4D78" w:themeColor="accent1" w:themeShade="7F"/>
    </w:rPr>
  </w:style>
  <w:style w:type="paragraph" w:styleId="Heading7">
    <w:name w:val="heading 7"/>
    <w:basedOn w:val="Normal"/>
    <w:next w:val="Normal"/>
    <w:link w:val="Heading7Char"/>
    <w:semiHidden/>
    <w:unhideWhenUsed/>
    <w:qFormat/>
    <w:rsid w:val="00AD296D"/>
    <w:pPr>
      <w:keepNext/>
      <w:keepLines/>
      <w:spacing w:before="40"/>
      <w:outlineLvl w:val="6"/>
    </w:pPr>
    <w:rPr>
      <w:rFonts w:asciiTheme="majorHAnsi" w:hAnsiTheme="majorHAnsi" w:eastAsiaTheme="majorEastAsia" w:cstheme="majorBidi"/>
      <w:i/>
      <w:iCs/>
      <w:color w:val="1F4D78" w:themeColor="accent1" w:themeShade="7F"/>
    </w:rPr>
  </w:style>
  <w:style w:type="paragraph" w:styleId="Heading8">
    <w:name w:val="heading 8"/>
    <w:basedOn w:val="Normal"/>
    <w:next w:val="Normal"/>
    <w:link w:val="Heading8Char"/>
    <w:semiHidden/>
    <w:unhideWhenUsed/>
    <w:qFormat/>
    <w:rsid w:val="00AD296D"/>
    <w:pPr>
      <w:keepNext/>
      <w:keepLines/>
      <w:spacing w:before="40"/>
      <w:outlineLvl w:val="7"/>
    </w:pPr>
    <w:rPr>
      <w:rFonts w:asciiTheme="majorHAnsi" w:hAnsiTheme="majorHAnsi"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AD296D"/>
    <w:pPr>
      <w:keepNext/>
      <w:keepLines/>
      <w:spacing w:before="40"/>
      <w:outlineLvl w:val="8"/>
    </w:pPr>
    <w:rPr>
      <w:rFonts w:asciiTheme="majorHAnsi" w:hAnsiTheme="majorHAnsi" w:eastAsiaTheme="majorEastAsia" w:cstheme="majorBidi"/>
      <w:i/>
      <w:iCs/>
      <w:color w:val="272727" w:themeColor="text1" w:themeTint="D8"/>
      <w:sz w:val="21"/>
      <w:szCs w:val="21"/>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rPr>
      <w:b/>
    </w:rPr>
  </w:style>
  <w:style w:type="paragraph" w:styleId="Header">
    <w:name w:val="header"/>
    <w:basedOn w:val="Normal"/>
    <w:pPr>
      <w:tabs>
        <w:tab w:val="center" w:pos="4153"/>
        <w:tab w:val="right" w:pos="8306"/>
      </w:tabs>
    </w:pPr>
  </w:style>
  <w:style w:type="paragraph" w:styleId="DocumentMap">
    <w:name w:val="Document Map"/>
    <w:basedOn w:val="Normal"/>
    <w:semiHidden/>
    <w:pPr>
      <w:shd w:val="clear" w:color="auto" w:fill="000080"/>
    </w:pPr>
    <w:rPr>
      <w:rFonts w:ascii="Tahoma" w:hAnsi="Tahoma"/>
    </w:rPr>
  </w:style>
  <w:style w:type="paragraph" w:styleId="BodyText2">
    <w:name w:val="Body Text 2"/>
    <w:basedOn w:val="Normal"/>
    <w:link w:val="BodyText2Char"/>
    <w:rPr>
      <w:sz w:val="20"/>
    </w:rPr>
  </w:style>
  <w:style w:type="paragraph" w:styleId="BodyText3">
    <w:name w:val="Body Text 3"/>
    <w:basedOn w:val="Normal"/>
    <w:rPr>
      <w:sz w:val="22"/>
    </w:rPr>
  </w:style>
  <w:style w:type="paragraph" w:styleId="Footer">
    <w:name w:val="footer"/>
    <w:basedOn w:val="Normal"/>
    <w:link w:val="FooterChar"/>
    <w:uiPriority w:val="99"/>
    <w:pPr>
      <w:tabs>
        <w:tab w:val="center" w:pos="4153"/>
        <w:tab w:val="right" w:pos="8306"/>
      </w:tabs>
    </w:pPr>
  </w:style>
  <w:style w:type="character" w:styleId="Hyperlink">
    <w:name w:val="Hyperlink"/>
    <w:rPr>
      <w:color w:val="0000FF"/>
      <w:u w:val="single"/>
    </w:rPr>
  </w:style>
  <w:style w:type="character" w:styleId="ICTServices" w:customStyle="1">
    <w:name w:val="ICTServices"/>
    <w:semiHidden/>
    <w:rsid w:val="00B224DA"/>
    <w:rPr>
      <w:rFonts w:ascii="Arial" w:hAnsi="Arial" w:cs="Arial"/>
      <w:b w:val="0"/>
      <w:bCs w:val="0"/>
      <w:i w:val="0"/>
      <w:iCs w:val="0"/>
      <w:strike w:val="0"/>
      <w:color w:val="auto"/>
      <w:sz w:val="24"/>
      <w:szCs w:val="24"/>
      <w:u w:val="none"/>
    </w:rPr>
  </w:style>
  <w:style w:type="character" w:styleId="Strong">
    <w:name w:val="Strong"/>
    <w:uiPriority w:val="22"/>
    <w:qFormat/>
    <w:rsid w:val="00B224DA"/>
    <w:rPr>
      <w:b/>
      <w:bCs/>
    </w:rPr>
  </w:style>
  <w:style w:type="paragraph" w:styleId="NormalWeb">
    <w:name w:val="Normal (Web)"/>
    <w:basedOn w:val="Normal"/>
    <w:rsid w:val="00B224DA"/>
    <w:pPr>
      <w:spacing w:before="100" w:beforeAutospacing="1" w:after="100" w:afterAutospacing="1"/>
    </w:pPr>
    <w:rPr>
      <w:rFonts w:ascii="Times New Roman" w:hAnsi="Times New Roman"/>
      <w:szCs w:val="24"/>
      <w:lang w:eastAsia="en-GB"/>
    </w:rPr>
  </w:style>
  <w:style w:type="paragraph" w:styleId="BalloonText">
    <w:name w:val="Balloon Text"/>
    <w:basedOn w:val="Normal"/>
    <w:semiHidden/>
    <w:rsid w:val="002C285C"/>
    <w:rPr>
      <w:rFonts w:ascii="Tahoma" w:hAnsi="Tahoma" w:cs="Tahoma"/>
      <w:sz w:val="16"/>
      <w:szCs w:val="16"/>
    </w:rPr>
  </w:style>
  <w:style w:type="paragraph" w:styleId="Default" w:customStyle="1">
    <w:name w:val="Default"/>
    <w:rsid w:val="005F033E"/>
    <w:pPr>
      <w:autoSpaceDE w:val="0"/>
      <w:autoSpaceDN w:val="0"/>
      <w:adjustRightInd w:val="0"/>
    </w:pPr>
    <w:rPr>
      <w:rFonts w:ascii="Arial" w:hAnsi="Arial" w:cs="Arial"/>
      <w:color w:val="000000"/>
      <w:sz w:val="24"/>
      <w:szCs w:val="24"/>
    </w:rPr>
  </w:style>
  <w:style w:type="table" w:styleId="LightGrid-Accent3">
    <w:name w:val="Light Grid Accent 3"/>
    <w:basedOn w:val="TableNormal"/>
    <w:uiPriority w:val="62"/>
    <w:rsid w:val="0059129A"/>
    <w:tblPr>
      <w:tblStyleRowBandSize w:val="1"/>
      <w:tblStyleColBandSize w:val="1"/>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blStylePr w:type="firstRow">
      <w:pPr>
        <w:spacing w:before="0" w:after="0" w:line="240" w:lineRule="auto"/>
      </w:pPr>
      <w:rPr>
        <w:rFonts w:ascii="DengXian" w:hAnsi="DengXian" w:eastAsia="Times New Roman" w:cs="Times New Roman"/>
        <w:b/>
        <w:bCs/>
      </w:rPr>
      <w:tblPr/>
      <w:tcPr>
        <w:tcBorders>
          <w:top w:val="single" w:color="9BBB59" w:sz="8" w:space="0"/>
          <w:left w:val="single" w:color="9BBB59" w:sz="8" w:space="0"/>
          <w:bottom w:val="single" w:color="9BBB59" w:sz="18" w:space="0"/>
          <w:right w:val="single" w:color="9BBB59" w:sz="8" w:space="0"/>
          <w:insideH w:val="nil"/>
          <w:insideV w:val="single" w:color="9BBB59" w:sz="8" w:space="0"/>
        </w:tcBorders>
      </w:tcPr>
    </w:tblStylePr>
    <w:tblStylePr w:type="lastRow">
      <w:pPr>
        <w:spacing w:before="0" w:after="0" w:line="240" w:lineRule="auto"/>
      </w:pPr>
      <w:rPr>
        <w:rFonts w:ascii="DengXian" w:hAnsi="DengXian" w:eastAsia="Times New Roman" w:cs="Times New Roman"/>
        <w:b/>
        <w:bCs/>
      </w:rPr>
      <w:tblPr/>
      <w:tcPr>
        <w:tcBorders>
          <w:top w:val="double" w:color="9BBB59" w:sz="6" w:space="0"/>
          <w:left w:val="single" w:color="9BBB59" w:sz="8" w:space="0"/>
          <w:bottom w:val="single" w:color="9BBB59" w:sz="8" w:space="0"/>
          <w:right w:val="single" w:color="9BBB59" w:sz="8" w:space="0"/>
          <w:insideH w:val="nil"/>
          <w:insideV w:val="single" w:color="9BBB59" w:sz="8" w:space="0"/>
        </w:tcBorders>
      </w:tcPr>
    </w:tblStylePr>
    <w:tblStylePr w:type="firstCol">
      <w:rPr>
        <w:rFonts w:ascii="DengXian" w:hAnsi="DengXian" w:eastAsia="Times New Roman" w:cs="Times New Roman"/>
        <w:b/>
        <w:bCs/>
      </w:rPr>
    </w:tblStylePr>
    <w:tblStylePr w:type="lastCol">
      <w:rPr>
        <w:rFonts w:ascii="DengXian" w:hAnsi="DengXian" w:eastAsia="Times New Roman" w:cs="Times New Roman"/>
        <w:b/>
        <w:bCs/>
      </w:rPr>
      <w:tblPr/>
      <w:tcPr>
        <w:tcBorders>
          <w:top w:val="single" w:color="9BBB59" w:sz="8" w:space="0"/>
          <w:left w:val="single" w:color="9BBB59" w:sz="8" w:space="0"/>
          <w:bottom w:val="single" w:color="9BBB59" w:sz="8" w:space="0"/>
          <w:right w:val="single" w:color="9BBB59" w:sz="8" w:space="0"/>
        </w:tcBorders>
      </w:tcPr>
    </w:tblStylePr>
    <w:tblStylePr w:type="band1Vert">
      <w:tblPr/>
      <w:tcPr>
        <w:tcBorders>
          <w:top w:val="single" w:color="9BBB59" w:sz="8" w:space="0"/>
          <w:left w:val="single" w:color="9BBB59" w:sz="8" w:space="0"/>
          <w:bottom w:val="single" w:color="9BBB59" w:sz="8" w:space="0"/>
          <w:right w:val="single" w:color="9BBB59" w:sz="8" w:space="0"/>
        </w:tcBorders>
        <w:shd w:val="clear" w:color="auto" w:fill="E6EED5"/>
      </w:tcPr>
    </w:tblStylePr>
    <w:tblStylePr w:type="band1Horz">
      <w:tblPr/>
      <w:tcPr>
        <w:tcBorders>
          <w:top w:val="single" w:color="9BBB59" w:sz="8" w:space="0"/>
          <w:left w:val="single" w:color="9BBB59" w:sz="8" w:space="0"/>
          <w:bottom w:val="single" w:color="9BBB59" w:sz="8" w:space="0"/>
          <w:right w:val="single" w:color="9BBB59" w:sz="8" w:space="0"/>
          <w:insideV w:val="single" w:color="9BBB59" w:sz="8" w:space="0"/>
        </w:tcBorders>
        <w:shd w:val="clear" w:color="auto" w:fill="E6EED5"/>
      </w:tcPr>
    </w:tblStylePr>
    <w:tblStylePr w:type="band2Horz">
      <w:tblPr/>
      <w:tcPr>
        <w:tcBorders>
          <w:top w:val="single" w:color="9BBB59" w:sz="8" w:space="0"/>
          <w:left w:val="single" w:color="9BBB59" w:sz="8" w:space="0"/>
          <w:bottom w:val="single" w:color="9BBB59" w:sz="8" w:space="0"/>
          <w:right w:val="single" w:color="9BBB59" w:sz="8" w:space="0"/>
          <w:insideV w:val="single" w:color="9BBB59" w:sz="8" w:space="0"/>
        </w:tcBorders>
      </w:tcPr>
    </w:tblStylePr>
  </w:style>
  <w:style w:type="table" w:styleId="TableColumns4">
    <w:name w:val="Table Columns 4"/>
    <w:basedOn w:val="TableNormal"/>
    <w:rsid w:val="0059129A"/>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MediumGrid2-Accent3">
    <w:name w:val="Medium Grid 2 Accent 3"/>
    <w:basedOn w:val="TableNormal"/>
    <w:uiPriority w:val="68"/>
    <w:rsid w:val="0059129A"/>
    <w:rPr>
      <w:rFonts w:ascii="Cambria" w:hAnsi="Cambria"/>
      <w:color w:val="000000"/>
    </w:rPr>
    <w:tblPr>
      <w:tblStyleRowBandSize w:val="1"/>
      <w:tblStyleColBandSize w:val="1"/>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color="9BBB59" w:sz="6" w:space="0"/>
          <w:insideV w:val="single" w:color="9BBB59" w:sz="6" w:space="0"/>
        </w:tcBorders>
        <w:shd w:val="clear" w:color="auto" w:fill="CDDDAC"/>
      </w:tcPr>
    </w:tblStylePr>
    <w:tblStylePr w:type="nwCell">
      <w:tblPr/>
      <w:tcPr>
        <w:shd w:val="clear" w:color="auto" w:fill="FFFFFF"/>
      </w:tcPr>
    </w:tblStylePr>
  </w:style>
  <w:style w:type="table" w:styleId="MediumGrid1-Accent3">
    <w:name w:val="Medium Grid 1 Accent 3"/>
    <w:basedOn w:val="TableNormal"/>
    <w:uiPriority w:val="67"/>
    <w:rsid w:val="0059129A"/>
    <w:tblPr>
      <w:tblStyleRowBandSize w:val="1"/>
      <w:tblStyleColBandSize w:val="1"/>
      <w:tblBorders>
        <w:top w:val="single" w:color="B3CC82" w:sz="8" w:space="0"/>
        <w:left w:val="single" w:color="B3CC82" w:sz="8" w:space="0"/>
        <w:bottom w:val="single" w:color="B3CC82" w:sz="8" w:space="0"/>
        <w:right w:val="single" w:color="B3CC82" w:sz="8" w:space="0"/>
        <w:insideH w:val="single" w:color="B3CC82" w:sz="8" w:space="0"/>
        <w:insideV w:val="single" w:color="B3CC82" w:sz="8" w:space="0"/>
      </w:tblBorders>
    </w:tblPr>
    <w:tcPr>
      <w:shd w:val="clear" w:color="auto" w:fill="E6EED5"/>
    </w:tcPr>
    <w:tblStylePr w:type="firstRow">
      <w:rPr>
        <w:b/>
        <w:bCs/>
      </w:rPr>
    </w:tblStylePr>
    <w:tblStylePr w:type="lastRow">
      <w:rPr>
        <w:b/>
        <w:bCs/>
      </w:rPr>
      <w:tblPr/>
      <w:tcPr>
        <w:tcBorders>
          <w:top w:val="single" w:color="B3CC82" w:sz="18" w:space="0"/>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List1-Accent3">
    <w:name w:val="Medium List 1 Accent 3"/>
    <w:basedOn w:val="TableNormal"/>
    <w:uiPriority w:val="65"/>
    <w:rsid w:val="0059129A"/>
    <w:rPr>
      <w:color w:val="000000"/>
    </w:rPr>
    <w:tblPr>
      <w:tblStyleRowBandSize w:val="1"/>
      <w:tblStyleColBandSize w:val="1"/>
      <w:tblBorders>
        <w:top w:val="single" w:color="9BBB59" w:sz="8" w:space="0"/>
        <w:bottom w:val="single" w:color="9BBB59" w:sz="8" w:space="0"/>
      </w:tblBorders>
    </w:tblPr>
    <w:tblStylePr w:type="firstRow">
      <w:rPr>
        <w:rFonts w:ascii="DengXian" w:hAnsi="DengXian" w:eastAsia="Times New Roman" w:cs="Times New Roman"/>
      </w:rPr>
      <w:tblPr/>
      <w:tcPr>
        <w:tcBorders>
          <w:top w:val="nil"/>
          <w:bottom w:val="single" w:color="9BBB59" w:sz="8" w:space="0"/>
        </w:tcBorders>
      </w:tcPr>
    </w:tblStylePr>
    <w:tblStylePr w:type="lastRow">
      <w:rPr>
        <w:b/>
        <w:bCs/>
        <w:color w:val="1F497D"/>
      </w:rPr>
      <w:tblPr/>
      <w:tcPr>
        <w:tcBorders>
          <w:top w:val="single" w:color="9BBB59" w:sz="8" w:space="0"/>
          <w:bottom w:val="single" w:color="9BBB59" w:sz="8" w:space="0"/>
        </w:tcBorders>
      </w:tcPr>
    </w:tblStylePr>
    <w:tblStylePr w:type="firstCol">
      <w:rPr>
        <w:b/>
        <w:bCs/>
      </w:rPr>
    </w:tblStylePr>
    <w:tblStylePr w:type="lastCol">
      <w:rPr>
        <w:b/>
        <w:bCs/>
      </w:rPr>
      <w:tblPr/>
      <w:tcPr>
        <w:tcBorders>
          <w:top w:val="single" w:color="9BBB59" w:sz="8" w:space="0"/>
          <w:bottom w:val="single" w:color="9BBB59" w:sz="8" w:space="0"/>
        </w:tcBorders>
      </w:tcPr>
    </w:tblStylePr>
    <w:tblStylePr w:type="band1Vert">
      <w:tblPr/>
      <w:tcPr>
        <w:shd w:val="clear" w:color="auto" w:fill="E6EED5"/>
      </w:tcPr>
    </w:tblStylePr>
    <w:tblStylePr w:type="band1Horz">
      <w:tblPr/>
      <w:tcPr>
        <w:shd w:val="clear" w:color="auto" w:fill="E6EED5"/>
      </w:tcPr>
    </w:tblStylePr>
  </w:style>
  <w:style w:type="table" w:styleId="TableGrid">
    <w:name w:val="Table Grid"/>
    <w:basedOn w:val="TableNormal"/>
    <w:rsid w:val="00F205A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MediumList1-Accent5">
    <w:name w:val="Medium List 1 Accent 5"/>
    <w:basedOn w:val="TableNormal"/>
    <w:uiPriority w:val="65"/>
    <w:rsid w:val="003E7BA2"/>
    <w:rPr>
      <w:color w:val="000000"/>
    </w:rPr>
    <w:tblPr>
      <w:tblStyleRowBandSize w:val="1"/>
      <w:tblStyleColBandSize w:val="1"/>
      <w:tblBorders>
        <w:top w:val="single" w:color="4BACC6" w:sz="8" w:space="0"/>
        <w:bottom w:val="single" w:color="4BACC6" w:sz="8" w:space="0"/>
      </w:tblBorders>
    </w:tblPr>
    <w:tblStylePr w:type="firstRow">
      <w:rPr>
        <w:rFonts w:ascii="DengXian" w:hAnsi="DengXian" w:eastAsia="Times New Roman" w:cs="Times New Roman"/>
      </w:rPr>
      <w:tblPr/>
      <w:tcPr>
        <w:tcBorders>
          <w:top w:val="nil"/>
          <w:bottom w:val="single" w:color="4BACC6" w:sz="8" w:space="0"/>
        </w:tcBorders>
      </w:tcPr>
    </w:tblStylePr>
    <w:tblStylePr w:type="lastRow">
      <w:rPr>
        <w:b/>
        <w:bCs/>
        <w:color w:val="1F497D"/>
      </w:rPr>
      <w:tblPr/>
      <w:tcPr>
        <w:tcBorders>
          <w:top w:val="single" w:color="4BACC6" w:sz="8" w:space="0"/>
          <w:bottom w:val="single" w:color="4BACC6" w:sz="8" w:space="0"/>
        </w:tcBorders>
      </w:tcPr>
    </w:tblStylePr>
    <w:tblStylePr w:type="firstCol">
      <w:rPr>
        <w:b/>
        <w:bCs/>
      </w:rPr>
    </w:tblStylePr>
    <w:tblStylePr w:type="lastCol">
      <w:rPr>
        <w:b/>
        <w:bCs/>
      </w:rPr>
      <w:tblPr/>
      <w:tcPr>
        <w:tcBorders>
          <w:top w:val="single" w:color="4BACC6" w:sz="8" w:space="0"/>
          <w:bottom w:val="single" w:color="4BACC6" w:sz="8" w:space="0"/>
        </w:tcBorders>
      </w:tcPr>
    </w:tblStylePr>
    <w:tblStylePr w:type="band1Vert">
      <w:tblPr/>
      <w:tcPr>
        <w:shd w:val="clear" w:color="auto" w:fill="D2EAF1"/>
      </w:tcPr>
    </w:tblStylePr>
    <w:tblStylePr w:type="band1Horz">
      <w:tblPr/>
      <w:tcPr>
        <w:shd w:val="clear" w:color="auto" w:fill="D2EAF1"/>
      </w:tcPr>
    </w:tblStylePr>
  </w:style>
  <w:style w:type="table" w:styleId="LightList-Accent6">
    <w:name w:val="Light List Accent 6"/>
    <w:basedOn w:val="TableNormal"/>
    <w:uiPriority w:val="61"/>
    <w:rsid w:val="003E7BA2"/>
    <w:tblPr>
      <w:tblStyleRowBandSize w:val="1"/>
      <w:tblStyleColBandSize w:val="1"/>
      <w:tblBorders>
        <w:top w:val="single" w:color="F79646" w:sz="8" w:space="0"/>
        <w:left w:val="single" w:color="F79646" w:sz="8" w:space="0"/>
        <w:bottom w:val="single" w:color="F79646" w:sz="8" w:space="0"/>
        <w:right w:val="single" w:color="F79646" w:sz="8" w:space="0"/>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color="F79646" w:sz="6" w:space="0"/>
          <w:left w:val="single" w:color="F79646" w:sz="8" w:space="0"/>
          <w:bottom w:val="single" w:color="F79646" w:sz="8" w:space="0"/>
          <w:right w:val="single" w:color="F79646" w:sz="8" w:space="0"/>
        </w:tcBorders>
      </w:tcPr>
    </w:tblStylePr>
    <w:tblStylePr w:type="firstCol">
      <w:rPr>
        <w:b/>
        <w:bCs/>
      </w:rPr>
    </w:tblStylePr>
    <w:tblStylePr w:type="lastCol">
      <w:rPr>
        <w:b/>
        <w:bCs/>
      </w:rPr>
    </w:tblStylePr>
    <w:tblStylePr w:type="band1Vert">
      <w:tblPr/>
      <w:tcPr>
        <w:tcBorders>
          <w:top w:val="single" w:color="F79646" w:sz="8" w:space="0"/>
          <w:left w:val="single" w:color="F79646" w:sz="8" w:space="0"/>
          <w:bottom w:val="single" w:color="F79646" w:sz="8" w:space="0"/>
          <w:right w:val="single" w:color="F79646" w:sz="8" w:space="0"/>
        </w:tcBorders>
      </w:tcPr>
    </w:tblStylePr>
    <w:tblStylePr w:type="band1Horz">
      <w:tblPr/>
      <w:tcPr>
        <w:tcBorders>
          <w:top w:val="single" w:color="F79646" w:sz="8" w:space="0"/>
          <w:left w:val="single" w:color="F79646" w:sz="8" w:space="0"/>
          <w:bottom w:val="single" w:color="F79646" w:sz="8" w:space="0"/>
          <w:right w:val="single" w:color="F79646" w:sz="8" w:space="0"/>
        </w:tcBorders>
      </w:tcPr>
    </w:tblStylePr>
  </w:style>
  <w:style w:type="paragraph" w:styleId="ListParagraph">
    <w:name w:val="List Paragraph"/>
    <w:basedOn w:val="Normal"/>
    <w:qFormat/>
    <w:rsid w:val="009C45A7"/>
    <w:pPr>
      <w:ind w:left="720"/>
    </w:pPr>
  </w:style>
  <w:style w:type="paragraph" w:styleId="BodyTextIndent2">
    <w:name w:val="Body Text Indent 2"/>
    <w:basedOn w:val="Normal"/>
    <w:link w:val="BodyTextIndent2Char"/>
    <w:rsid w:val="00030DAE"/>
    <w:pPr>
      <w:spacing w:after="120" w:line="480" w:lineRule="auto"/>
      <w:ind w:left="283"/>
    </w:pPr>
  </w:style>
  <w:style w:type="character" w:styleId="BodyTextIndent2Char" w:customStyle="1">
    <w:name w:val="Body Text Indent 2 Char"/>
    <w:basedOn w:val="DefaultParagraphFont"/>
    <w:link w:val="BodyTextIndent2"/>
    <w:rsid w:val="00030DAE"/>
    <w:rPr>
      <w:rFonts w:ascii="Arial" w:hAnsi="Arial"/>
      <w:sz w:val="24"/>
      <w:lang w:eastAsia="en-US"/>
    </w:rPr>
  </w:style>
  <w:style w:type="paragraph" w:styleId="BodyTextIndent">
    <w:name w:val="Body Text Indent"/>
    <w:basedOn w:val="Normal"/>
    <w:link w:val="BodyTextIndentChar"/>
    <w:rsid w:val="00BF4D17"/>
    <w:pPr>
      <w:spacing w:after="120"/>
      <w:ind w:left="283"/>
    </w:pPr>
  </w:style>
  <w:style w:type="character" w:styleId="BodyTextIndentChar" w:customStyle="1">
    <w:name w:val="Body Text Indent Char"/>
    <w:basedOn w:val="DefaultParagraphFont"/>
    <w:link w:val="BodyTextIndent"/>
    <w:rsid w:val="00BF4D17"/>
    <w:rPr>
      <w:rFonts w:ascii="Arial" w:hAnsi="Arial"/>
      <w:sz w:val="24"/>
      <w:lang w:eastAsia="en-US"/>
    </w:rPr>
  </w:style>
  <w:style w:type="character" w:styleId="BodyText2Char" w:customStyle="1">
    <w:name w:val="Body Text 2 Char"/>
    <w:link w:val="BodyText2"/>
    <w:rsid w:val="00A2770B"/>
    <w:rPr>
      <w:rFonts w:ascii="Arial" w:hAnsi="Arial"/>
      <w:lang w:eastAsia="en-US"/>
    </w:rPr>
  </w:style>
  <w:style w:type="character" w:styleId="CommentReference">
    <w:name w:val="annotation reference"/>
    <w:basedOn w:val="DefaultParagraphFont"/>
    <w:rsid w:val="00981FEB"/>
    <w:rPr>
      <w:sz w:val="16"/>
      <w:szCs w:val="16"/>
    </w:rPr>
  </w:style>
  <w:style w:type="paragraph" w:styleId="CommentText">
    <w:name w:val="annotation text"/>
    <w:basedOn w:val="Normal"/>
    <w:link w:val="CommentTextChar"/>
    <w:rsid w:val="00981FEB"/>
    <w:rPr>
      <w:sz w:val="20"/>
    </w:rPr>
  </w:style>
  <w:style w:type="character" w:styleId="CommentTextChar" w:customStyle="1">
    <w:name w:val="Comment Text Char"/>
    <w:basedOn w:val="DefaultParagraphFont"/>
    <w:link w:val="CommentText"/>
    <w:rsid w:val="00981FEB"/>
    <w:rPr>
      <w:rFonts w:ascii="Arial" w:hAnsi="Arial"/>
      <w:lang w:eastAsia="en-US"/>
    </w:rPr>
  </w:style>
  <w:style w:type="paragraph" w:styleId="CommentSubject">
    <w:name w:val="annotation subject"/>
    <w:basedOn w:val="CommentText"/>
    <w:next w:val="CommentText"/>
    <w:link w:val="CommentSubjectChar"/>
    <w:rsid w:val="00981FEB"/>
    <w:rPr>
      <w:b/>
      <w:bCs/>
    </w:rPr>
  </w:style>
  <w:style w:type="character" w:styleId="CommentSubjectChar" w:customStyle="1">
    <w:name w:val="Comment Subject Char"/>
    <w:basedOn w:val="CommentTextChar"/>
    <w:link w:val="CommentSubject"/>
    <w:rsid w:val="00981FEB"/>
    <w:rPr>
      <w:rFonts w:ascii="Arial" w:hAnsi="Arial"/>
      <w:b/>
      <w:bCs/>
      <w:lang w:eastAsia="en-US"/>
    </w:rPr>
  </w:style>
  <w:style w:type="character" w:styleId="FooterChar" w:customStyle="1">
    <w:name w:val="Footer Char"/>
    <w:basedOn w:val="DefaultParagraphFont"/>
    <w:link w:val="Footer"/>
    <w:uiPriority w:val="99"/>
    <w:rsid w:val="008928DE"/>
    <w:rPr>
      <w:rFonts w:ascii="Arial" w:hAnsi="Arial"/>
      <w:sz w:val="24"/>
      <w:lang w:eastAsia="en-US"/>
    </w:rPr>
  </w:style>
  <w:style w:type="character" w:styleId="FollowedHyperlink">
    <w:name w:val="FollowedHyperlink"/>
    <w:basedOn w:val="DefaultParagraphFont"/>
    <w:rsid w:val="00942711"/>
    <w:rPr>
      <w:color w:val="954F72" w:themeColor="followedHyperlink"/>
      <w:u w:val="single"/>
    </w:rPr>
  </w:style>
  <w:style w:type="character" w:styleId="UnresolvedMention">
    <w:name w:val="Unresolved Mention"/>
    <w:basedOn w:val="DefaultParagraphFont"/>
    <w:uiPriority w:val="99"/>
    <w:semiHidden/>
    <w:unhideWhenUsed/>
    <w:rsid w:val="00942711"/>
    <w:rPr>
      <w:color w:val="605E5C"/>
      <w:shd w:val="clear" w:color="auto" w:fill="E1DFDD"/>
    </w:rPr>
  </w:style>
  <w:style w:type="character" w:styleId="Emphasis">
    <w:name w:val="Emphasis"/>
    <w:basedOn w:val="DefaultParagraphFont"/>
    <w:qFormat/>
    <w:rsid w:val="009C5A28"/>
    <w:rPr>
      <w:i/>
      <w:iCs/>
    </w:rPr>
  </w:style>
  <w:style w:type="paragraph" w:styleId="Title">
    <w:name w:val="Title"/>
    <w:basedOn w:val="Normal"/>
    <w:next w:val="Normal"/>
    <w:link w:val="TitleChar"/>
    <w:qFormat/>
    <w:rsid w:val="00DE333B"/>
    <w:pPr>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rsid w:val="00DE333B"/>
    <w:rPr>
      <w:rFonts w:asciiTheme="majorHAnsi" w:hAnsiTheme="majorHAnsi" w:eastAsiaTheme="majorEastAsia" w:cstheme="majorBidi"/>
      <w:spacing w:val="-10"/>
      <w:kern w:val="28"/>
      <w:sz w:val="56"/>
      <w:szCs w:val="56"/>
      <w:lang w:eastAsia="en-US"/>
    </w:rPr>
  </w:style>
  <w:style w:type="character" w:styleId="Arial12" w:customStyle="1">
    <w:name w:val="Arial 12"/>
    <w:basedOn w:val="DefaultParagraphFont"/>
    <w:uiPriority w:val="1"/>
    <w:rsid w:val="00DD33EA"/>
    <w:rPr>
      <w:rFonts w:ascii="Arial" w:hAnsi="Arial"/>
      <w:sz w:val="24"/>
    </w:rPr>
  </w:style>
  <w:style w:type="character" w:styleId="PlaceholderText">
    <w:name w:val="Placeholder Text"/>
    <w:basedOn w:val="DefaultParagraphFont"/>
    <w:uiPriority w:val="99"/>
    <w:semiHidden/>
    <w:rsid w:val="00D428EA"/>
    <w:rPr>
      <w:color w:val="808080"/>
    </w:rPr>
  </w:style>
  <w:style w:type="paragraph" w:styleId="paragraph" w:customStyle="1">
    <w:name w:val="paragraph"/>
    <w:basedOn w:val="Normal"/>
    <w:rsid w:val="00BE014E"/>
    <w:pPr>
      <w:spacing w:before="100" w:beforeAutospacing="1" w:after="100" w:afterAutospacing="1"/>
    </w:pPr>
    <w:rPr>
      <w:rFonts w:ascii="Times New Roman" w:hAnsi="Times New Roman"/>
      <w:szCs w:val="24"/>
      <w:lang w:eastAsia="en-GB"/>
    </w:rPr>
  </w:style>
  <w:style w:type="character" w:styleId="normaltextrun" w:customStyle="1">
    <w:name w:val="normaltextrun"/>
    <w:basedOn w:val="DefaultParagraphFont"/>
    <w:rsid w:val="00BE014E"/>
  </w:style>
  <w:style w:type="character" w:styleId="eop" w:customStyle="1">
    <w:name w:val="eop"/>
    <w:basedOn w:val="DefaultParagraphFont"/>
    <w:rsid w:val="00BE014E"/>
  </w:style>
  <w:style w:type="paragraph" w:styleId="Revision">
    <w:name w:val="Revision"/>
    <w:hidden/>
    <w:uiPriority w:val="99"/>
    <w:semiHidden/>
    <w:rsid w:val="00293A6B"/>
    <w:rPr>
      <w:rFonts w:ascii="Arial" w:hAnsi="Arial"/>
      <w:sz w:val="24"/>
      <w:lang w:eastAsia="en-US"/>
    </w:rPr>
  </w:style>
  <w:style w:type="character" w:styleId="BookTitle">
    <w:name w:val="Book Title"/>
    <w:basedOn w:val="DefaultParagraphFont"/>
    <w:uiPriority w:val="33"/>
    <w:qFormat/>
    <w:rsid w:val="00AD296D"/>
    <w:rPr>
      <w:b/>
      <w:bCs/>
      <w:i/>
      <w:iCs/>
      <w:spacing w:val="5"/>
    </w:rPr>
  </w:style>
  <w:style w:type="paragraph" w:styleId="Caption">
    <w:name w:val="caption"/>
    <w:basedOn w:val="Normal"/>
    <w:next w:val="Normal"/>
    <w:semiHidden/>
    <w:unhideWhenUsed/>
    <w:qFormat/>
    <w:rsid w:val="00AD296D"/>
    <w:pPr>
      <w:spacing w:after="200"/>
    </w:pPr>
    <w:rPr>
      <w:i/>
      <w:iCs/>
      <w:color w:val="44546A" w:themeColor="text2"/>
      <w:sz w:val="18"/>
      <w:szCs w:val="18"/>
    </w:rPr>
  </w:style>
  <w:style w:type="character" w:styleId="Heading4Char" w:customStyle="1">
    <w:name w:val="Heading 4 Char"/>
    <w:basedOn w:val="DefaultParagraphFont"/>
    <w:link w:val="Heading4"/>
    <w:semiHidden/>
    <w:rsid w:val="00AD296D"/>
    <w:rPr>
      <w:rFonts w:asciiTheme="majorHAnsi" w:hAnsiTheme="majorHAnsi" w:eastAsiaTheme="majorEastAsia" w:cstheme="majorBidi"/>
      <w:i/>
      <w:iCs/>
      <w:color w:val="2E74B5" w:themeColor="accent1" w:themeShade="BF"/>
      <w:sz w:val="24"/>
      <w:lang w:eastAsia="en-US"/>
    </w:rPr>
  </w:style>
  <w:style w:type="character" w:styleId="Heading5Char" w:customStyle="1">
    <w:name w:val="Heading 5 Char"/>
    <w:basedOn w:val="DefaultParagraphFont"/>
    <w:link w:val="Heading5"/>
    <w:semiHidden/>
    <w:rsid w:val="00AD296D"/>
    <w:rPr>
      <w:rFonts w:asciiTheme="majorHAnsi" w:hAnsiTheme="majorHAnsi" w:eastAsiaTheme="majorEastAsia" w:cstheme="majorBidi"/>
      <w:color w:val="2E74B5" w:themeColor="accent1" w:themeShade="BF"/>
      <w:sz w:val="24"/>
      <w:lang w:eastAsia="en-US"/>
    </w:rPr>
  </w:style>
  <w:style w:type="character" w:styleId="Heading6Char" w:customStyle="1">
    <w:name w:val="Heading 6 Char"/>
    <w:basedOn w:val="DefaultParagraphFont"/>
    <w:link w:val="Heading6"/>
    <w:semiHidden/>
    <w:rsid w:val="00AD296D"/>
    <w:rPr>
      <w:rFonts w:asciiTheme="majorHAnsi" w:hAnsiTheme="majorHAnsi" w:eastAsiaTheme="majorEastAsia" w:cstheme="majorBidi"/>
      <w:color w:val="1F4D78" w:themeColor="accent1" w:themeShade="7F"/>
      <w:sz w:val="24"/>
      <w:lang w:eastAsia="en-US"/>
    </w:rPr>
  </w:style>
  <w:style w:type="character" w:styleId="Heading7Char" w:customStyle="1">
    <w:name w:val="Heading 7 Char"/>
    <w:basedOn w:val="DefaultParagraphFont"/>
    <w:link w:val="Heading7"/>
    <w:semiHidden/>
    <w:rsid w:val="00AD296D"/>
    <w:rPr>
      <w:rFonts w:asciiTheme="majorHAnsi" w:hAnsiTheme="majorHAnsi" w:eastAsiaTheme="majorEastAsia" w:cstheme="majorBidi"/>
      <w:i/>
      <w:iCs/>
      <w:color w:val="1F4D78" w:themeColor="accent1" w:themeShade="7F"/>
      <w:sz w:val="24"/>
      <w:lang w:eastAsia="en-US"/>
    </w:rPr>
  </w:style>
  <w:style w:type="character" w:styleId="Heading8Char" w:customStyle="1">
    <w:name w:val="Heading 8 Char"/>
    <w:basedOn w:val="DefaultParagraphFont"/>
    <w:link w:val="Heading8"/>
    <w:semiHidden/>
    <w:rsid w:val="00AD296D"/>
    <w:rPr>
      <w:rFonts w:asciiTheme="majorHAnsi" w:hAnsiTheme="majorHAnsi" w:eastAsiaTheme="majorEastAsia" w:cstheme="majorBidi"/>
      <w:color w:val="272727" w:themeColor="text1" w:themeTint="D8"/>
      <w:sz w:val="21"/>
      <w:szCs w:val="21"/>
      <w:lang w:eastAsia="en-US"/>
    </w:rPr>
  </w:style>
  <w:style w:type="character" w:styleId="Heading9Char" w:customStyle="1">
    <w:name w:val="Heading 9 Char"/>
    <w:basedOn w:val="DefaultParagraphFont"/>
    <w:link w:val="Heading9"/>
    <w:semiHidden/>
    <w:rsid w:val="00AD296D"/>
    <w:rPr>
      <w:rFonts w:asciiTheme="majorHAnsi" w:hAnsiTheme="majorHAnsi" w:eastAsiaTheme="majorEastAsia" w:cstheme="majorBidi"/>
      <w:i/>
      <w:iCs/>
      <w:color w:val="272727" w:themeColor="text1" w:themeTint="D8"/>
      <w:sz w:val="21"/>
      <w:szCs w:val="21"/>
      <w:lang w:eastAsia="en-US"/>
    </w:rPr>
  </w:style>
  <w:style w:type="character" w:styleId="IntenseEmphasis">
    <w:name w:val="Intense Emphasis"/>
    <w:basedOn w:val="DefaultParagraphFont"/>
    <w:uiPriority w:val="21"/>
    <w:qFormat/>
    <w:rsid w:val="00AD296D"/>
    <w:rPr>
      <w:i/>
      <w:iCs/>
      <w:color w:val="5B9BD5" w:themeColor="accent1"/>
    </w:rPr>
  </w:style>
  <w:style w:type="paragraph" w:styleId="IntenseQuote">
    <w:name w:val="Intense Quote"/>
    <w:basedOn w:val="Normal"/>
    <w:next w:val="Normal"/>
    <w:link w:val="IntenseQuoteChar"/>
    <w:uiPriority w:val="30"/>
    <w:qFormat/>
    <w:rsid w:val="00AD296D"/>
    <w:pPr>
      <w:pBdr>
        <w:top w:val="single" w:color="5B9BD5" w:themeColor="accent1" w:sz="4" w:space="10"/>
        <w:bottom w:val="single" w:color="5B9BD5" w:themeColor="accent1" w:sz="4" w:space="10"/>
      </w:pBdr>
      <w:spacing w:before="360" w:after="360"/>
      <w:ind w:left="864" w:right="864"/>
      <w:jc w:val="center"/>
    </w:pPr>
    <w:rPr>
      <w:i/>
      <w:iCs/>
      <w:color w:val="5B9BD5" w:themeColor="accent1"/>
    </w:rPr>
  </w:style>
  <w:style w:type="character" w:styleId="IntenseQuoteChar" w:customStyle="1">
    <w:name w:val="Intense Quote Char"/>
    <w:basedOn w:val="DefaultParagraphFont"/>
    <w:link w:val="IntenseQuote"/>
    <w:uiPriority w:val="30"/>
    <w:rsid w:val="00AD296D"/>
    <w:rPr>
      <w:rFonts w:ascii="Arial" w:hAnsi="Arial"/>
      <w:i/>
      <w:iCs/>
      <w:color w:val="5B9BD5" w:themeColor="accent1"/>
      <w:sz w:val="24"/>
      <w:lang w:eastAsia="en-US"/>
    </w:rPr>
  </w:style>
  <w:style w:type="character" w:styleId="IntenseReference">
    <w:name w:val="Intense Reference"/>
    <w:basedOn w:val="DefaultParagraphFont"/>
    <w:uiPriority w:val="32"/>
    <w:qFormat/>
    <w:rsid w:val="00AD296D"/>
    <w:rPr>
      <w:b/>
      <w:bCs/>
      <w:smallCaps/>
      <w:color w:val="5B9BD5" w:themeColor="accent1"/>
      <w:spacing w:val="5"/>
    </w:rPr>
  </w:style>
  <w:style w:type="paragraph" w:styleId="NoSpacing">
    <w:name w:val="No Spacing"/>
    <w:uiPriority w:val="1"/>
    <w:qFormat/>
    <w:rsid w:val="00AD296D"/>
    <w:rPr>
      <w:rFonts w:ascii="Arial" w:hAnsi="Arial"/>
      <w:sz w:val="24"/>
      <w:lang w:eastAsia="en-US"/>
    </w:rPr>
  </w:style>
  <w:style w:type="paragraph" w:styleId="Quote">
    <w:name w:val="Quote"/>
    <w:basedOn w:val="Normal"/>
    <w:next w:val="Normal"/>
    <w:link w:val="QuoteChar"/>
    <w:uiPriority w:val="29"/>
    <w:qFormat/>
    <w:rsid w:val="00AD296D"/>
    <w:pPr>
      <w:spacing w:before="200" w:after="160"/>
      <w:ind w:left="864" w:right="864"/>
      <w:jc w:val="center"/>
    </w:pPr>
    <w:rPr>
      <w:i/>
      <w:iCs/>
      <w:color w:val="404040" w:themeColor="text1" w:themeTint="BF"/>
    </w:rPr>
  </w:style>
  <w:style w:type="character" w:styleId="QuoteChar" w:customStyle="1">
    <w:name w:val="Quote Char"/>
    <w:basedOn w:val="DefaultParagraphFont"/>
    <w:link w:val="Quote"/>
    <w:uiPriority w:val="29"/>
    <w:rsid w:val="00AD296D"/>
    <w:rPr>
      <w:rFonts w:ascii="Arial" w:hAnsi="Arial"/>
      <w:i/>
      <w:iCs/>
      <w:color w:val="404040" w:themeColor="text1" w:themeTint="BF"/>
      <w:sz w:val="24"/>
      <w:lang w:eastAsia="en-US"/>
    </w:rPr>
  </w:style>
  <w:style w:type="paragraph" w:styleId="Subtitle">
    <w:name w:val="Subtitle"/>
    <w:basedOn w:val="Normal"/>
    <w:next w:val="Normal"/>
    <w:link w:val="SubtitleChar"/>
    <w:qFormat/>
    <w:rsid w:val="00AD296D"/>
    <w:pPr>
      <w:numPr>
        <w:ilvl w:val="1"/>
      </w:numPr>
      <w:spacing w:after="160"/>
    </w:pPr>
    <w:rPr>
      <w:rFonts w:asciiTheme="minorHAnsi" w:hAnsiTheme="minorHAnsi" w:eastAsiaTheme="minorEastAsia" w:cstheme="minorBidi"/>
      <w:color w:val="5A5A5A" w:themeColor="text1" w:themeTint="A5"/>
      <w:spacing w:val="15"/>
      <w:sz w:val="22"/>
      <w:szCs w:val="22"/>
    </w:rPr>
  </w:style>
  <w:style w:type="character" w:styleId="SubtitleChar" w:customStyle="1">
    <w:name w:val="Subtitle Char"/>
    <w:basedOn w:val="DefaultParagraphFont"/>
    <w:link w:val="Subtitle"/>
    <w:rsid w:val="00AD296D"/>
    <w:rPr>
      <w:rFonts w:asciiTheme="minorHAnsi" w:hAnsiTheme="minorHAnsi" w:eastAsiaTheme="minorEastAsia" w:cstheme="minorBidi"/>
      <w:color w:val="5A5A5A" w:themeColor="text1" w:themeTint="A5"/>
      <w:spacing w:val="15"/>
      <w:sz w:val="22"/>
      <w:szCs w:val="22"/>
      <w:lang w:eastAsia="en-US"/>
    </w:rPr>
  </w:style>
  <w:style w:type="character" w:styleId="SubtleEmphasis">
    <w:name w:val="Subtle Emphasis"/>
    <w:basedOn w:val="DefaultParagraphFont"/>
    <w:uiPriority w:val="19"/>
    <w:qFormat/>
    <w:rsid w:val="00AD296D"/>
    <w:rPr>
      <w:i/>
      <w:iCs/>
      <w:color w:val="404040" w:themeColor="text1" w:themeTint="BF"/>
    </w:rPr>
  </w:style>
  <w:style w:type="character" w:styleId="SubtleReference">
    <w:name w:val="Subtle Reference"/>
    <w:basedOn w:val="DefaultParagraphFont"/>
    <w:uiPriority w:val="31"/>
    <w:qFormat/>
    <w:rsid w:val="00AD296D"/>
    <w:rPr>
      <w:smallCaps/>
      <w:color w:val="5A5A5A" w:themeColor="text1" w:themeTint="A5"/>
    </w:rPr>
  </w:style>
  <w:style w:type="paragraph" w:styleId="TOCHeading">
    <w:name w:val="TOC Heading"/>
    <w:basedOn w:val="Heading1"/>
    <w:next w:val="Normal"/>
    <w:uiPriority w:val="39"/>
    <w:semiHidden/>
    <w:unhideWhenUsed/>
    <w:qFormat/>
    <w:rsid w:val="00AD296D"/>
    <w:pPr>
      <w:keepLines/>
      <w:spacing w:before="240"/>
      <w:outlineLvl w:val="9"/>
    </w:pPr>
    <w:rPr>
      <w:rFonts w:asciiTheme="majorHAnsi" w:hAnsiTheme="majorHAnsi" w:eastAsiaTheme="majorEastAsia"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311761">
      <w:bodyDiv w:val="1"/>
      <w:marLeft w:val="0"/>
      <w:marRight w:val="0"/>
      <w:marTop w:val="0"/>
      <w:marBottom w:val="0"/>
      <w:divBdr>
        <w:top w:val="none" w:sz="0" w:space="0" w:color="auto"/>
        <w:left w:val="none" w:sz="0" w:space="0" w:color="auto"/>
        <w:bottom w:val="none" w:sz="0" w:space="0" w:color="auto"/>
        <w:right w:val="none" w:sz="0" w:space="0" w:color="auto"/>
      </w:divBdr>
    </w:div>
    <w:div w:id="400755677">
      <w:bodyDiv w:val="1"/>
      <w:marLeft w:val="0"/>
      <w:marRight w:val="0"/>
      <w:marTop w:val="0"/>
      <w:marBottom w:val="0"/>
      <w:divBdr>
        <w:top w:val="none" w:sz="0" w:space="0" w:color="auto"/>
        <w:left w:val="none" w:sz="0" w:space="0" w:color="auto"/>
        <w:bottom w:val="none" w:sz="0" w:space="0" w:color="auto"/>
        <w:right w:val="none" w:sz="0" w:space="0" w:color="auto"/>
      </w:divBdr>
    </w:div>
    <w:div w:id="421728726">
      <w:bodyDiv w:val="1"/>
      <w:marLeft w:val="0"/>
      <w:marRight w:val="0"/>
      <w:marTop w:val="0"/>
      <w:marBottom w:val="0"/>
      <w:divBdr>
        <w:top w:val="none" w:sz="0" w:space="0" w:color="auto"/>
        <w:left w:val="none" w:sz="0" w:space="0" w:color="auto"/>
        <w:bottom w:val="none" w:sz="0" w:space="0" w:color="auto"/>
        <w:right w:val="none" w:sz="0" w:space="0" w:color="auto"/>
      </w:divBdr>
    </w:div>
    <w:div w:id="565457439">
      <w:bodyDiv w:val="1"/>
      <w:marLeft w:val="0"/>
      <w:marRight w:val="0"/>
      <w:marTop w:val="0"/>
      <w:marBottom w:val="0"/>
      <w:divBdr>
        <w:top w:val="none" w:sz="0" w:space="0" w:color="auto"/>
        <w:left w:val="none" w:sz="0" w:space="0" w:color="auto"/>
        <w:bottom w:val="none" w:sz="0" w:space="0" w:color="auto"/>
        <w:right w:val="none" w:sz="0" w:space="0" w:color="auto"/>
      </w:divBdr>
    </w:div>
    <w:div w:id="690767625">
      <w:bodyDiv w:val="1"/>
      <w:marLeft w:val="0"/>
      <w:marRight w:val="0"/>
      <w:marTop w:val="0"/>
      <w:marBottom w:val="0"/>
      <w:divBdr>
        <w:top w:val="none" w:sz="0" w:space="0" w:color="auto"/>
        <w:left w:val="none" w:sz="0" w:space="0" w:color="auto"/>
        <w:bottom w:val="none" w:sz="0" w:space="0" w:color="auto"/>
        <w:right w:val="none" w:sz="0" w:space="0" w:color="auto"/>
      </w:divBdr>
    </w:div>
    <w:div w:id="734202015">
      <w:bodyDiv w:val="1"/>
      <w:marLeft w:val="0"/>
      <w:marRight w:val="0"/>
      <w:marTop w:val="0"/>
      <w:marBottom w:val="0"/>
      <w:divBdr>
        <w:top w:val="none" w:sz="0" w:space="0" w:color="auto"/>
        <w:left w:val="none" w:sz="0" w:space="0" w:color="auto"/>
        <w:bottom w:val="none" w:sz="0" w:space="0" w:color="auto"/>
        <w:right w:val="none" w:sz="0" w:space="0" w:color="auto"/>
      </w:divBdr>
    </w:div>
    <w:div w:id="911737833">
      <w:bodyDiv w:val="1"/>
      <w:marLeft w:val="0"/>
      <w:marRight w:val="0"/>
      <w:marTop w:val="0"/>
      <w:marBottom w:val="0"/>
      <w:divBdr>
        <w:top w:val="none" w:sz="0" w:space="0" w:color="auto"/>
        <w:left w:val="none" w:sz="0" w:space="0" w:color="auto"/>
        <w:bottom w:val="none" w:sz="0" w:space="0" w:color="auto"/>
        <w:right w:val="none" w:sz="0" w:space="0" w:color="auto"/>
      </w:divBdr>
    </w:div>
    <w:div w:id="980500844">
      <w:bodyDiv w:val="1"/>
      <w:marLeft w:val="0"/>
      <w:marRight w:val="0"/>
      <w:marTop w:val="0"/>
      <w:marBottom w:val="0"/>
      <w:divBdr>
        <w:top w:val="none" w:sz="0" w:space="0" w:color="auto"/>
        <w:left w:val="none" w:sz="0" w:space="0" w:color="auto"/>
        <w:bottom w:val="none" w:sz="0" w:space="0" w:color="auto"/>
        <w:right w:val="none" w:sz="0" w:space="0" w:color="auto"/>
      </w:divBdr>
    </w:div>
    <w:div w:id="1019504644">
      <w:bodyDiv w:val="1"/>
      <w:marLeft w:val="0"/>
      <w:marRight w:val="0"/>
      <w:marTop w:val="0"/>
      <w:marBottom w:val="0"/>
      <w:divBdr>
        <w:top w:val="none" w:sz="0" w:space="0" w:color="auto"/>
        <w:left w:val="none" w:sz="0" w:space="0" w:color="auto"/>
        <w:bottom w:val="none" w:sz="0" w:space="0" w:color="auto"/>
        <w:right w:val="none" w:sz="0" w:space="0" w:color="auto"/>
      </w:divBdr>
    </w:div>
    <w:div w:id="1346706593">
      <w:bodyDiv w:val="1"/>
      <w:marLeft w:val="0"/>
      <w:marRight w:val="0"/>
      <w:marTop w:val="0"/>
      <w:marBottom w:val="0"/>
      <w:divBdr>
        <w:top w:val="none" w:sz="0" w:space="0" w:color="auto"/>
        <w:left w:val="none" w:sz="0" w:space="0" w:color="auto"/>
        <w:bottom w:val="none" w:sz="0" w:space="0" w:color="auto"/>
        <w:right w:val="none" w:sz="0" w:space="0" w:color="auto"/>
      </w:divBdr>
      <w:divsChild>
        <w:div w:id="1474710365">
          <w:marLeft w:val="0"/>
          <w:marRight w:val="0"/>
          <w:marTop w:val="0"/>
          <w:marBottom w:val="0"/>
          <w:divBdr>
            <w:top w:val="none" w:sz="0" w:space="0" w:color="auto"/>
            <w:left w:val="none" w:sz="0" w:space="0" w:color="auto"/>
            <w:bottom w:val="none" w:sz="0" w:space="0" w:color="auto"/>
            <w:right w:val="none" w:sz="0" w:space="0" w:color="auto"/>
          </w:divBdr>
          <w:divsChild>
            <w:div w:id="37778539">
              <w:marLeft w:val="0"/>
              <w:marRight w:val="0"/>
              <w:marTop w:val="0"/>
              <w:marBottom w:val="0"/>
              <w:divBdr>
                <w:top w:val="none" w:sz="0" w:space="0" w:color="auto"/>
                <w:left w:val="none" w:sz="0" w:space="0" w:color="auto"/>
                <w:bottom w:val="none" w:sz="0" w:space="0" w:color="auto"/>
                <w:right w:val="none" w:sz="0" w:space="0" w:color="auto"/>
              </w:divBdr>
              <w:divsChild>
                <w:div w:id="1078215678">
                  <w:marLeft w:val="0"/>
                  <w:marRight w:val="0"/>
                  <w:marTop w:val="195"/>
                  <w:marBottom w:val="0"/>
                  <w:divBdr>
                    <w:top w:val="none" w:sz="0" w:space="0" w:color="auto"/>
                    <w:left w:val="none" w:sz="0" w:space="0" w:color="auto"/>
                    <w:bottom w:val="none" w:sz="0" w:space="0" w:color="auto"/>
                    <w:right w:val="none" w:sz="0" w:space="0" w:color="auto"/>
                  </w:divBdr>
                  <w:divsChild>
                    <w:div w:id="1870951734">
                      <w:marLeft w:val="0"/>
                      <w:marRight w:val="0"/>
                      <w:marTop w:val="0"/>
                      <w:marBottom w:val="0"/>
                      <w:divBdr>
                        <w:top w:val="none" w:sz="0" w:space="0" w:color="auto"/>
                        <w:left w:val="none" w:sz="0" w:space="0" w:color="auto"/>
                        <w:bottom w:val="none" w:sz="0" w:space="0" w:color="auto"/>
                        <w:right w:val="none" w:sz="0" w:space="0" w:color="auto"/>
                      </w:divBdr>
                      <w:divsChild>
                        <w:div w:id="1778914442">
                          <w:marLeft w:val="0"/>
                          <w:marRight w:val="0"/>
                          <w:marTop w:val="0"/>
                          <w:marBottom w:val="0"/>
                          <w:divBdr>
                            <w:top w:val="none" w:sz="0" w:space="0" w:color="auto"/>
                            <w:left w:val="none" w:sz="0" w:space="0" w:color="auto"/>
                            <w:bottom w:val="none" w:sz="0" w:space="0" w:color="auto"/>
                            <w:right w:val="none" w:sz="0" w:space="0" w:color="auto"/>
                          </w:divBdr>
                          <w:divsChild>
                            <w:div w:id="1223449322">
                              <w:marLeft w:val="0"/>
                              <w:marRight w:val="0"/>
                              <w:marTop w:val="0"/>
                              <w:marBottom w:val="0"/>
                              <w:divBdr>
                                <w:top w:val="none" w:sz="0" w:space="0" w:color="auto"/>
                                <w:left w:val="none" w:sz="0" w:space="0" w:color="auto"/>
                                <w:bottom w:val="none" w:sz="0" w:space="0" w:color="auto"/>
                                <w:right w:val="none" w:sz="0" w:space="0" w:color="auto"/>
                              </w:divBdr>
                              <w:divsChild>
                                <w:div w:id="416709702">
                                  <w:marLeft w:val="0"/>
                                  <w:marRight w:val="0"/>
                                  <w:marTop w:val="0"/>
                                  <w:marBottom w:val="0"/>
                                  <w:divBdr>
                                    <w:top w:val="none" w:sz="0" w:space="0" w:color="auto"/>
                                    <w:left w:val="none" w:sz="0" w:space="0" w:color="auto"/>
                                    <w:bottom w:val="none" w:sz="0" w:space="0" w:color="auto"/>
                                    <w:right w:val="none" w:sz="0" w:space="0" w:color="auto"/>
                                  </w:divBdr>
                                  <w:divsChild>
                                    <w:div w:id="2093773275">
                                      <w:marLeft w:val="0"/>
                                      <w:marRight w:val="0"/>
                                      <w:marTop w:val="0"/>
                                      <w:marBottom w:val="0"/>
                                      <w:divBdr>
                                        <w:top w:val="none" w:sz="0" w:space="0" w:color="auto"/>
                                        <w:left w:val="none" w:sz="0" w:space="0" w:color="auto"/>
                                        <w:bottom w:val="none" w:sz="0" w:space="0" w:color="auto"/>
                                        <w:right w:val="none" w:sz="0" w:space="0" w:color="auto"/>
                                      </w:divBdr>
                                      <w:divsChild>
                                        <w:div w:id="1310748690">
                                          <w:marLeft w:val="0"/>
                                          <w:marRight w:val="0"/>
                                          <w:marTop w:val="0"/>
                                          <w:marBottom w:val="0"/>
                                          <w:divBdr>
                                            <w:top w:val="none" w:sz="0" w:space="0" w:color="auto"/>
                                            <w:left w:val="none" w:sz="0" w:space="0" w:color="auto"/>
                                            <w:bottom w:val="none" w:sz="0" w:space="0" w:color="auto"/>
                                            <w:right w:val="none" w:sz="0" w:space="0" w:color="auto"/>
                                          </w:divBdr>
                                          <w:divsChild>
                                            <w:div w:id="400636634">
                                              <w:marLeft w:val="0"/>
                                              <w:marRight w:val="0"/>
                                              <w:marTop w:val="0"/>
                                              <w:marBottom w:val="0"/>
                                              <w:divBdr>
                                                <w:top w:val="none" w:sz="0" w:space="0" w:color="auto"/>
                                                <w:left w:val="none" w:sz="0" w:space="0" w:color="auto"/>
                                                <w:bottom w:val="none" w:sz="0" w:space="0" w:color="auto"/>
                                                <w:right w:val="none" w:sz="0" w:space="0" w:color="auto"/>
                                              </w:divBdr>
                                              <w:divsChild>
                                                <w:div w:id="1168594814">
                                                  <w:marLeft w:val="0"/>
                                                  <w:marRight w:val="0"/>
                                                  <w:marTop w:val="0"/>
                                                  <w:marBottom w:val="0"/>
                                                  <w:divBdr>
                                                    <w:top w:val="none" w:sz="0" w:space="0" w:color="auto"/>
                                                    <w:left w:val="none" w:sz="0" w:space="0" w:color="auto"/>
                                                    <w:bottom w:val="none" w:sz="0" w:space="0" w:color="auto"/>
                                                    <w:right w:val="none" w:sz="0" w:space="0" w:color="auto"/>
                                                  </w:divBdr>
                                                  <w:divsChild>
                                                    <w:div w:id="584458271">
                                                      <w:marLeft w:val="0"/>
                                                      <w:marRight w:val="0"/>
                                                      <w:marTop w:val="0"/>
                                                      <w:marBottom w:val="180"/>
                                                      <w:divBdr>
                                                        <w:top w:val="none" w:sz="0" w:space="0" w:color="auto"/>
                                                        <w:left w:val="none" w:sz="0" w:space="0" w:color="auto"/>
                                                        <w:bottom w:val="none" w:sz="0" w:space="0" w:color="auto"/>
                                                        <w:right w:val="none" w:sz="0" w:space="0" w:color="auto"/>
                                                      </w:divBdr>
                                                      <w:divsChild>
                                                        <w:div w:id="1187448907">
                                                          <w:marLeft w:val="0"/>
                                                          <w:marRight w:val="0"/>
                                                          <w:marTop w:val="0"/>
                                                          <w:marBottom w:val="0"/>
                                                          <w:divBdr>
                                                            <w:top w:val="none" w:sz="0" w:space="0" w:color="auto"/>
                                                            <w:left w:val="none" w:sz="0" w:space="0" w:color="auto"/>
                                                            <w:bottom w:val="none" w:sz="0" w:space="0" w:color="auto"/>
                                                            <w:right w:val="none" w:sz="0" w:space="0" w:color="auto"/>
                                                          </w:divBdr>
                                                          <w:divsChild>
                                                            <w:div w:id="725446796">
                                                              <w:marLeft w:val="0"/>
                                                              <w:marRight w:val="0"/>
                                                              <w:marTop w:val="0"/>
                                                              <w:marBottom w:val="0"/>
                                                              <w:divBdr>
                                                                <w:top w:val="none" w:sz="0" w:space="0" w:color="auto"/>
                                                                <w:left w:val="none" w:sz="0" w:space="0" w:color="auto"/>
                                                                <w:bottom w:val="none" w:sz="0" w:space="0" w:color="auto"/>
                                                                <w:right w:val="none" w:sz="0" w:space="0" w:color="auto"/>
                                                              </w:divBdr>
                                                              <w:divsChild>
                                                                <w:div w:id="1851064595">
                                                                  <w:marLeft w:val="0"/>
                                                                  <w:marRight w:val="0"/>
                                                                  <w:marTop w:val="0"/>
                                                                  <w:marBottom w:val="0"/>
                                                                  <w:divBdr>
                                                                    <w:top w:val="none" w:sz="0" w:space="0" w:color="auto"/>
                                                                    <w:left w:val="none" w:sz="0" w:space="0" w:color="auto"/>
                                                                    <w:bottom w:val="none" w:sz="0" w:space="0" w:color="auto"/>
                                                                    <w:right w:val="none" w:sz="0" w:space="0" w:color="auto"/>
                                                                  </w:divBdr>
                                                                  <w:divsChild>
                                                                    <w:div w:id="490366659">
                                                                      <w:marLeft w:val="0"/>
                                                                      <w:marRight w:val="0"/>
                                                                      <w:marTop w:val="0"/>
                                                                      <w:marBottom w:val="0"/>
                                                                      <w:divBdr>
                                                                        <w:top w:val="none" w:sz="0" w:space="0" w:color="auto"/>
                                                                        <w:left w:val="none" w:sz="0" w:space="0" w:color="auto"/>
                                                                        <w:bottom w:val="none" w:sz="0" w:space="0" w:color="auto"/>
                                                                        <w:right w:val="none" w:sz="0" w:space="0" w:color="auto"/>
                                                                      </w:divBdr>
                                                                      <w:divsChild>
                                                                        <w:div w:id="1781414526">
                                                                          <w:marLeft w:val="0"/>
                                                                          <w:marRight w:val="0"/>
                                                                          <w:marTop w:val="0"/>
                                                                          <w:marBottom w:val="0"/>
                                                                          <w:divBdr>
                                                                            <w:top w:val="none" w:sz="0" w:space="0" w:color="auto"/>
                                                                            <w:left w:val="none" w:sz="0" w:space="0" w:color="auto"/>
                                                                            <w:bottom w:val="none" w:sz="0" w:space="0" w:color="auto"/>
                                                                            <w:right w:val="none" w:sz="0" w:space="0" w:color="auto"/>
                                                                          </w:divBdr>
                                                                          <w:divsChild>
                                                                            <w:div w:id="183429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7651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png" Id="rId13" /><Relationship Type="http://schemas.openxmlformats.org/officeDocument/2006/relationships/hyperlink" Target="https://www.careers.suffolk.gov.uk/" TargetMode="External" Id="rId18" /><Relationship Type="http://schemas.openxmlformats.org/officeDocument/2006/relationships/glossaryDocument" Target="glossary/document.xml" Id="rId26" /><Relationship Type="http://schemas.openxmlformats.org/officeDocument/2006/relationships/customXml" Target="../customXml/item3.xml" Id="rId3" /><Relationship Type="http://schemas.openxmlformats.org/officeDocument/2006/relationships/footer" Target="footer1.xml" Id="rId21"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hyperlink" Target="https://sccrecruit.blob.core.windows.net/assets/SCC/Other-Docs/17.06.2020_%20CUSTOMER_COMMITMENT_POSTER.pdf" TargetMode="External" Id="rId17" /><Relationship Type="http://schemas.openxmlformats.org/officeDocument/2006/relationships/fontTable" Target="fontTable.xml" Id="rId25" /><Relationship Type="http://schemas.openxmlformats.org/officeDocument/2006/relationships/customXml" Target="../customXml/item2.xml" Id="rId2" /><Relationship Type="http://schemas.openxmlformats.org/officeDocument/2006/relationships/image" Target="media/image5.png" Id="rId16" /><Relationship Type="http://schemas.openxmlformats.org/officeDocument/2006/relationships/header" Target="header2.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footer" Target="footer3.xml" Id="rId24" /><Relationship Type="http://schemas.openxmlformats.org/officeDocument/2006/relationships/numbering" Target="numbering.xml" Id="rId5" /><Relationship Type="http://schemas.openxmlformats.org/officeDocument/2006/relationships/hyperlink" Target="https://www.careers.suffolk.gov.uk/" TargetMode="External" Id="rId15" /><Relationship Type="http://schemas.openxmlformats.org/officeDocument/2006/relationships/header" Target="header3.xml" Id="rId23" /><Relationship Type="http://schemas.openxmlformats.org/officeDocument/2006/relationships/endnotes" Target="endnotes.xml" Id="rId10" /><Relationship Type="http://schemas.openxmlformats.org/officeDocument/2006/relationships/header" Target="header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4.png" Id="rId14" /><Relationship Type="http://schemas.openxmlformats.org/officeDocument/2006/relationships/footer" Target="footer2.xml" Id="rId22" /><Relationship Type="http://schemas.openxmlformats.org/officeDocument/2006/relationships/theme" Target="theme/theme1.xml" Id="rId27"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93922206-C1F7-4564-A5AE-DC8B311EC02B}"/>
      </w:docPartPr>
      <w:docPartBody>
        <w:p w:rsidR="009957A5" w:rsidRDefault="009957A5">
          <w:r w:rsidRPr="0011771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7A5"/>
    <w:rsid w:val="002A025C"/>
    <w:rsid w:val="002E723B"/>
    <w:rsid w:val="003812C6"/>
    <w:rsid w:val="00485DC5"/>
    <w:rsid w:val="004B2D19"/>
    <w:rsid w:val="0056631B"/>
    <w:rsid w:val="00575A66"/>
    <w:rsid w:val="006B485F"/>
    <w:rsid w:val="006F4D4E"/>
    <w:rsid w:val="00775DB1"/>
    <w:rsid w:val="007A3920"/>
    <w:rsid w:val="00820318"/>
    <w:rsid w:val="00874F6B"/>
    <w:rsid w:val="009957A5"/>
    <w:rsid w:val="00A0080D"/>
    <w:rsid w:val="00A41731"/>
    <w:rsid w:val="00AD2C99"/>
    <w:rsid w:val="00B35434"/>
    <w:rsid w:val="00B81192"/>
    <w:rsid w:val="00C960CD"/>
    <w:rsid w:val="00D96022"/>
    <w:rsid w:val="00DC1679"/>
    <w:rsid w:val="00F1292C"/>
    <w:rsid w:val="00F47C4D"/>
    <w:rsid w:val="00FC414D"/>
    <w:rsid w:val="00FE79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957A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lcf76f155ced4ddcb4097134ff3c332f xmlns="2d89081f-6c64-408f-b9dd-c27e8c88cdc8">
      <Terms xmlns="http://schemas.microsoft.com/office/infopath/2007/PartnerControls"/>
    </lcf76f155ced4ddcb4097134ff3c332f>
    <Link xmlns="2d89081f-6c64-408f-b9dd-c27e8c88cdc8">
      <Url xsi:nil="true"/>
      <Description xsi:nil="true"/>
    </Link>
    <Thumbnail xmlns="2d89081f-6c64-408f-b9dd-c27e8c88cdc8" xsi:nil="true"/>
    <SharedWithUsers xmlns="a6d87e3d-d9df-4832-a311-66066ac8fdc6">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798A08C-3FAF-4DC9-B007-A26660B40820}">
  <ds:schemaRefs>
    <ds:schemaRef ds:uri="http://schemas.microsoft.com/office/2006/metadata/properties"/>
    <ds:schemaRef ds:uri="http://schemas.microsoft.com/office/infopath/2007/PartnerControls"/>
    <ds:schemaRef ds:uri="cb96b941-8b9d-434f-abdf-03e2e8a9a5be"/>
    <ds:schemaRef ds:uri="6bb14a76-6ecd-4ca0-89c2-72a62247cd9a"/>
  </ds:schemaRefs>
</ds:datastoreItem>
</file>

<file path=customXml/itemProps2.xml><?xml version="1.0" encoding="utf-8"?>
<ds:datastoreItem xmlns:ds="http://schemas.openxmlformats.org/officeDocument/2006/customXml" ds:itemID="{A8D039F8-7391-4F2F-8D8A-2FF05E185E6B}">
  <ds:schemaRefs>
    <ds:schemaRef ds:uri="http://schemas.microsoft.com/sharepoint/v3/contenttype/forms"/>
  </ds:schemaRefs>
</ds:datastoreItem>
</file>

<file path=customXml/itemProps3.xml><?xml version="1.0" encoding="utf-8"?>
<ds:datastoreItem xmlns:ds="http://schemas.openxmlformats.org/officeDocument/2006/customXml" ds:itemID="{90814386-23C8-4C13-8806-66ABF7286012}">
  <ds:schemaRefs>
    <ds:schemaRef ds:uri="http://schemas.openxmlformats.org/officeDocument/2006/bibliography"/>
  </ds:schemaRefs>
</ds:datastoreItem>
</file>

<file path=customXml/itemProps4.xml><?xml version="1.0" encoding="utf-8"?>
<ds:datastoreItem xmlns:ds="http://schemas.openxmlformats.org/officeDocument/2006/customXml" ds:itemID="{EF5DF71C-D65B-4316-842F-6266D1C195D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2</ap:DocSecurity>
  <ap:ScaleCrop>false</ap:ScaleCrop>
  <ap:Company>Suffolk County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JOB AND PERSON PROFILE FOR:</dc:title>
  <dc:subject/>
  <dc:creator>franm2</dc:creator>
  <keywords/>
  <lastModifiedBy>Holly Gould</lastModifiedBy>
  <revision>4</revision>
  <lastPrinted>2004-02-23T14:04:00.0000000Z</lastPrinted>
  <dcterms:created xsi:type="dcterms:W3CDTF">2026-10-08T09:25:00.0000000Z</dcterms:created>
  <dcterms:modified xsi:type="dcterms:W3CDTF">2026-10-09T10:56:53.9683567Z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y fmtid="{D5CDD505-2E9C-101B-9397-08002B2CF9AE}" pid="4" name="AIDoc">
    <vt:bool>false</vt:bool>
  </property>
  <property fmtid="{D5CDD505-2E9C-101B-9397-08002B2CF9AE}" pid="5" name="docLang">
    <vt:lpwstr>en</vt:lpwstr>
  </property>
  <property fmtid="{D5CDD505-2E9C-101B-9397-08002B2CF9AE}" pid="6" name="Order">
    <vt:r8>143598400</vt:r8>
  </property>
  <property fmtid="{D5CDD505-2E9C-101B-9397-08002B2CF9AE}" pid="7" name="xd_Signature">
    <vt:bool>false</vt:bool>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ies>
</file>