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345057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5A7997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5A7997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F7CEF" w14:paraId="27662F6A" w14:textId="60B6857C">
            <w:pPr>
              <w:rPr>
                <w:rFonts w:cs="Arial"/>
                <w:szCs w:val="24"/>
              </w:rPr>
            </w:pPr>
            <w:r>
              <w:rPr>
                <w:rFonts w:cs="Arial"/>
                <w:szCs w:val="24"/>
              </w:rPr>
              <w:t xml:space="preserve">Specialist Teacher </w:t>
            </w:r>
            <w:r w:rsidR="00831534">
              <w:rPr>
                <w:rFonts w:cs="Arial"/>
                <w:szCs w:val="24"/>
              </w:rPr>
              <w:t>(Communication and Interaction)</w:t>
            </w:r>
            <w:r>
              <w:rPr>
                <w:rFonts w:cs="Arial"/>
                <w:szCs w:val="24"/>
              </w:rPr>
              <w:t xml:space="preserve"> </w:t>
            </w:r>
          </w:p>
        </w:tc>
      </w:tr>
      <w:tr w:rsidRPr="00F24FA7" w:rsidR="00040A1F" w:rsidTr="35A7997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6B44D1" w14:paraId="676AF1C1" w14:textId="2C297545">
            <w:pPr>
              <w:rPr>
                <w:rFonts w:cs="Arial"/>
                <w:color w:val="000000"/>
                <w:szCs w:val="24"/>
              </w:rPr>
            </w:pPr>
            <w:r w:rsidRPr="006B44D1">
              <w:rPr>
                <w:rFonts w:cs="Arial"/>
                <w:color w:val="000000"/>
                <w:szCs w:val="24"/>
              </w:rPr>
              <w:t>20620</w:t>
            </w:r>
          </w:p>
        </w:tc>
      </w:tr>
      <w:tr w:rsidRPr="00F24FA7" w:rsidR="00040A1F" w:rsidTr="35A7997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35A79973" w:rsidRDefault="00831534" w14:paraId="286D5B83" w14:noSpellErr="1" w14:textId="0812EA80">
            <w:pPr>
              <w:pStyle w:val="Normal"/>
              <w:suppressLineNumbers w:val="0"/>
              <w:bidi w:val="0"/>
              <w:spacing w:before="0" w:beforeAutospacing="off" w:after="0" w:afterAutospacing="off" w:line="259" w:lineRule="auto"/>
              <w:ind/>
              <w:rPr>
                <w:rFonts w:cs="Arial"/>
              </w:rPr>
            </w:pPr>
            <w:r w:rsidRPr="35A79973" w:rsidR="00831534">
              <w:rPr>
                <w:rFonts w:cs="Arial"/>
              </w:rPr>
              <w:t>M</w:t>
            </w:r>
            <w:r w:rsidRPr="35A79973" w:rsidR="201E6C62">
              <w:rPr>
                <w:rFonts w:cs="Arial"/>
              </w:rPr>
              <w:t xml:space="preserve">ain Pay Range </w:t>
            </w:r>
            <w:r w:rsidRPr="35A79973" w:rsidR="637B6961">
              <w:rPr>
                <w:rFonts w:cs="Arial"/>
              </w:rPr>
              <w:t xml:space="preserve">- £32,916 </w:t>
            </w:r>
            <w:r w:rsidRPr="35A79973" w:rsidR="637B6961">
              <w:rPr>
                <w:rFonts w:cs="Arial"/>
              </w:rPr>
              <w:t>- £45,352</w:t>
            </w:r>
            <w:r w:rsidRPr="35A79973" w:rsidR="03597A3F">
              <w:rPr>
                <w:rFonts w:cs="Arial"/>
              </w:rPr>
              <w:t xml:space="preserve"> per annum,</w:t>
            </w:r>
            <w:r w:rsidRPr="35A79973" w:rsidR="637B6961">
              <w:rPr>
                <w:rFonts w:cs="Arial"/>
              </w:rPr>
              <w:t xml:space="preserve"> </w:t>
            </w:r>
            <w:r w:rsidRPr="35A79973" w:rsidR="331A6D1C">
              <w:rPr>
                <w:rFonts w:cs="Arial"/>
              </w:rPr>
              <w:t>pro rata if part time</w:t>
            </w:r>
            <w:r w:rsidRPr="35A79973" w:rsidR="620DAAAC">
              <w:rPr>
                <w:rFonts w:cs="Arial"/>
              </w:rPr>
              <w:t xml:space="preserve"> </w:t>
            </w:r>
            <w:r w:rsidRPr="35A79973" w:rsidR="252EB80A">
              <w:rPr>
                <w:rFonts w:cs="Arial"/>
              </w:rPr>
              <w:t xml:space="preserve">/ </w:t>
            </w:r>
            <w:r w:rsidRPr="35A79973" w:rsidR="3F1CF30C">
              <w:rPr>
                <w:rFonts w:cs="Arial"/>
              </w:rPr>
              <w:t>Upper Pay Range - £47,472 - £</w:t>
            </w:r>
            <w:r w:rsidRPr="35A79973" w:rsidR="5FCE8C01">
              <w:rPr>
                <w:rFonts w:cs="Arial"/>
              </w:rPr>
              <w:t>51,048</w:t>
            </w:r>
            <w:r w:rsidRPr="35A79973" w:rsidR="63D01E07">
              <w:rPr>
                <w:rFonts w:cs="Arial"/>
              </w:rPr>
              <w:t xml:space="preserve"> per annum, pro rata if part time</w:t>
            </w:r>
          </w:p>
          <w:p w:rsidRPr="00F24FA7" w:rsidR="00040A1F" w:rsidP="656991CE" w:rsidRDefault="00831534" w14:paraId="6B24447B" w14:noSpellErr="1" w14:textId="034BE279">
            <w:pPr>
              <w:pStyle w:val="Normal"/>
              <w:rPr>
                <w:rFonts w:cs="Arial"/>
              </w:rPr>
            </w:pPr>
            <w:r w:rsidRPr="35A79973" w:rsidR="331D6864">
              <w:rPr>
                <w:rFonts w:cs="Arial"/>
              </w:rPr>
              <w:t>(</w:t>
            </w:r>
            <w:r w:rsidRPr="35A79973" w:rsidR="63D01E07">
              <w:rPr>
                <w:rFonts w:cs="Arial"/>
              </w:rPr>
              <w:t>Plus</w:t>
            </w:r>
            <w:r w:rsidRPr="35A79973" w:rsidR="63D01E07">
              <w:rPr>
                <w:rFonts w:cs="Arial"/>
              </w:rPr>
              <w:t xml:space="preserve"> </w:t>
            </w:r>
            <w:r w:rsidRPr="35A79973" w:rsidR="00831534">
              <w:rPr>
                <w:rFonts w:cs="Arial"/>
              </w:rPr>
              <w:t xml:space="preserve">SEN </w:t>
            </w:r>
            <w:r w:rsidRPr="35A79973" w:rsidR="34D0B44E">
              <w:rPr>
                <w:rFonts w:cs="Arial"/>
              </w:rPr>
              <w:t xml:space="preserve">allowance up to </w:t>
            </w:r>
            <w:r w:rsidRPr="35A79973" w:rsidR="7547AFDD">
              <w:rPr>
                <w:rFonts w:cs="Arial"/>
              </w:rPr>
              <w:t>£5,497 per annum</w:t>
            </w:r>
            <w:r w:rsidRPr="35A79973" w:rsidR="60E01FD2">
              <w:rPr>
                <w:rFonts w:cs="Arial"/>
              </w:rPr>
              <w:t>)</w:t>
            </w:r>
            <w:r w:rsidRPr="35A79973" w:rsidR="7547AFDD">
              <w:rPr>
                <w:rFonts w:cs="Arial"/>
              </w:rPr>
              <w:t xml:space="preserve"> </w:t>
            </w:r>
          </w:p>
        </w:tc>
      </w:tr>
      <w:tr w:rsidRPr="00F24FA7" w:rsidR="00040A1F" w:rsidTr="35A7997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3B0A95" w14:paraId="7D4686D8" w14:textId="2A94EC7E">
            <w:pPr>
              <w:rPr>
                <w:rFonts w:cs="Arial"/>
                <w:szCs w:val="24"/>
              </w:rPr>
            </w:pPr>
            <w:r>
              <w:rPr>
                <w:rFonts w:cs="Arial"/>
                <w:szCs w:val="24"/>
              </w:rPr>
              <w:t>Inclusion Service, Specialist Education Services (SES)</w:t>
            </w:r>
          </w:p>
        </w:tc>
      </w:tr>
      <w:tr w:rsidRPr="00F24FA7" w:rsidR="00040A1F" w:rsidTr="35A79973" w14:paraId="72F03A6E" w14:textId="77777777">
        <w:trPr>
          <w:trHeight w:val="145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040A1F" w:rsidP="656991CE" w:rsidRDefault="003B0A95" w14:paraId="51E259C8" w14:noSpellErr="1" w14:textId="3D07EAA0">
            <w:pPr>
              <w:rPr>
                <w:rFonts w:cs="Arial"/>
                <w:color w:val="000000"/>
              </w:rPr>
            </w:pPr>
            <w:r w:rsidRPr="656991CE" w:rsidR="003B0A95">
              <w:rPr>
                <w:rFonts w:cs="Arial"/>
                <w:color w:val="000000" w:themeColor="text1" w:themeTint="FF" w:themeShade="FF"/>
              </w:rPr>
              <w:t xml:space="preserve">Countywide </w:t>
            </w:r>
            <w:r w:rsidRPr="656991CE" w:rsidR="00E57A6C">
              <w:rPr>
                <w:rFonts w:cs="Arial"/>
                <w:color w:val="000000" w:themeColor="text1" w:themeTint="FF" w:themeShade="FF"/>
              </w:rPr>
              <w:t xml:space="preserve">role </w:t>
            </w:r>
            <w:r w:rsidRPr="656991CE" w:rsidR="1398164C">
              <w:rPr>
                <w:rFonts w:cs="Arial"/>
                <w:color w:val="000000" w:themeColor="text1" w:themeTint="FF" w:themeShade="FF"/>
              </w:rPr>
              <w:t xml:space="preserve">- </w:t>
            </w:r>
            <w:r w:rsidRPr="656991CE" w:rsidR="00914E23">
              <w:rPr>
                <w:rFonts w:cs="Arial"/>
                <w:color w:val="000000" w:themeColor="text1" w:themeTint="FF" w:themeShade="FF"/>
              </w:rPr>
              <w:t xml:space="preserve">hybrid </w:t>
            </w:r>
            <w:r w:rsidRPr="656991CE" w:rsidR="00857879">
              <w:rPr>
                <w:rFonts w:cs="Arial"/>
                <w:color w:val="000000" w:themeColor="text1" w:themeTint="FF" w:themeShade="FF"/>
              </w:rPr>
              <w:t xml:space="preserve">and </w:t>
            </w:r>
            <w:r w:rsidRPr="656991CE" w:rsidR="00914E23">
              <w:rPr>
                <w:rFonts w:cs="Arial"/>
                <w:color w:val="000000" w:themeColor="text1" w:themeTint="FF" w:themeShade="FF"/>
              </w:rPr>
              <w:t>community based</w:t>
            </w:r>
          </w:p>
          <w:p w:rsidR="00037157" w:rsidP="656991CE" w:rsidRDefault="006B44D1" w14:paraId="11DADEFF" w14:textId="2C705F49">
            <w:pPr>
              <w:pStyle w:val="Normal"/>
              <w:rPr>
                <w:rFonts w:cs="Arial"/>
                <w:color w:val="000000"/>
              </w:rPr>
            </w:pPr>
            <w:r w:rsidRPr="656991CE" w:rsidR="006B44D1">
              <w:rPr>
                <w:rFonts w:cs="Arial"/>
                <w:color w:val="000000" w:themeColor="text1" w:themeTint="FF" w:themeShade="FF"/>
              </w:rPr>
              <w:t>Endeavour House, Russell Road, Ipswich, IP1 2BX</w:t>
            </w:r>
            <w:r w:rsidRPr="656991CE" w:rsidR="00037157">
              <w:rPr>
                <w:rFonts w:cs="Arial"/>
                <w:color w:val="000000" w:themeColor="text1" w:themeTint="FF" w:themeShade="FF"/>
              </w:rPr>
              <w:t>,</w:t>
            </w:r>
            <w:r w:rsidRPr="656991CE" w:rsidR="00037157">
              <w:rPr>
                <w:rFonts w:cs="Arial"/>
                <w:color w:val="000000" w:themeColor="text1" w:themeTint="FF" w:themeShade="FF"/>
              </w:rPr>
              <w:t xml:space="preserve"> </w:t>
            </w:r>
            <w:r w:rsidRPr="656991CE" w:rsidR="00037157">
              <w:rPr>
                <w:rFonts w:cs="Arial"/>
                <w:b w:val="1"/>
                <w:bCs w:val="1"/>
                <w:color w:val="000000" w:themeColor="text1" w:themeTint="FF" w:themeShade="FF"/>
              </w:rPr>
              <w:t>or</w:t>
            </w:r>
            <w:r w:rsidRPr="656991CE" w:rsidR="00037157">
              <w:rPr>
                <w:rFonts w:cs="Arial"/>
                <w:color w:val="000000" w:themeColor="text1" w:themeTint="FF" w:themeShade="FF"/>
              </w:rPr>
              <w:t xml:space="preserve"> </w:t>
            </w:r>
          </w:p>
          <w:p w:rsidR="00037157" w:rsidP="00037157" w:rsidRDefault="006B44D1" w14:paraId="14A9A818" w14:textId="74779EFB">
            <w:pPr>
              <w:rPr>
                <w:rFonts w:cs="Arial"/>
                <w:color w:val="000000"/>
                <w:szCs w:val="24"/>
              </w:rPr>
            </w:pPr>
            <w:r w:rsidRPr="006B44D1">
              <w:rPr>
                <w:rFonts w:cs="Arial"/>
                <w:color w:val="000000"/>
                <w:szCs w:val="24"/>
              </w:rPr>
              <w:t>West Suffolk House, Western Way, Bury St Edmunds,</w:t>
            </w:r>
            <w:r w:rsidRPr="006B44D1">
              <w:rPr>
                <w:rFonts w:cs="Arial"/>
                <w:color w:val="000000"/>
                <w:szCs w:val="24"/>
              </w:rPr>
              <w:t xml:space="preserve"> </w:t>
            </w:r>
            <w:r w:rsidRPr="006B44D1">
              <w:rPr>
                <w:rFonts w:cs="Arial"/>
                <w:color w:val="000000"/>
                <w:szCs w:val="24"/>
              </w:rPr>
              <w:t>IP33 3YU</w:t>
            </w:r>
            <w:r w:rsidR="00037157">
              <w:rPr>
                <w:rFonts w:cs="Arial"/>
                <w:color w:val="000000"/>
                <w:szCs w:val="24"/>
              </w:rPr>
              <w:t xml:space="preserve">, </w:t>
            </w:r>
            <w:r w:rsidRPr="006B44D1" w:rsidR="00037157">
              <w:rPr>
                <w:rFonts w:cs="Arial"/>
                <w:b/>
                <w:bCs/>
                <w:color w:val="000000"/>
                <w:szCs w:val="24"/>
              </w:rPr>
              <w:t>or</w:t>
            </w:r>
            <w:r w:rsidR="00037157">
              <w:rPr>
                <w:rFonts w:cs="Arial"/>
                <w:color w:val="000000"/>
                <w:szCs w:val="24"/>
              </w:rPr>
              <w:t xml:space="preserve"> </w:t>
            </w:r>
          </w:p>
          <w:p w:rsidRPr="00857879" w:rsidR="00E57A6C" w:rsidP="00037157" w:rsidRDefault="006B44D1" w14:paraId="2707D7D8" w14:textId="371116EB">
            <w:pPr>
              <w:rPr>
                <w:rFonts w:cs="Arial"/>
                <w:color w:val="000000"/>
                <w:szCs w:val="24"/>
              </w:rPr>
            </w:pPr>
            <w:r w:rsidRPr="006B44D1">
              <w:rPr>
                <w:rFonts w:cs="Arial"/>
                <w:color w:val="000000"/>
                <w:szCs w:val="24"/>
              </w:rPr>
              <w:t>Riverside, 4 Canning Road, Lowestoft, Suffolk, NR33 0EQ</w:t>
            </w:r>
          </w:p>
        </w:tc>
      </w:tr>
      <w:tr w:rsidRPr="00F24FA7" w:rsidR="00040A1F" w:rsidTr="35A7997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35A79973" w:rsidRDefault="00061906" w14:paraId="6D1F5090" w14:noSpellErr="1" w14:textId="4AD089F6">
            <w:pPr>
              <w:pStyle w:val="Normal"/>
              <w:rPr>
                <w:rFonts w:cs="Arial"/>
                <w:color w:val="000000"/>
              </w:rPr>
            </w:pPr>
            <w:r w:rsidRPr="35A79973" w:rsidR="70C92406">
              <w:rPr>
                <w:rFonts w:cs="Arial"/>
                <w:color w:val="000000" w:themeColor="text1" w:themeTint="FF" w:themeShade="FF"/>
              </w:rPr>
              <w:t xml:space="preserve">22.2 (0.6 FTE) </w:t>
            </w:r>
            <w:r w:rsidRPr="35A79973" w:rsidR="00DA10C7">
              <w:rPr>
                <w:rFonts w:cs="Arial"/>
                <w:color w:val="000000" w:themeColor="text1" w:themeTint="FF" w:themeShade="FF"/>
              </w:rPr>
              <w:t>in accordance with Teachers Pay and Conditions</w:t>
            </w:r>
          </w:p>
        </w:tc>
      </w:tr>
      <w:tr w:rsidRPr="00F24FA7" w:rsidR="00040A1F" w:rsidTr="35A7997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B44D1" w14:paraId="669B111E" w14:textId="17E8C88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57879">
                  <w:rPr>
                    <w:rFonts w:cs="Arial"/>
                    <w:b/>
                    <w:bCs/>
                    <w:color w:val="000000"/>
                    <w:szCs w:val="24"/>
                  </w:rPr>
                  <w:t>Permanent</w:t>
                </w:r>
              </w:sdtContent>
            </w:sdt>
            <w:r w:rsidR="008A58EF">
              <w:rPr>
                <w:rFonts w:cs="Arial"/>
                <w:b/>
                <w:bCs/>
                <w:color w:val="000000"/>
                <w:szCs w:val="24"/>
              </w:rPr>
              <w:t xml:space="preserve"> </w:t>
            </w:r>
          </w:p>
        </w:tc>
      </w:tr>
      <w:tr w:rsidRPr="00F24FA7" w:rsidR="006639C1" w:rsidTr="35A7997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037157" w:rsidR="006639C1" w:rsidP="00037157" w:rsidRDefault="006639C1" w14:paraId="0D6742F8" w14:textId="691BD1F2">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C15156" w:rsidR="006639C1" w:rsidP="00C15156"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35A79973" w14:paraId="06A35FEA" w14:textId="77777777">
        <w:trPr>
          <w:trHeight w:val="487"/>
        </w:trPr>
        <w:tc>
          <w:tcPr>
            <w:tcW w:w="9808" w:type="dxa"/>
            <w:shd w:val="clear" w:color="auto" w:fill="171796"/>
            <w:tcMar/>
            <w:vAlign w:val="center"/>
          </w:tcPr>
          <w:p w:rsidRPr="00162B93" w:rsidR="00BC371B" w:rsidP="00124BD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59AC76A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35A79973" w14:paraId="7E1D56A9" w14:textId="77777777">
        <w:trPr>
          <w:trHeight w:val="487"/>
        </w:trPr>
        <w:tc>
          <w:tcPr>
            <w:tcW w:w="9808" w:type="dxa"/>
            <w:shd w:val="clear" w:color="auto" w:fill="171796"/>
            <w:tcMar/>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061C45" w:rsidR="002D1E7F" w:rsidP="002D1E7F" w:rsidRDefault="002D1E7F" w14:paraId="04E5DCCF" w14:textId="52324B6E">
      <w:pPr>
        <w:rPr>
          <w:rStyle w:val="Emphasis"/>
          <w:rFonts w:cs="Arial"/>
          <w:i w:val="0"/>
          <w:iCs w:val="0"/>
        </w:rPr>
      </w:pPr>
      <w:r w:rsidRPr="00061C45">
        <w:rPr>
          <w:rStyle w:val="Emphasis"/>
          <w:rFonts w:cs="Arial"/>
          <w:i w:val="0"/>
          <w:iCs w:val="0"/>
        </w:rPr>
        <w:t>The role is within Specialist Education Services, located in the SCC Inclusion Service.</w:t>
      </w:r>
    </w:p>
    <w:p w:rsidRPr="00061C45" w:rsidR="002D1E7F" w:rsidP="002D1E7F" w:rsidRDefault="002D1E7F" w14:paraId="0154ACC5" w14:textId="77777777">
      <w:pPr>
        <w:rPr>
          <w:rStyle w:val="Emphasis"/>
          <w:rFonts w:cs="Arial"/>
          <w:i w:val="0"/>
          <w:iCs w:val="0"/>
        </w:rPr>
      </w:pPr>
    </w:p>
    <w:p w:rsidRPr="00061C45" w:rsidR="002D1E7F" w:rsidP="002D1E7F" w:rsidRDefault="002D1E7F" w14:paraId="2874C48E" w14:textId="77777777">
      <w:pPr>
        <w:rPr>
          <w:rStyle w:val="Emphasis"/>
          <w:rFonts w:cs="Arial"/>
          <w:i w:val="0"/>
          <w:iCs w:val="0"/>
        </w:rPr>
      </w:pPr>
      <w:r w:rsidRPr="00061C45">
        <w:rPr>
          <w:rStyle w:val="Emphasis"/>
          <w:rFonts w:cs="Arial"/>
          <w:i w:val="0"/>
          <w:iCs w:val="0"/>
        </w:rPr>
        <w:lastRenderedPageBreak/>
        <w:t>You will ensure a focus on enabling and empowering school and setting-based professionals to meet the needs of their learners. You will work in partnership with schools and settings; modelling best practice and demonstrating and sharing a variety of resources, impactful approaches, and strategies to enable the learners’ access, progress, and inclusion.</w:t>
      </w:r>
    </w:p>
    <w:p w:rsidR="007C34AC" w:rsidP="007C34AC" w:rsidRDefault="007C34AC" w14:paraId="5FCBC6DF" w14:textId="22E34BF6">
      <w:pPr>
        <w:rPr>
          <w:rFonts w:cs="Arial"/>
          <w:i/>
          <w:szCs w:val="24"/>
        </w:rPr>
      </w:pPr>
    </w:p>
    <w:p w:rsidRPr="00E14870" w:rsidR="00996B17" w:rsidP="00996B17" w:rsidRDefault="00996B17" w14:paraId="1BFDE726" w14:textId="3090E7CF">
      <w:pPr>
        <w:spacing w:before="100" w:beforeAutospacing="1" w:after="240"/>
        <w:rPr>
          <w:rFonts w:cs="Arial"/>
          <w:szCs w:val="24"/>
          <w:lang w:eastAsia="en-GB"/>
        </w:rPr>
      </w:pPr>
      <w:r w:rsidRPr="00E14870">
        <w:rPr>
          <w:rFonts w:cs="Arial"/>
          <w:szCs w:val="24"/>
          <w:lang w:eastAsia="en-GB"/>
        </w:rPr>
        <w:t xml:space="preserve">Reporting directly to the Lead Specialist Teacher for </w:t>
      </w:r>
      <w:r w:rsidRPr="00E14870" w:rsidR="00124BD3">
        <w:rPr>
          <w:rFonts w:cs="Arial"/>
          <w:szCs w:val="24"/>
          <w:lang w:eastAsia="en-GB"/>
        </w:rPr>
        <w:t>C</w:t>
      </w:r>
      <w:r w:rsidR="00124BD3">
        <w:rPr>
          <w:rFonts w:cs="Arial"/>
          <w:szCs w:val="24"/>
          <w:lang w:eastAsia="en-GB"/>
        </w:rPr>
        <w:t xml:space="preserve">ommunication </w:t>
      </w:r>
      <w:r w:rsidRPr="00E14870">
        <w:rPr>
          <w:rFonts w:cs="Arial"/>
          <w:szCs w:val="24"/>
          <w:lang w:eastAsia="en-GB"/>
        </w:rPr>
        <w:t xml:space="preserve">and </w:t>
      </w:r>
      <w:r w:rsidR="00381476">
        <w:rPr>
          <w:rFonts w:cs="Arial"/>
          <w:szCs w:val="24"/>
          <w:lang w:eastAsia="en-GB"/>
        </w:rPr>
        <w:t>Interaction</w:t>
      </w:r>
      <w:r w:rsidRPr="00E14870">
        <w:rPr>
          <w:rFonts w:cs="Arial"/>
          <w:szCs w:val="24"/>
          <w:lang w:eastAsia="en-GB"/>
        </w:rPr>
        <w:t xml:space="preserve">, the Specialist Teacher will support schools and settings to raise achievement for learners who experience </w:t>
      </w:r>
      <w:r w:rsidRPr="00E14870" w:rsidR="00124BD3">
        <w:rPr>
          <w:rFonts w:cs="Arial"/>
          <w:szCs w:val="24"/>
          <w:lang w:eastAsia="en-GB"/>
        </w:rPr>
        <w:t>C</w:t>
      </w:r>
      <w:r w:rsidR="00124BD3">
        <w:rPr>
          <w:rFonts w:cs="Arial"/>
          <w:szCs w:val="24"/>
          <w:lang w:eastAsia="en-GB"/>
        </w:rPr>
        <w:t xml:space="preserve">ommunication </w:t>
      </w:r>
      <w:r w:rsidRPr="00E14870">
        <w:rPr>
          <w:rFonts w:cs="Arial"/>
          <w:szCs w:val="24"/>
          <w:lang w:eastAsia="en-GB"/>
        </w:rPr>
        <w:t xml:space="preserve">and </w:t>
      </w:r>
      <w:r w:rsidR="00381476">
        <w:rPr>
          <w:rFonts w:cs="Arial"/>
          <w:szCs w:val="24"/>
          <w:lang w:eastAsia="en-GB"/>
        </w:rPr>
        <w:t>Interaction</w:t>
      </w:r>
      <w:r w:rsidRPr="00E14870">
        <w:rPr>
          <w:rFonts w:cs="Arial"/>
          <w:szCs w:val="24"/>
          <w:lang w:eastAsia="en-GB"/>
        </w:rPr>
        <w:t xml:space="preserve"> difficulties by:</w:t>
      </w:r>
    </w:p>
    <w:p w:rsidRPr="00E14870" w:rsidR="00996B17" w:rsidP="00996B17" w:rsidRDefault="00996B17" w14:paraId="769954C6"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Working directly with children and young people who have C</w:t>
      </w:r>
      <w:r>
        <w:rPr>
          <w:rFonts w:cs="Arial"/>
          <w:szCs w:val="24"/>
          <w:lang w:eastAsia="en-GB"/>
        </w:rPr>
        <w:t xml:space="preserve">ommunication and Interaction </w:t>
      </w:r>
      <w:r w:rsidRPr="00E14870">
        <w:rPr>
          <w:rFonts w:cs="Arial"/>
          <w:szCs w:val="24"/>
          <w:lang w:eastAsia="en-GB"/>
        </w:rPr>
        <w:t>needs</w:t>
      </w:r>
    </w:p>
    <w:p w:rsidRPr="00E14870" w:rsidR="00996B17" w:rsidP="00996B17" w:rsidRDefault="00996B17" w14:paraId="73562411"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 xml:space="preserve">Working with schools to develop appropriate policies and practices to facilitate inclusion and access to the curriculum for learners with </w:t>
      </w:r>
      <w:r>
        <w:rPr>
          <w:rFonts w:cs="Arial"/>
          <w:szCs w:val="24"/>
          <w:lang w:eastAsia="en-GB"/>
        </w:rPr>
        <w:t xml:space="preserve">Communication and Interaction </w:t>
      </w:r>
      <w:r w:rsidRPr="00E14870">
        <w:rPr>
          <w:rFonts w:cs="Arial"/>
          <w:szCs w:val="24"/>
          <w:lang w:eastAsia="en-GB"/>
        </w:rPr>
        <w:t>needs</w:t>
      </w:r>
    </w:p>
    <w:p w:rsidRPr="00E14870" w:rsidR="00996B17" w:rsidP="00996B17" w:rsidRDefault="00996B17" w14:paraId="4AB28EFF" w14:textId="135901F8">
      <w:pPr>
        <w:numPr>
          <w:ilvl w:val="0"/>
          <w:numId w:val="35"/>
        </w:numPr>
        <w:spacing w:before="100" w:beforeAutospacing="1" w:after="100" w:afterAutospacing="1"/>
        <w:rPr>
          <w:rFonts w:cs="Arial"/>
          <w:szCs w:val="24"/>
          <w:lang w:eastAsia="en-GB"/>
        </w:rPr>
      </w:pPr>
      <w:r w:rsidRPr="00E14870">
        <w:rPr>
          <w:rFonts w:cs="Arial"/>
          <w:szCs w:val="24"/>
          <w:lang w:eastAsia="en-GB"/>
        </w:rPr>
        <w:t>Working with the Local Authority to continue to develop efficient and effective outreach provision to meet the needs of children and young people with Co</w:t>
      </w:r>
      <w:r>
        <w:rPr>
          <w:rFonts w:cs="Arial"/>
          <w:szCs w:val="24"/>
          <w:lang w:eastAsia="en-GB"/>
        </w:rPr>
        <w:t xml:space="preserve">mmunication </w:t>
      </w:r>
      <w:r w:rsidRPr="00E14870">
        <w:rPr>
          <w:rFonts w:cs="Arial"/>
          <w:szCs w:val="24"/>
          <w:lang w:eastAsia="en-GB"/>
        </w:rPr>
        <w:t xml:space="preserve">and </w:t>
      </w:r>
      <w:r w:rsidR="00381476">
        <w:rPr>
          <w:rFonts w:cs="Arial"/>
          <w:szCs w:val="24"/>
          <w:lang w:eastAsia="en-GB"/>
        </w:rPr>
        <w:t>I</w:t>
      </w:r>
      <w:r>
        <w:rPr>
          <w:rFonts w:cs="Arial"/>
          <w:szCs w:val="24"/>
          <w:lang w:eastAsia="en-GB"/>
        </w:rPr>
        <w:t>nteraction</w:t>
      </w:r>
      <w:r w:rsidRPr="00E14870">
        <w:rPr>
          <w:rFonts w:cs="Arial"/>
          <w:szCs w:val="24"/>
          <w:lang w:eastAsia="en-GB"/>
        </w:rPr>
        <w:t xml:space="preserve"> needs across the Key Stages</w:t>
      </w:r>
    </w:p>
    <w:p w:rsidRPr="00E14870" w:rsidR="00996B17" w:rsidP="00996B17" w:rsidRDefault="00996B17" w14:paraId="3F2498FD"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Holding a caseload which will provide individualised programmes for learners with diversity of learning styles and from different key stages</w:t>
      </w:r>
    </w:p>
    <w:p w:rsidRPr="00E14870" w:rsidR="00996B17" w:rsidP="00996B17" w:rsidRDefault="00996B17" w14:paraId="7A0DFF45"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 xml:space="preserve">Remaining up-to-date about current research and specialist teaching techniques related to </w:t>
      </w:r>
      <w:r>
        <w:rPr>
          <w:rFonts w:cs="Arial"/>
          <w:color w:val="000000"/>
          <w:szCs w:val="24"/>
        </w:rPr>
        <w:t>Communication and Interaction</w:t>
      </w:r>
      <w:r w:rsidRPr="00E14870">
        <w:rPr>
          <w:rFonts w:cs="Arial"/>
          <w:szCs w:val="24"/>
          <w:lang w:eastAsia="en-GB"/>
        </w:rPr>
        <w:t xml:space="preserve"> and SEND and be able to apply them</w:t>
      </w:r>
    </w:p>
    <w:p w:rsidRPr="00E14870" w:rsidR="00996B17" w:rsidP="00996B17" w:rsidRDefault="00996B17" w14:paraId="0606E059"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 xml:space="preserve">Providing advice to teachers regarding the development of appropriate interventions / strategies for learners identified as having a range of </w:t>
      </w:r>
      <w:r>
        <w:rPr>
          <w:rFonts w:cs="Arial"/>
          <w:color w:val="000000"/>
          <w:szCs w:val="24"/>
        </w:rPr>
        <w:t xml:space="preserve">Communication and Interaction </w:t>
      </w:r>
      <w:r w:rsidRPr="00E14870">
        <w:rPr>
          <w:rFonts w:cs="Arial"/>
          <w:szCs w:val="24"/>
          <w:lang w:eastAsia="en-GB"/>
        </w:rPr>
        <w:t>needs</w:t>
      </w:r>
    </w:p>
    <w:p w:rsidRPr="00E14870" w:rsidR="00996B17" w:rsidP="00996B17" w:rsidRDefault="00996B17" w14:paraId="50D9678F"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Providing exemplar teaching by modelling strategies and interventions</w:t>
      </w:r>
    </w:p>
    <w:p w:rsidRPr="00E14870" w:rsidR="00996B17" w:rsidP="00996B17" w:rsidRDefault="00996B17" w14:paraId="3F66BFC0"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Maintaining, evaluating and developing a range of relevant resources, including ICT and assessment materials and be able to demonstrate their use to other teachers</w:t>
      </w:r>
    </w:p>
    <w:p w:rsidRPr="00E14870" w:rsidR="00996B17" w:rsidP="00996B17" w:rsidRDefault="00996B17" w14:paraId="63D70AAE"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Carrying out and recording regular detailed observations and assessments of individual learners and hold termly reviews reporting on their educational and personal progress</w:t>
      </w:r>
    </w:p>
    <w:p w:rsidRPr="00E14870" w:rsidR="00996B17" w:rsidP="00996B17" w:rsidRDefault="00996B17" w14:paraId="4BC19E8F"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Communicating with clarity, honesty and empathy with parents</w:t>
      </w:r>
    </w:p>
    <w:p w:rsidRPr="00E14870" w:rsidR="00996B17" w:rsidP="00996B17" w:rsidRDefault="00996B17" w14:paraId="5DECBC9F"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Delivering training to schools at individual and cluster level and to contribute to training at county level</w:t>
      </w:r>
    </w:p>
    <w:p w:rsidRPr="00E14870" w:rsidR="00996B17" w:rsidP="00996B17" w:rsidRDefault="00996B17" w14:paraId="5E0D1672"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Attending relevant conferences and training</w:t>
      </w:r>
    </w:p>
    <w:p w:rsidRPr="00E14870" w:rsidR="00996B17" w:rsidP="00996B17" w:rsidRDefault="00996B17" w14:paraId="372308D4" w14:textId="77777777">
      <w:pPr>
        <w:numPr>
          <w:ilvl w:val="0"/>
          <w:numId w:val="35"/>
        </w:numPr>
        <w:spacing w:before="100" w:beforeAutospacing="1" w:after="100" w:afterAutospacing="1"/>
        <w:rPr>
          <w:rFonts w:cs="Arial"/>
          <w:szCs w:val="24"/>
          <w:lang w:eastAsia="en-GB"/>
        </w:rPr>
      </w:pPr>
      <w:r w:rsidRPr="00E14870">
        <w:rPr>
          <w:rFonts w:cs="Arial"/>
          <w:szCs w:val="24"/>
          <w:lang w:eastAsia="en-GB"/>
        </w:rPr>
        <w:t>Attending meetings as required</w:t>
      </w:r>
    </w:p>
    <w:p w:rsidRPr="00061C45" w:rsidR="00996B17" w:rsidP="00996B17" w:rsidRDefault="00996B17" w14:paraId="561678B1" w14:textId="77777777">
      <w:pPr>
        <w:rPr>
          <w:rStyle w:val="Emphasis"/>
          <w:rFonts w:cs="Arial"/>
          <w:i w:val="0"/>
          <w:iCs w:val="0"/>
        </w:rPr>
      </w:pPr>
    </w:p>
    <w:p w:rsidRPr="00F24FA7" w:rsidR="002D1E7F" w:rsidP="00996B17" w:rsidRDefault="00996B17" w14:paraId="2AD40526" w14:textId="372109AD">
      <w:pPr>
        <w:rPr>
          <w:rFonts w:cs="Arial"/>
          <w:i/>
          <w:szCs w:val="24"/>
        </w:rPr>
      </w:pPr>
      <w:r w:rsidRPr="35A79973" w:rsidR="00996B17">
        <w:rPr>
          <w:rStyle w:val="Emphasis"/>
          <w:rFonts w:cs="Arial"/>
          <w:i w:val="0"/>
          <w:iCs w:val="0"/>
        </w:rPr>
        <w:t>The role will reflect a comprehensive understanding of the SEND Code of Practice, the</w:t>
      </w:r>
      <w:r w:rsidRPr="35A79973" w:rsidR="00996B17">
        <w:rPr>
          <w:rStyle w:val="Emphasis"/>
          <w:rFonts w:cs="Arial"/>
          <w:i w:val="0"/>
          <w:iCs w:val="0"/>
        </w:rPr>
        <w:t xml:space="preserve"> </w:t>
      </w:r>
      <w:r w:rsidRPr="35A79973" w:rsidR="00996B17">
        <w:rPr>
          <w:rStyle w:val="Emphasis"/>
          <w:rFonts w:cs="Arial"/>
          <w:i w:val="0"/>
          <w:iCs w:val="0"/>
        </w:rPr>
        <w:t>Suffolk Graduated Response and the Suffolk SEND strategy.</w:t>
      </w:r>
    </w:p>
    <w:p w:rsidRPr="00BC371B" w:rsidR="00996B17" w:rsidP="00B550AC" w:rsidRDefault="00996B17" w14:paraId="19A3DCE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124BD3" w14:paraId="727E8E10" w14:textId="77777777">
        <w:trPr>
          <w:trHeight w:val="487"/>
        </w:trPr>
        <w:tc>
          <w:tcPr>
            <w:tcW w:w="9808" w:type="dxa"/>
            <w:shd w:val="clear" w:color="auto" w:fill="171796"/>
            <w:vAlign w:val="center"/>
          </w:tcPr>
          <w:p w:rsidRPr="00162B93" w:rsidR="00B550AC" w:rsidP="00124BD3"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Pr="00401E85" w:rsidR="00400162" w:rsidP="00400162" w:rsidRDefault="00400162" w14:paraId="7AE90216" w14:textId="77777777">
      <w:pPr>
        <w:pStyle w:val="ListParagraph"/>
        <w:numPr>
          <w:ilvl w:val="0"/>
          <w:numId w:val="36"/>
        </w:numPr>
        <w:ind w:left="426"/>
        <w:rPr>
          <w:rFonts w:cs="Arial"/>
          <w:bCs/>
          <w:szCs w:val="24"/>
        </w:rPr>
      </w:pPr>
      <w:r w:rsidRPr="00401E85">
        <w:rPr>
          <w:rFonts w:cs="Arial"/>
          <w:bCs/>
          <w:szCs w:val="24"/>
        </w:rPr>
        <w:t>To support the Head of Service in planning and delivering a high-quality service;</w:t>
      </w:r>
      <w:r>
        <w:rPr>
          <w:rFonts w:cs="Arial"/>
          <w:bCs/>
          <w:szCs w:val="24"/>
        </w:rPr>
        <w:t xml:space="preserve"> </w:t>
      </w:r>
      <w:r w:rsidRPr="00401E85">
        <w:rPr>
          <w:rFonts w:cs="Arial"/>
          <w:bCs/>
          <w:szCs w:val="24"/>
        </w:rPr>
        <w:t>establishing short- and medium-term priorities in supporting schools and education</w:t>
      </w:r>
      <w:r>
        <w:rPr>
          <w:rFonts w:cs="Arial"/>
          <w:bCs/>
          <w:szCs w:val="24"/>
        </w:rPr>
        <w:t xml:space="preserve"> </w:t>
      </w:r>
      <w:r w:rsidRPr="00401E85">
        <w:rPr>
          <w:rFonts w:cs="Arial"/>
          <w:bCs/>
          <w:szCs w:val="24"/>
        </w:rPr>
        <w:t>settings to meet the needs of learners within the area of need.</w:t>
      </w:r>
    </w:p>
    <w:p w:rsidRPr="00401E85" w:rsidR="00400162" w:rsidP="00400162" w:rsidRDefault="00400162" w14:paraId="58020721" w14:textId="77777777">
      <w:pPr>
        <w:pStyle w:val="ListParagraph"/>
        <w:numPr>
          <w:ilvl w:val="0"/>
          <w:numId w:val="36"/>
        </w:numPr>
        <w:ind w:left="426"/>
        <w:rPr>
          <w:rFonts w:cs="Arial"/>
          <w:bCs/>
          <w:szCs w:val="24"/>
        </w:rPr>
      </w:pPr>
      <w:r w:rsidRPr="00401E85">
        <w:rPr>
          <w:rFonts w:cs="Arial"/>
          <w:bCs/>
          <w:szCs w:val="24"/>
        </w:rPr>
        <w:t>To support the development of and to share high quality visit reports which enable</w:t>
      </w:r>
      <w:r>
        <w:rPr>
          <w:rFonts w:cs="Arial"/>
          <w:bCs/>
          <w:szCs w:val="24"/>
        </w:rPr>
        <w:t xml:space="preserve"> </w:t>
      </w:r>
      <w:r w:rsidRPr="00401E85">
        <w:rPr>
          <w:rFonts w:cs="Arial"/>
          <w:bCs/>
          <w:szCs w:val="24"/>
        </w:rPr>
        <w:t>recording of impact and meaningful evaluation of the effectiveness of the service</w:t>
      </w:r>
      <w:r>
        <w:rPr>
          <w:rFonts w:cs="Arial"/>
          <w:bCs/>
          <w:szCs w:val="24"/>
        </w:rPr>
        <w:t xml:space="preserve"> </w:t>
      </w:r>
      <w:r w:rsidRPr="00401E85">
        <w:rPr>
          <w:rFonts w:cs="Arial"/>
          <w:bCs/>
          <w:szCs w:val="24"/>
        </w:rPr>
        <w:t>area.</w:t>
      </w:r>
    </w:p>
    <w:p w:rsidRPr="00400162" w:rsidR="00C04CFB" w:rsidP="00756CEF" w:rsidRDefault="00400162" w14:paraId="126D462A" w14:textId="70DF16FE">
      <w:pPr>
        <w:pStyle w:val="ListParagraph"/>
        <w:numPr>
          <w:ilvl w:val="0"/>
          <w:numId w:val="36"/>
        </w:numPr>
        <w:ind w:left="426"/>
        <w:rPr>
          <w:rFonts w:cs="Arial"/>
          <w:bCs/>
          <w:szCs w:val="24"/>
        </w:rPr>
      </w:pPr>
      <w:r w:rsidRPr="00401E85">
        <w:rPr>
          <w:rFonts w:cs="Arial"/>
          <w:bCs/>
          <w:szCs w:val="24"/>
        </w:rPr>
        <w:t>Work closely with other specialist teachers and staff across SES, as well as internal</w:t>
      </w:r>
      <w:r>
        <w:rPr>
          <w:rFonts w:cs="Arial"/>
          <w:bCs/>
          <w:szCs w:val="24"/>
        </w:rPr>
        <w:t xml:space="preserve"> </w:t>
      </w:r>
      <w:r w:rsidRPr="00401E85">
        <w:rPr>
          <w:rFonts w:cs="Arial"/>
          <w:bCs/>
          <w:szCs w:val="24"/>
        </w:rPr>
        <w:t>and external partners and organisations relevant to the area of need, to establish</w:t>
      </w:r>
      <w:r>
        <w:rPr>
          <w:rFonts w:cs="Arial"/>
          <w:bCs/>
          <w:szCs w:val="24"/>
        </w:rPr>
        <w:t xml:space="preserve"> </w:t>
      </w:r>
      <w:r w:rsidRPr="00401E85">
        <w:rPr>
          <w:rFonts w:cs="Arial"/>
          <w:bCs/>
          <w:szCs w:val="24"/>
        </w:rPr>
        <w:t>joint working in the interests of ensuring positive outcomes for CYP with SEND.</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6B44D1" w:rsidP="000F0A82" w:rsidRDefault="006B44D1" w14:paraId="469610ED" w14:textId="77777777">
      <w:pPr>
        <w:pStyle w:val="paragraph"/>
        <w:spacing w:before="0" w:beforeAutospacing="0" w:after="0" w:afterAutospacing="0"/>
        <w:textAlignment w:val="baseline"/>
        <w:rPr>
          <w:rStyle w:val="normaltextrun"/>
          <w:rFonts w:ascii="Arial" w:hAnsi="Arial" w:cs="Arial"/>
        </w:rPr>
      </w:pPr>
    </w:p>
    <w:p w:rsidRPr="000F0A82" w:rsidR="00BD64F3" w:rsidP="000F0A82" w:rsidRDefault="000F0A82" w14:paraId="7DCF1F19" w14:textId="6FE887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w:t>
      </w:r>
      <w:r w:rsidRPr="00BE472B">
        <w:rPr>
          <w:rFonts w:ascii="Arial" w:hAnsi="Arial" w:cs="Arial"/>
          <w:color w:val="000000"/>
        </w:rPr>
        <w:t>Communication and Interaction</w:t>
      </w:r>
      <w:r>
        <w:rPr>
          <w:rFonts w:cs="Arial"/>
          <w:color w:val="000000"/>
        </w:rPr>
        <w:t xml:space="preserve"> </w:t>
      </w:r>
      <w:r>
        <w:rPr>
          <w:rStyle w:val="normaltextrun"/>
          <w:rFonts w:ascii="Arial" w:hAnsi="Arial" w:cs="Arial"/>
        </w:rPr>
        <w:t>team provides direct education and support services to children and young people with SEND in education settings. It also offers support and advice to families in relation to the specialist activities delivered. The team works alongside other teams with the Specialist Education Services (SES) and within the Inclusion Service to promote positive outcomes for children and young people. </w:t>
      </w:r>
      <w:r>
        <w:rPr>
          <w:rStyle w:val="eop"/>
          <w:rFonts w:ascii="Arial" w:hAnsi="Arial" w:cs="Arial"/>
        </w:rPr>
        <w:t>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124BD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401E85" w:rsidR="006C78E2" w:rsidP="006C78E2" w:rsidRDefault="006C78E2" w14:paraId="060CB366" w14:textId="77777777">
      <w:pPr>
        <w:pStyle w:val="ListParagraph"/>
        <w:numPr>
          <w:ilvl w:val="0"/>
          <w:numId w:val="37"/>
        </w:numPr>
        <w:ind w:left="426"/>
        <w:rPr>
          <w:rFonts w:cs="Arial"/>
          <w:bCs/>
          <w:szCs w:val="24"/>
        </w:rPr>
      </w:pPr>
      <w:r w:rsidRPr="00401E85">
        <w:rPr>
          <w:rFonts w:cs="Arial"/>
          <w:bCs/>
          <w:szCs w:val="24"/>
        </w:rPr>
        <w:t>To promote an inclusive approach to education across Suffolk, supporting CYP aged 0</w:t>
      </w:r>
      <w:r>
        <w:rPr>
          <w:rFonts w:cs="Arial"/>
          <w:bCs/>
          <w:szCs w:val="24"/>
        </w:rPr>
        <w:t>-</w:t>
      </w:r>
      <w:r w:rsidRPr="00401E85">
        <w:rPr>
          <w:rFonts w:cs="Arial"/>
          <w:bCs/>
          <w:szCs w:val="24"/>
        </w:rPr>
        <w:t>25 within the area of need in mainstream and specialist settings, in accordance with the</w:t>
      </w:r>
      <w:r>
        <w:rPr>
          <w:rFonts w:cs="Arial"/>
          <w:bCs/>
          <w:szCs w:val="24"/>
        </w:rPr>
        <w:t xml:space="preserve"> </w:t>
      </w:r>
      <w:r w:rsidRPr="00401E85">
        <w:rPr>
          <w:rFonts w:cs="Arial"/>
          <w:bCs/>
          <w:szCs w:val="24"/>
        </w:rPr>
        <w:t>SEND Code of Practice and the Suffolk Graduated Response.</w:t>
      </w:r>
    </w:p>
    <w:p w:rsidRPr="00401E85" w:rsidR="006C78E2" w:rsidP="006C78E2" w:rsidRDefault="006C78E2" w14:paraId="304B10A5" w14:textId="77777777">
      <w:pPr>
        <w:pStyle w:val="ListParagraph"/>
        <w:numPr>
          <w:ilvl w:val="0"/>
          <w:numId w:val="37"/>
        </w:numPr>
        <w:ind w:left="426"/>
        <w:rPr>
          <w:rFonts w:cs="Arial"/>
          <w:bCs/>
          <w:szCs w:val="24"/>
        </w:rPr>
      </w:pPr>
      <w:r w:rsidRPr="00401E85">
        <w:rPr>
          <w:rFonts w:cs="Arial"/>
          <w:bCs/>
          <w:szCs w:val="24"/>
        </w:rPr>
        <w:t>Champion co-production and ensure effective communications with service users,</w:t>
      </w:r>
      <w:r>
        <w:rPr>
          <w:rFonts w:cs="Arial"/>
          <w:bCs/>
          <w:szCs w:val="24"/>
        </w:rPr>
        <w:t xml:space="preserve"> </w:t>
      </w:r>
      <w:r w:rsidRPr="00401E85">
        <w:rPr>
          <w:rFonts w:cs="Arial"/>
          <w:bCs/>
          <w:szCs w:val="24"/>
        </w:rPr>
        <w:t>external partners, and wider stakeholders.</w:t>
      </w:r>
    </w:p>
    <w:p w:rsidRPr="00401E85" w:rsidR="006C78E2" w:rsidP="006C78E2" w:rsidRDefault="006C78E2" w14:paraId="4ACA5372" w14:textId="77777777">
      <w:pPr>
        <w:pStyle w:val="ListParagraph"/>
        <w:numPr>
          <w:ilvl w:val="0"/>
          <w:numId w:val="37"/>
        </w:numPr>
        <w:ind w:left="426"/>
        <w:rPr>
          <w:rFonts w:cs="Arial"/>
          <w:bCs/>
          <w:szCs w:val="24"/>
        </w:rPr>
      </w:pPr>
      <w:r w:rsidRPr="00401E85">
        <w:rPr>
          <w:rFonts w:cs="Arial"/>
          <w:bCs/>
          <w:szCs w:val="24"/>
        </w:rPr>
        <w:t>To ensure the Specialist Education Services maintain credibility and a high profile</w:t>
      </w:r>
      <w:r>
        <w:rPr>
          <w:rFonts w:cs="Arial"/>
          <w:bCs/>
          <w:szCs w:val="24"/>
        </w:rPr>
        <w:t xml:space="preserve"> </w:t>
      </w:r>
      <w:r w:rsidRPr="00401E85">
        <w:rPr>
          <w:rFonts w:cs="Arial"/>
          <w:bCs/>
          <w:szCs w:val="24"/>
        </w:rPr>
        <w:t>throughout the county, through consistent high-quality delivery of the role in supporting</w:t>
      </w:r>
      <w:r>
        <w:rPr>
          <w:rFonts w:cs="Arial"/>
          <w:bCs/>
          <w:szCs w:val="24"/>
        </w:rPr>
        <w:t xml:space="preserve"> </w:t>
      </w:r>
      <w:r w:rsidRPr="00401E85">
        <w:rPr>
          <w:rFonts w:cs="Arial"/>
          <w:bCs/>
          <w:szCs w:val="24"/>
        </w:rPr>
        <w:t>schools and settings in their work with pupils and through effective and timely</w:t>
      </w:r>
      <w:r>
        <w:rPr>
          <w:rFonts w:cs="Arial"/>
          <w:bCs/>
          <w:szCs w:val="24"/>
        </w:rPr>
        <w:t xml:space="preserve"> </w:t>
      </w:r>
      <w:r w:rsidRPr="00401E85">
        <w:rPr>
          <w:rFonts w:cs="Arial"/>
          <w:bCs/>
          <w:szCs w:val="24"/>
        </w:rPr>
        <w:t xml:space="preserve">communications with families and other partners. </w:t>
      </w:r>
    </w:p>
    <w:p w:rsidRPr="00401E85" w:rsidR="006C78E2" w:rsidP="006C78E2" w:rsidRDefault="006C78E2" w14:paraId="4EF01D85" w14:textId="77777777">
      <w:pPr>
        <w:pStyle w:val="ListParagraph"/>
        <w:numPr>
          <w:ilvl w:val="0"/>
          <w:numId w:val="37"/>
        </w:numPr>
        <w:ind w:left="426"/>
        <w:rPr>
          <w:rFonts w:cs="Arial"/>
          <w:bCs/>
          <w:szCs w:val="24"/>
        </w:rPr>
      </w:pPr>
      <w:r w:rsidRPr="00401E85">
        <w:rPr>
          <w:rFonts w:cs="Arial"/>
          <w:bCs/>
          <w:szCs w:val="24"/>
        </w:rPr>
        <w:t>To ensure visits to schools and settings are of the highest quality, adding tangible value</w:t>
      </w:r>
      <w:r>
        <w:rPr>
          <w:rFonts w:cs="Arial"/>
          <w:bCs/>
          <w:szCs w:val="24"/>
        </w:rPr>
        <w:t xml:space="preserve"> </w:t>
      </w:r>
      <w:r w:rsidRPr="00401E85">
        <w:rPr>
          <w:rFonts w:cs="Arial"/>
          <w:bCs/>
          <w:szCs w:val="24"/>
        </w:rPr>
        <w:t>to classroom practice and the learning experience for pupils within the school/setting.</w:t>
      </w:r>
    </w:p>
    <w:p w:rsidRPr="00401E85" w:rsidR="006C78E2" w:rsidP="006C78E2" w:rsidRDefault="006C78E2" w14:paraId="6CA960BD" w14:textId="77777777">
      <w:pPr>
        <w:pStyle w:val="ListParagraph"/>
        <w:numPr>
          <w:ilvl w:val="0"/>
          <w:numId w:val="37"/>
        </w:numPr>
        <w:ind w:left="426"/>
        <w:rPr>
          <w:rFonts w:cs="Arial"/>
          <w:bCs/>
          <w:szCs w:val="24"/>
        </w:rPr>
      </w:pPr>
      <w:r w:rsidRPr="00401E85">
        <w:rPr>
          <w:rFonts w:cs="Arial"/>
          <w:bCs/>
          <w:szCs w:val="24"/>
        </w:rPr>
        <w:t>Ensure and demonstrate a robust and comprehensive knowledge of current</w:t>
      </w:r>
      <w:r>
        <w:rPr>
          <w:rFonts w:cs="Arial"/>
          <w:bCs/>
          <w:szCs w:val="24"/>
        </w:rPr>
        <w:t xml:space="preserve"> </w:t>
      </w:r>
      <w:r w:rsidRPr="00401E85">
        <w:rPr>
          <w:rFonts w:cs="Arial"/>
          <w:bCs/>
          <w:szCs w:val="24"/>
        </w:rPr>
        <w:t>safeguarding policy and practice.</w:t>
      </w:r>
    </w:p>
    <w:p w:rsidRPr="00401E85" w:rsidR="006C78E2" w:rsidP="006C78E2" w:rsidRDefault="006C78E2" w14:paraId="38F1224E" w14:textId="77777777">
      <w:pPr>
        <w:pStyle w:val="ListParagraph"/>
        <w:numPr>
          <w:ilvl w:val="0"/>
          <w:numId w:val="37"/>
        </w:numPr>
        <w:ind w:left="426"/>
        <w:rPr>
          <w:rFonts w:cs="Arial"/>
          <w:bCs/>
          <w:szCs w:val="24"/>
        </w:rPr>
      </w:pPr>
      <w:r w:rsidRPr="00401E85">
        <w:rPr>
          <w:rFonts w:cs="Arial"/>
          <w:bCs/>
          <w:szCs w:val="24"/>
        </w:rPr>
        <w:t>Collect and share relevant data, both quantitative and qualitative with the Head of</w:t>
      </w:r>
      <w:r>
        <w:rPr>
          <w:rFonts w:cs="Arial"/>
          <w:bCs/>
          <w:szCs w:val="24"/>
        </w:rPr>
        <w:t xml:space="preserve"> </w:t>
      </w:r>
      <w:r w:rsidRPr="00401E85">
        <w:rPr>
          <w:rFonts w:cs="Arial"/>
          <w:bCs/>
          <w:szCs w:val="24"/>
        </w:rPr>
        <w:t>Service for the area of need, contributing to the regular reporting of the impact of the</w:t>
      </w:r>
      <w:r>
        <w:rPr>
          <w:rFonts w:cs="Arial"/>
          <w:bCs/>
          <w:szCs w:val="24"/>
        </w:rPr>
        <w:t xml:space="preserve"> </w:t>
      </w:r>
      <w:r w:rsidRPr="00401E85">
        <w:rPr>
          <w:rFonts w:cs="Arial"/>
          <w:bCs/>
          <w:szCs w:val="24"/>
        </w:rPr>
        <w:t>service for stakeholders to support service development.</w:t>
      </w:r>
    </w:p>
    <w:p w:rsidRPr="00401E85" w:rsidR="006C78E2" w:rsidP="006C78E2" w:rsidRDefault="006C78E2" w14:paraId="15BDD6B1" w14:textId="77777777">
      <w:pPr>
        <w:pStyle w:val="ListParagraph"/>
        <w:numPr>
          <w:ilvl w:val="0"/>
          <w:numId w:val="37"/>
        </w:numPr>
        <w:ind w:left="426"/>
        <w:rPr>
          <w:rFonts w:cs="Arial"/>
          <w:bCs/>
          <w:szCs w:val="24"/>
        </w:rPr>
      </w:pPr>
      <w:r w:rsidRPr="00401E85">
        <w:rPr>
          <w:rFonts w:cs="Arial"/>
          <w:bCs/>
          <w:szCs w:val="24"/>
        </w:rPr>
        <w:t>To plan and deliver training and support to schools and settings as part of both a core</w:t>
      </w:r>
      <w:r>
        <w:rPr>
          <w:rFonts w:cs="Arial"/>
          <w:bCs/>
          <w:szCs w:val="24"/>
        </w:rPr>
        <w:t xml:space="preserve"> </w:t>
      </w:r>
      <w:r w:rsidRPr="00401E85">
        <w:rPr>
          <w:rFonts w:cs="Arial"/>
          <w:bCs/>
          <w:szCs w:val="24"/>
        </w:rPr>
        <w:t>and traded offer, in liaison with the Head of Service and the Headteacher for SES.</w:t>
      </w:r>
    </w:p>
    <w:p w:rsidRPr="00401E85" w:rsidR="006C78E2" w:rsidP="006C78E2" w:rsidRDefault="006C78E2" w14:paraId="2EE1FB4D" w14:textId="77777777">
      <w:pPr>
        <w:pStyle w:val="ListParagraph"/>
        <w:numPr>
          <w:ilvl w:val="0"/>
          <w:numId w:val="37"/>
        </w:numPr>
        <w:ind w:left="426"/>
        <w:rPr>
          <w:rFonts w:cs="Arial"/>
          <w:bCs/>
          <w:szCs w:val="24"/>
        </w:rPr>
      </w:pPr>
      <w:r w:rsidRPr="00401E85">
        <w:rPr>
          <w:rFonts w:cs="Arial"/>
          <w:bCs/>
          <w:szCs w:val="24"/>
        </w:rPr>
        <w:t>Representing the service area at meetings and panels within the Inclusion Service, the</w:t>
      </w:r>
      <w:r>
        <w:rPr>
          <w:rFonts w:cs="Arial"/>
          <w:bCs/>
          <w:szCs w:val="24"/>
        </w:rPr>
        <w:t xml:space="preserve"> </w:t>
      </w:r>
      <w:r w:rsidRPr="00401E85">
        <w:rPr>
          <w:rFonts w:cs="Arial"/>
          <w:bCs/>
          <w:szCs w:val="24"/>
        </w:rPr>
        <w:t>county council and with partner organisations, as directed by the Head of Service.</w:t>
      </w:r>
    </w:p>
    <w:p w:rsidRPr="00401E85" w:rsidR="006C78E2" w:rsidP="006C78E2" w:rsidRDefault="006C78E2" w14:paraId="2E7278E3" w14:textId="77777777">
      <w:pPr>
        <w:pStyle w:val="ListParagraph"/>
        <w:numPr>
          <w:ilvl w:val="0"/>
          <w:numId w:val="37"/>
        </w:numPr>
        <w:ind w:left="426"/>
        <w:rPr>
          <w:rFonts w:cs="Arial"/>
          <w:bCs/>
          <w:szCs w:val="24"/>
        </w:rPr>
      </w:pPr>
      <w:r w:rsidRPr="00401E85">
        <w:rPr>
          <w:rFonts w:cs="Arial"/>
          <w:bCs/>
          <w:szCs w:val="24"/>
        </w:rPr>
        <w:lastRenderedPageBreak/>
        <w:t>To prepare and present high quality written visit reports which demonstrate the added</w:t>
      </w:r>
      <w:r>
        <w:rPr>
          <w:rFonts w:cs="Arial"/>
          <w:bCs/>
          <w:szCs w:val="24"/>
        </w:rPr>
        <w:t xml:space="preserve"> </w:t>
      </w:r>
      <w:r w:rsidRPr="00401E85">
        <w:rPr>
          <w:rFonts w:cs="Arial"/>
          <w:bCs/>
          <w:szCs w:val="24"/>
        </w:rPr>
        <w:t>value of the visit; detailing the progress made since the last visit, the strategies shared</w:t>
      </w:r>
      <w:r>
        <w:rPr>
          <w:rFonts w:cs="Arial"/>
          <w:bCs/>
          <w:szCs w:val="24"/>
        </w:rPr>
        <w:t xml:space="preserve"> </w:t>
      </w:r>
      <w:r w:rsidRPr="00401E85">
        <w:rPr>
          <w:rFonts w:cs="Arial"/>
          <w:bCs/>
          <w:szCs w:val="24"/>
        </w:rPr>
        <w:t>and the necessary next steps to secure progress and success for the learner. Reports</w:t>
      </w:r>
      <w:r>
        <w:rPr>
          <w:rFonts w:cs="Arial"/>
          <w:bCs/>
          <w:szCs w:val="24"/>
        </w:rPr>
        <w:t xml:space="preserve"> </w:t>
      </w:r>
      <w:r w:rsidRPr="00401E85">
        <w:rPr>
          <w:rFonts w:cs="Arial"/>
          <w:bCs/>
          <w:szCs w:val="24"/>
        </w:rPr>
        <w:t>should be presented within the specified deadlines and accurate records of visits</w:t>
      </w:r>
      <w:r>
        <w:rPr>
          <w:rFonts w:cs="Arial"/>
          <w:bCs/>
          <w:szCs w:val="24"/>
        </w:rPr>
        <w:t xml:space="preserve"> </w:t>
      </w:r>
      <w:r w:rsidRPr="00401E85">
        <w:rPr>
          <w:rFonts w:cs="Arial"/>
          <w:bCs/>
          <w:szCs w:val="24"/>
        </w:rPr>
        <w:t>efficiently maintained.</w:t>
      </w:r>
    </w:p>
    <w:p w:rsidRPr="006C78E2" w:rsidR="00C84CD6" w:rsidP="006C78E2" w:rsidRDefault="006C78E2" w14:paraId="02AE6C65" w14:textId="19F3C292">
      <w:pPr>
        <w:pStyle w:val="ListParagraph"/>
        <w:numPr>
          <w:ilvl w:val="0"/>
          <w:numId w:val="37"/>
        </w:numPr>
        <w:ind w:left="426"/>
        <w:rPr>
          <w:rFonts w:cs="Arial"/>
          <w:bCs/>
          <w:szCs w:val="24"/>
        </w:rPr>
      </w:pPr>
      <w:r w:rsidRPr="00401E85">
        <w:rPr>
          <w:rFonts w:cs="Arial"/>
          <w:bCs/>
          <w:szCs w:val="24"/>
        </w:rPr>
        <w:t>Demonstrate a commitment to your own professional development, maintaining a fresh</w:t>
      </w:r>
      <w:r>
        <w:rPr>
          <w:rFonts w:cs="Arial"/>
          <w:bCs/>
          <w:szCs w:val="24"/>
        </w:rPr>
        <w:t xml:space="preserve"> </w:t>
      </w:r>
      <w:r w:rsidRPr="00401E85">
        <w:rPr>
          <w:rFonts w:cs="Arial"/>
          <w:bCs/>
          <w:szCs w:val="24"/>
        </w:rPr>
        <w:t>understanding and knowledge of current national and international research within the</w:t>
      </w:r>
      <w:r>
        <w:rPr>
          <w:rFonts w:cs="Arial"/>
          <w:bCs/>
          <w:szCs w:val="24"/>
        </w:rPr>
        <w:t xml:space="preserve"> </w:t>
      </w:r>
      <w:r w:rsidRPr="00401E85">
        <w:rPr>
          <w:rFonts w:cs="Arial"/>
          <w:bCs/>
          <w:szCs w:val="24"/>
        </w:rPr>
        <w:t>area of need/specialism. In addition, participating in and contributing to professional</w:t>
      </w:r>
      <w:r>
        <w:rPr>
          <w:rFonts w:cs="Arial"/>
          <w:bCs/>
          <w:szCs w:val="24"/>
        </w:rPr>
        <w:t xml:space="preserve"> </w:t>
      </w:r>
      <w:r w:rsidRPr="00401E85">
        <w:rPr>
          <w:rFonts w:cs="Arial"/>
          <w:bCs/>
          <w:szCs w:val="24"/>
        </w:rPr>
        <w:t>development programmes and activities planned within the service area and across</w:t>
      </w:r>
      <w:r>
        <w:rPr>
          <w:rFonts w:cs="Arial"/>
          <w:bCs/>
          <w:szCs w:val="24"/>
        </w:rPr>
        <w:t xml:space="preserve"> </w:t>
      </w:r>
      <w:r w:rsidRPr="00401E85">
        <w:rPr>
          <w:rFonts w:cs="Arial"/>
          <w:bCs/>
          <w:szCs w:val="24"/>
        </w:rPr>
        <w:t>SES.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124BD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35A79973" w:rsidRDefault="00E37CE0" w14:paraId="503881A4" w14:noSpellErr="1" w14:textId="4B17E228">
      <w:pPr>
        <w:rPr>
          <w:rFonts w:cs="Arial"/>
          <w:b w:val="1"/>
          <w:bCs w:val="1"/>
        </w:rPr>
      </w:pPr>
      <w:r w:rsidRPr="35A79973" w:rsidR="00E37CE0">
        <w:rPr>
          <w:rFonts w:cs="Arial"/>
          <w:b w:val="1"/>
          <w:bCs w:val="1"/>
        </w:rPr>
        <w:t>Qualifications and professional memberships</w:t>
      </w:r>
    </w:p>
    <w:p w:rsidRPr="00371988" w:rsidR="001F54A4" w:rsidP="35A79973" w:rsidRDefault="001F54A4" w14:paraId="0B6964B1" w14:textId="77777777" w14:noSpellErr="1">
      <w:pPr>
        <w:pStyle w:val="ListParagraph"/>
        <w:numPr>
          <w:ilvl w:val="0"/>
          <w:numId w:val="44"/>
        </w:numPr>
        <w:rPr>
          <w:rFonts w:cs="Arial"/>
        </w:rPr>
      </w:pPr>
      <w:r w:rsidRPr="35A79973" w:rsidR="001F54A4">
        <w:rPr>
          <w:rFonts w:cs="Arial"/>
        </w:rPr>
        <w:t>Educated to degree level or equivalent.</w:t>
      </w:r>
    </w:p>
    <w:p w:rsidRPr="00371988" w:rsidR="001F54A4" w:rsidP="35A79973" w:rsidRDefault="001F54A4" w14:paraId="654897E4" w14:textId="77777777" w14:noSpellErr="1">
      <w:pPr>
        <w:pStyle w:val="ListParagraph"/>
        <w:numPr>
          <w:ilvl w:val="0"/>
          <w:numId w:val="44"/>
        </w:numPr>
        <w:rPr>
          <w:rFonts w:cs="Arial"/>
        </w:rPr>
      </w:pPr>
      <w:r w:rsidRPr="35A79973" w:rsidR="001F54A4">
        <w:rPr>
          <w:rFonts w:cs="Arial"/>
        </w:rPr>
        <w:t>Qualified Teacher Status (QTS) and significant classroom teaching experience in a mainstream and/or specialist setting.</w:t>
      </w:r>
    </w:p>
    <w:p w:rsidRPr="00371988" w:rsidR="001F54A4" w:rsidP="35A79973" w:rsidRDefault="001F54A4" w14:paraId="2CF7EB82" w14:textId="77777777" w14:noSpellErr="1">
      <w:pPr>
        <w:pStyle w:val="ListParagraph"/>
        <w:numPr>
          <w:ilvl w:val="0"/>
          <w:numId w:val="44"/>
        </w:numPr>
        <w:rPr>
          <w:rFonts w:cs="Arial"/>
        </w:rPr>
      </w:pPr>
      <w:r w:rsidRPr="35A79973" w:rsidR="001F54A4">
        <w:rPr>
          <w:rFonts w:cs="Arial"/>
        </w:rPr>
        <w:t>Additional</w:t>
      </w:r>
      <w:r w:rsidRPr="35A79973" w:rsidR="001F54A4">
        <w:rPr>
          <w:rFonts w:cs="Arial"/>
        </w:rPr>
        <w:t xml:space="preserve"> qualifications in SEND (Desirable).</w:t>
      </w:r>
    </w:p>
    <w:p w:rsidRPr="00A0309B" w:rsidR="001F54A4" w:rsidP="00A0309B" w:rsidRDefault="001F54A4" w14:paraId="5420DA7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276E8" w:rsidR="00A5398D" w:rsidP="35A79973" w:rsidRDefault="00A5398D" w14:noSpellErr="1" w14:paraId="65D38C93" w14:textId="7072CDBE">
      <w:pPr>
        <w:pStyle w:val="ListParagraph"/>
        <w:numPr>
          <w:ilvl w:val="0"/>
          <w:numId w:val="44"/>
        </w:numPr>
        <w:rPr/>
      </w:pPr>
      <w:r w:rsidRPr="35A79973" w:rsidR="0099172B">
        <w:rPr>
          <w:rFonts w:cs="Arial"/>
        </w:rPr>
        <w:t>Demonstrates a passion</w:t>
      </w:r>
      <w:r w:rsidRPr="35A79973" w:rsidR="007276E8">
        <w:rPr>
          <w:rFonts w:cs="Arial"/>
        </w:rPr>
        <w:t xml:space="preserve"> for making a positive difference for Suffolk.</w:t>
      </w:r>
    </w:p>
    <w:p w:rsidRPr="007276E8" w:rsidR="00A5398D" w:rsidP="35A79973" w:rsidRDefault="00A5398D" w14:paraId="72126BCE" w14:textId="204F1F89">
      <w:pPr>
        <w:pStyle w:val="ListParagraph"/>
        <w:numPr>
          <w:ilvl w:val="0"/>
          <w:numId w:val="44"/>
        </w:numPr>
        <w:rPr/>
      </w:pPr>
      <w:r w:rsidR="006512CC">
        <w:rPr/>
        <w:t xml:space="preserve">Shares our </w:t>
      </w:r>
      <w:bookmarkStart w:name="_Hlk68683140" w:id="1"/>
      <w:r>
        <w:fldChar w:fldCharType="begin"/>
      </w:r>
      <w:r>
        <w:instrText xml:space="preserve"> HYPERLINK "https://www.suffolk.gov.uk/jobs-and-careers/working-for-suffolk-county-council/our-weaspire-values/" </w:instrText>
      </w:r>
      <w:r>
        <w:fldChar w:fldCharType="separate"/>
      </w:r>
      <w:r w:rsidRPr="35A79973" w:rsidR="006512CC">
        <w:rPr>
          <w:rStyle w:val="Hyperlink"/>
          <w:rFonts w:cs="Arial"/>
          <w:color w:val="2E74B5" w:themeColor="accent1" w:themeTint="FF" w:themeShade="BF"/>
        </w:rPr>
        <w:t>WE ASPIRE</w:t>
      </w:r>
      <w:r w:rsidRPr="35A79973">
        <w:rPr>
          <w:rStyle w:val="Hyperlink"/>
          <w:rFonts w:cs="Arial"/>
          <w:color w:val="2E74B5" w:themeColor="accent1" w:themeTint="FF" w:themeShade="BF"/>
        </w:rPr>
        <w:fldChar w:fldCharType="end"/>
      </w:r>
      <w:bookmarkEnd w:id="1"/>
      <w:r w:rsidRPr="35A79973" w:rsidR="006512CC">
        <w:rPr>
          <w:rFonts w:cs="Arial"/>
          <w:color w:val="2E74B5" w:themeColor="accent1" w:themeTint="FF" w:themeShade="BF"/>
        </w:rPr>
        <w:t xml:space="preserve"> </w:t>
      </w:r>
      <w:r w:rsidR="006512CC">
        <w:rPr/>
        <w:t>Values and strives to lead by example in relation to these.</w:t>
      </w:r>
    </w:p>
    <w:p w:rsidRPr="007276E8" w:rsidR="00A5398D" w:rsidP="35A79973" w:rsidRDefault="00A5398D" w14:paraId="7385F231" w14:textId="0FC372A8">
      <w:pPr>
        <w:pStyle w:val="ListParagraph"/>
        <w:numPr>
          <w:ilvl w:val="0"/>
          <w:numId w:val="44"/>
        </w:numPr>
        <w:rPr/>
      </w:pPr>
      <w:r w:rsidR="00C65DC7">
        <w:rPr/>
        <w:t xml:space="preserve">A strong commitment to fairness and Equality, </w:t>
      </w:r>
      <w:r w:rsidR="00C65DC7">
        <w:rPr/>
        <w:t>Diversity</w:t>
      </w:r>
      <w:r w:rsidR="00C65DC7">
        <w:rPr/>
        <w:t xml:space="preserve"> and Inclusion (EDI).</w:t>
      </w:r>
    </w:p>
    <w:p w:rsidRPr="007276E8" w:rsidR="00A5398D" w:rsidP="35A79973" w:rsidRDefault="00A5398D" w14:paraId="38A2F2EB" w14:textId="3762BEFD">
      <w:pPr>
        <w:pStyle w:val="ListParagraph"/>
        <w:numPr>
          <w:ilvl w:val="0"/>
          <w:numId w:val="44"/>
        </w:numPr>
        <w:rPr>
          <w:rFonts w:cs="Arial"/>
        </w:rPr>
      </w:pPr>
      <w:r w:rsidR="00BD198F">
        <w:rPr/>
        <w:t>Strives to continuously improve in everything they do, taking the initiative to learn and develop.</w:t>
      </w:r>
    </w:p>
    <w:p w:rsidRPr="007276E8" w:rsidR="00A5398D" w:rsidP="35A79973" w:rsidRDefault="00A5398D" w14:paraId="561AC015" w14:textId="6CE0ECE3">
      <w:pPr>
        <w:pStyle w:val="ListParagraph"/>
        <w:numPr>
          <w:ilvl w:val="0"/>
          <w:numId w:val="44"/>
        </w:numPr>
        <w:rPr>
          <w:rFonts w:cs="Arial"/>
        </w:rPr>
      </w:pPr>
      <w:r w:rsidRPr="35A79973" w:rsidR="007D3698">
        <w:rPr>
          <w:rFonts w:cs="Arial"/>
        </w:rPr>
        <w:t>Brings creativity into their work</w:t>
      </w:r>
      <w:r w:rsidRPr="35A79973" w:rsidR="0077075D">
        <w:rPr>
          <w:rFonts w:cs="Arial"/>
        </w:rPr>
        <w:t xml:space="preserve"> through </w:t>
      </w:r>
      <w:r w:rsidRPr="35A79973" w:rsidR="001A1142">
        <w:rPr>
          <w:rFonts w:cs="Arial"/>
        </w:rPr>
        <w:t>innovation and</w:t>
      </w:r>
      <w:r w:rsidRPr="35A79973" w:rsidR="0077075D">
        <w:rPr>
          <w:rFonts w:cs="Arial"/>
        </w:rPr>
        <w:t xml:space="preserve"> open</w:t>
      </w:r>
      <w:r w:rsidRPr="35A79973" w:rsidR="001A1142">
        <w:rPr>
          <w:rFonts w:cs="Arial"/>
        </w:rPr>
        <w:t>ness</w:t>
      </w:r>
      <w:r w:rsidRPr="35A79973" w:rsidR="0077075D">
        <w:rPr>
          <w:rFonts w:cs="Arial"/>
        </w:rPr>
        <w:t xml:space="preserve"> to change.</w:t>
      </w:r>
    </w:p>
    <w:p w:rsidRPr="007276E8" w:rsidR="00A5398D" w:rsidP="35A79973" w:rsidRDefault="00A5398D" w14:paraId="133900C0" w14:textId="4B551DBC">
      <w:pPr>
        <w:pStyle w:val="ListParagraph"/>
        <w:numPr>
          <w:ilvl w:val="0"/>
          <w:numId w:val="44"/>
        </w:numPr>
        <w:rPr>
          <w:rFonts w:cs="Arial"/>
        </w:rPr>
      </w:pPr>
      <w:r w:rsidRPr="35A79973" w:rsidR="00A5398D">
        <w:rPr>
          <w:rFonts w:cs="Arial"/>
        </w:rPr>
        <w:t xml:space="preserve">Collaborates well with others </w:t>
      </w:r>
      <w:r w:rsidRPr="35A79973" w:rsidR="0077075D">
        <w:rPr>
          <w:rFonts w:cs="Arial"/>
        </w:rPr>
        <w:t>and o</w:t>
      </w:r>
      <w:r w:rsidRPr="35A79973" w:rsidR="00A5398D">
        <w:rPr>
          <w:rFonts w:cs="Arial"/>
        </w:rPr>
        <w:t xml:space="preserve">ffers </w:t>
      </w:r>
      <w:r w:rsidRPr="35A79973" w:rsidR="00A5398D">
        <w:rPr>
          <w:rFonts w:cs="Arial"/>
        </w:rPr>
        <w:t>assistance</w:t>
      </w:r>
      <w:r w:rsidRPr="35A79973" w:rsidR="00A5398D">
        <w:rPr>
          <w:rFonts w:cs="Arial"/>
        </w:rPr>
        <w:t xml:space="preserve"> and support to </w:t>
      </w:r>
      <w:r w:rsidRPr="35A79973" w:rsidR="006A3826">
        <w:rPr>
          <w:rFonts w:cs="Arial"/>
        </w:rPr>
        <w:t>colleagues</w:t>
      </w:r>
      <w:r w:rsidRPr="35A79973" w:rsidR="00A5398D">
        <w:rPr>
          <w:rFonts w:cs="Arial"/>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71988" w:rsidR="0090585F" w:rsidP="35A79973" w:rsidRDefault="0090585F" w14:noSpellErr="1" w14:paraId="5507C900" w14:textId="38D4378E">
      <w:pPr>
        <w:pStyle w:val="ListParagraph"/>
        <w:numPr>
          <w:ilvl w:val="0"/>
          <w:numId w:val="44"/>
        </w:numPr>
        <w:rPr>
          <w:rFonts w:cs="Arial"/>
        </w:rPr>
      </w:pPr>
      <w:r w:rsidRPr="35A79973" w:rsidR="00744091">
        <w:rPr>
          <w:rFonts w:cs="Arial"/>
        </w:rPr>
        <w:t>Significant experience of successful teaching in a mainstream school and/or specialist setting.</w:t>
      </w:r>
    </w:p>
    <w:p w:rsidRPr="00371988" w:rsidR="0090585F" w:rsidP="35A79973" w:rsidRDefault="0090585F" w14:paraId="2DC54B43" w14:textId="5BCC274A">
      <w:pPr>
        <w:pStyle w:val="ListParagraph"/>
        <w:numPr>
          <w:ilvl w:val="0"/>
          <w:numId w:val="44"/>
        </w:numPr>
        <w:rPr>
          <w:rFonts w:cs="Arial"/>
        </w:rPr>
      </w:pPr>
      <w:r w:rsidRPr="35A79973" w:rsidR="00744091">
        <w:rPr>
          <w:rFonts w:cs="Arial"/>
        </w:rPr>
        <w:t>Significant experience</w:t>
      </w:r>
      <w:r w:rsidRPr="35A79973" w:rsidR="00744091">
        <w:rPr>
          <w:rFonts w:cs="Arial"/>
        </w:rPr>
        <w:t xml:space="preserve"> of teaching CYP with SEND.</w:t>
      </w:r>
    </w:p>
    <w:p w:rsidRPr="00371988" w:rsidR="0090585F" w:rsidP="35A79973" w:rsidRDefault="0090585F" w14:paraId="2B2BAE51" w14:textId="1DE3D2BF">
      <w:pPr>
        <w:pStyle w:val="ListParagraph"/>
        <w:numPr>
          <w:ilvl w:val="0"/>
          <w:numId w:val="44"/>
        </w:numPr>
        <w:rPr>
          <w:rFonts w:cs="Arial"/>
        </w:rPr>
      </w:pPr>
      <w:r w:rsidRPr="35A79973" w:rsidR="00744091">
        <w:rPr>
          <w:rFonts w:cs="Arial"/>
        </w:rPr>
        <w:t>Experience of working with a range of school and setting staff (e.g., teaching assistants).</w:t>
      </w:r>
    </w:p>
    <w:p w:rsidRPr="00371988" w:rsidR="0090585F" w:rsidP="35A79973" w:rsidRDefault="0090585F" w14:paraId="4AB9AF73" w14:textId="4BDD16C3">
      <w:pPr>
        <w:pStyle w:val="ListParagraph"/>
        <w:numPr>
          <w:ilvl w:val="0"/>
          <w:numId w:val="44"/>
        </w:numPr>
        <w:rPr>
          <w:rFonts w:cs="Arial"/>
        </w:rPr>
      </w:pPr>
      <w:r w:rsidRPr="35A79973" w:rsidR="00744091">
        <w:rPr>
          <w:rFonts w:cs="Arial"/>
        </w:rPr>
        <w:t>Evidence of effective work with families of CYP with SEND.</w:t>
      </w:r>
    </w:p>
    <w:p w:rsidRPr="00371988" w:rsidR="0090585F" w:rsidP="35A79973" w:rsidRDefault="0090585F" w14:paraId="45EDD15A" w14:textId="020856D2">
      <w:pPr>
        <w:pStyle w:val="ListParagraph"/>
        <w:numPr>
          <w:ilvl w:val="0"/>
          <w:numId w:val="44"/>
        </w:numPr>
        <w:rPr>
          <w:rFonts w:cs="Arial"/>
        </w:rPr>
      </w:pPr>
      <w:r w:rsidRPr="35A79973" w:rsidR="00744091">
        <w:rPr>
          <w:rFonts w:cs="Arial"/>
        </w:rPr>
        <w:t>Work with other agencies.</w:t>
      </w:r>
    </w:p>
    <w:p w:rsidRPr="00371988" w:rsidR="0090585F" w:rsidP="35A79973" w:rsidRDefault="0090585F" w14:paraId="0093B993" w14:textId="5DED8CDD">
      <w:pPr>
        <w:pStyle w:val="ListParagraph"/>
        <w:numPr>
          <w:ilvl w:val="0"/>
          <w:numId w:val="44"/>
        </w:numPr>
        <w:rPr>
          <w:rFonts w:cs="Arial"/>
        </w:rPr>
      </w:pPr>
      <w:r w:rsidRPr="35A79973" w:rsidR="00744091">
        <w:rPr>
          <w:rFonts w:cs="Arial"/>
        </w:rPr>
        <w:t>Teaching in an alternative setting relevant to the area of need (Desirable).</w:t>
      </w:r>
    </w:p>
    <w:p w:rsidRPr="00371988" w:rsidR="0090585F" w:rsidP="35A79973" w:rsidRDefault="0090585F" w14:paraId="589AFA1B" w14:textId="2A2FA2B7">
      <w:pPr>
        <w:pStyle w:val="ListParagraph"/>
        <w:numPr>
          <w:ilvl w:val="0"/>
          <w:numId w:val="44"/>
        </w:numPr>
        <w:rPr>
          <w:rFonts w:cs="Arial"/>
        </w:rPr>
      </w:pPr>
      <w:r w:rsidRPr="35A79973" w:rsidR="00744091">
        <w:rPr>
          <w:rFonts w:cs="Arial"/>
        </w:rPr>
        <w:t>Experience of teaching across the age ranges / key stages (Desirable).</w:t>
      </w:r>
    </w:p>
    <w:p w:rsidRPr="00371988" w:rsidR="0090585F" w:rsidP="35A79973" w:rsidRDefault="0090585F" w14:paraId="7D7F6D9B" w14:textId="4C0C735B">
      <w:pPr>
        <w:pStyle w:val="ListParagraph"/>
        <w:numPr>
          <w:ilvl w:val="0"/>
          <w:numId w:val="44"/>
        </w:numPr>
        <w:rPr>
          <w:rFonts w:cs="Arial"/>
        </w:rPr>
      </w:pPr>
      <w:r w:rsidRPr="35A79973" w:rsidR="00744091">
        <w:rPr>
          <w:rFonts w:cs="Arial"/>
        </w:rPr>
        <w:t>Experience of planning and delivering training (Desirable).</w:t>
      </w:r>
    </w:p>
    <w:p w:rsidRPr="00371988" w:rsidR="0090585F" w:rsidP="35A79973" w:rsidRDefault="0090585F" w14:paraId="36305694" w14:textId="604DD35A">
      <w:pPr>
        <w:pStyle w:val="ListParagraph"/>
        <w:numPr>
          <w:ilvl w:val="0"/>
          <w:numId w:val="44"/>
        </w:numPr>
        <w:rPr>
          <w:rFonts w:cs="Arial"/>
        </w:rPr>
      </w:pPr>
      <w:r w:rsidRPr="35A79973" w:rsidR="00744091">
        <w:rPr>
          <w:rFonts w:cs="Arial"/>
        </w:rPr>
        <w:t>Experience of school leadership roles (Desirable).</w:t>
      </w:r>
    </w:p>
    <w:p w:rsidRPr="00371988" w:rsidR="0090585F" w:rsidP="35A79973" w:rsidRDefault="0090585F" w14:paraId="4C96098D" w14:textId="1BE31FB3">
      <w:pPr>
        <w:pStyle w:val="ListParagraph"/>
        <w:numPr>
          <w:ilvl w:val="0"/>
          <w:numId w:val="44"/>
        </w:numPr>
        <w:rPr>
          <w:rFonts w:cs="Arial"/>
        </w:rPr>
      </w:pPr>
      <w:r w:rsidRPr="35A79973" w:rsidR="0090585F">
        <w:rPr>
          <w:rFonts w:cs="Arial"/>
        </w:rPr>
        <w:t>Proven good teaching skills in a mainstream school and/or specialist setting (e.g., PRU, Special School).</w:t>
      </w:r>
    </w:p>
    <w:p w:rsidRPr="00371988" w:rsidR="0090585F" w:rsidP="35A79973" w:rsidRDefault="0090585F" w14:paraId="5FD83127" w14:textId="4FD7F14D">
      <w:pPr>
        <w:pStyle w:val="ListParagraph"/>
        <w:numPr>
          <w:ilvl w:val="0"/>
          <w:numId w:val="44"/>
        </w:numPr>
        <w:rPr>
          <w:rFonts w:cs="Arial"/>
        </w:rPr>
      </w:pPr>
      <w:r w:rsidRPr="35A79973" w:rsidR="0090585F">
        <w:rPr>
          <w:rFonts w:cs="Arial"/>
        </w:rPr>
        <w:t>Knowledge and understanding of the demands of mainstream schools.</w:t>
      </w:r>
    </w:p>
    <w:p w:rsidRPr="00371988" w:rsidR="0090585F" w:rsidP="35A79973" w:rsidRDefault="0090585F" w14:paraId="10E395FC" w14:textId="69355DF1">
      <w:pPr>
        <w:pStyle w:val="ListParagraph"/>
        <w:numPr>
          <w:ilvl w:val="0"/>
          <w:numId w:val="44"/>
        </w:numPr>
        <w:rPr>
          <w:rFonts w:cs="Arial"/>
        </w:rPr>
      </w:pPr>
      <w:r w:rsidRPr="35A79973" w:rsidR="0090585F">
        <w:rPr>
          <w:rFonts w:cs="Arial"/>
        </w:rPr>
        <w:t>Skills in assessing, evaluating, and monitoring children with SEND.</w:t>
      </w:r>
    </w:p>
    <w:p w:rsidRPr="00371988" w:rsidR="0090585F" w:rsidP="35A79973" w:rsidRDefault="0090585F" w14:paraId="2C85C0A6" w14:textId="62CEE118">
      <w:pPr>
        <w:pStyle w:val="ListParagraph"/>
        <w:numPr>
          <w:ilvl w:val="0"/>
          <w:numId w:val="44"/>
        </w:numPr>
        <w:rPr>
          <w:rFonts w:cs="Arial"/>
        </w:rPr>
      </w:pPr>
      <w:r w:rsidRPr="35A79973" w:rsidR="0090585F">
        <w:rPr>
          <w:rFonts w:cs="Arial"/>
        </w:rPr>
        <w:t>Knowledge of a range of effective approaches and classroom strategies for supporting learners with SEND, both within the area of need and more widely.</w:t>
      </w:r>
    </w:p>
    <w:p w:rsidRPr="00371988" w:rsidR="0090585F" w:rsidP="35A79973" w:rsidRDefault="0090585F" w14:paraId="0CA130D3" w14:textId="79F70DE3">
      <w:pPr>
        <w:pStyle w:val="ListParagraph"/>
        <w:numPr>
          <w:ilvl w:val="0"/>
          <w:numId w:val="44"/>
        </w:numPr>
        <w:rPr>
          <w:rFonts w:cs="Arial"/>
        </w:rPr>
      </w:pPr>
      <w:r w:rsidRPr="35A79973" w:rsidR="0090585F">
        <w:rPr>
          <w:rFonts w:cs="Arial"/>
        </w:rPr>
        <w:t>The ability to analyse and interpret data.</w:t>
      </w:r>
    </w:p>
    <w:p w:rsidRPr="00371988" w:rsidR="0090585F" w:rsidP="35A79973" w:rsidRDefault="0090585F" w14:paraId="40A2B57C" w14:textId="5D13D7B0">
      <w:pPr>
        <w:pStyle w:val="ListParagraph"/>
        <w:numPr>
          <w:ilvl w:val="0"/>
          <w:numId w:val="44"/>
        </w:numPr>
        <w:rPr>
          <w:rFonts w:cs="Arial"/>
        </w:rPr>
      </w:pPr>
      <w:r w:rsidRPr="35A79973" w:rsidR="0090585F">
        <w:rPr>
          <w:rFonts w:cs="Arial"/>
        </w:rPr>
        <w:t>A fresh and current understanding of the strategies/approaches and the research in supporting CYP within the area of need/specialism.</w:t>
      </w:r>
    </w:p>
    <w:p w:rsidRPr="00371988" w:rsidR="0090585F" w:rsidP="35A79973" w:rsidRDefault="0090585F" w14:paraId="0BD89DD1" w14:textId="54E96F75">
      <w:pPr>
        <w:pStyle w:val="ListParagraph"/>
        <w:numPr>
          <w:ilvl w:val="0"/>
          <w:numId w:val="44"/>
        </w:numPr>
        <w:rPr>
          <w:rFonts w:cs="Arial"/>
        </w:rPr>
      </w:pPr>
      <w:r w:rsidRPr="35A79973" w:rsidR="0090585F">
        <w:rPr>
          <w:rFonts w:cs="Arial"/>
        </w:rPr>
        <w:t xml:space="preserve">Working knowledge of statutory guidance </w:t>
      </w:r>
      <w:r w:rsidRPr="35A79973" w:rsidR="0090585F">
        <w:rPr>
          <w:rFonts w:cs="Arial"/>
        </w:rPr>
        <w:t>regarding</w:t>
      </w:r>
      <w:r w:rsidRPr="35A79973" w:rsidR="0090585F">
        <w:rPr>
          <w:rFonts w:cs="Arial"/>
        </w:rPr>
        <w:t xml:space="preserve"> SEND, including the SEND Code of Practice.</w:t>
      </w:r>
    </w:p>
    <w:p w:rsidRPr="00371988" w:rsidR="0090585F" w:rsidP="35A79973" w:rsidRDefault="0090585F" w14:paraId="7795536B" w14:textId="5D730ADA">
      <w:pPr>
        <w:pStyle w:val="ListParagraph"/>
        <w:numPr>
          <w:ilvl w:val="0"/>
          <w:numId w:val="44"/>
        </w:numPr>
        <w:rPr>
          <w:rFonts w:cs="Arial"/>
        </w:rPr>
      </w:pPr>
      <w:r w:rsidRPr="35A79973" w:rsidR="0090585F">
        <w:rPr>
          <w:rFonts w:cs="Arial"/>
        </w:rPr>
        <w:t>Working knowledge of funding for CYP with SEND in Suffolk, including High Needs Funding.</w:t>
      </w:r>
    </w:p>
    <w:p w:rsidRPr="00371988" w:rsidR="0090585F" w:rsidP="35A79973" w:rsidRDefault="0090585F" w14:paraId="5A6BE73F" w14:textId="52AD0673">
      <w:pPr>
        <w:pStyle w:val="ListParagraph"/>
        <w:numPr>
          <w:ilvl w:val="0"/>
          <w:numId w:val="44"/>
        </w:numPr>
        <w:rPr>
          <w:rFonts w:cs="Arial"/>
        </w:rPr>
      </w:pPr>
      <w:r w:rsidRPr="35A79973" w:rsidR="0090585F">
        <w:rPr>
          <w:rFonts w:cs="Arial"/>
        </w:rPr>
        <w:t>Effective team member who can support others and collaborate effectively.</w:t>
      </w:r>
    </w:p>
    <w:p w:rsidRPr="00371988" w:rsidR="0090585F" w:rsidP="35A79973" w:rsidRDefault="0090585F" w14:paraId="7A0C072B" w14:textId="23C53DB8">
      <w:pPr>
        <w:pStyle w:val="ListParagraph"/>
        <w:numPr>
          <w:ilvl w:val="0"/>
          <w:numId w:val="44"/>
        </w:numPr>
        <w:rPr>
          <w:rFonts w:cs="Arial"/>
        </w:rPr>
      </w:pPr>
      <w:r w:rsidRPr="35A79973" w:rsidR="0090585F">
        <w:rPr>
          <w:rFonts w:cs="Arial"/>
        </w:rPr>
        <w:t>Effective organisational skills that ensure high quality performance and delivery of the service.</w:t>
      </w:r>
    </w:p>
    <w:p w:rsidRPr="00371988" w:rsidR="0090585F" w:rsidP="35A79973" w:rsidRDefault="0090585F" w14:paraId="1D3EA64D" w14:textId="7A722422">
      <w:pPr>
        <w:pStyle w:val="ListParagraph"/>
        <w:numPr>
          <w:ilvl w:val="0"/>
          <w:numId w:val="44"/>
        </w:numPr>
        <w:rPr>
          <w:rFonts w:cs="Arial"/>
        </w:rPr>
      </w:pPr>
      <w:r w:rsidRPr="35A79973" w:rsidR="0090585F">
        <w:rPr>
          <w:rFonts w:cs="Arial"/>
        </w:rPr>
        <w:t>Sound knowledge of safeguarding children.</w:t>
      </w:r>
    </w:p>
    <w:p w:rsidRPr="00371988" w:rsidR="0090585F" w:rsidP="35A79973" w:rsidRDefault="0090585F" w14:paraId="431DBC3B" w14:textId="226DDE8E">
      <w:pPr>
        <w:pStyle w:val="ListParagraph"/>
        <w:numPr>
          <w:ilvl w:val="0"/>
          <w:numId w:val="44"/>
        </w:numPr>
        <w:rPr>
          <w:rFonts w:cs="Arial"/>
        </w:rPr>
      </w:pPr>
      <w:r w:rsidRPr="35A79973" w:rsidR="0090585F">
        <w:rPr>
          <w:rFonts w:cs="Arial"/>
        </w:rPr>
        <w:t>Reflective practitioner.</w:t>
      </w:r>
    </w:p>
    <w:p w:rsidRPr="00371988" w:rsidR="0090585F" w:rsidP="35A79973" w:rsidRDefault="0090585F" w14:paraId="5D56F36A" w14:textId="37C7068E">
      <w:pPr>
        <w:pStyle w:val="ListParagraph"/>
        <w:numPr>
          <w:ilvl w:val="0"/>
          <w:numId w:val="44"/>
        </w:numPr>
        <w:rPr>
          <w:rFonts w:cs="Arial"/>
        </w:rPr>
      </w:pPr>
      <w:r w:rsidRPr="35A79973" w:rsidR="0090585F">
        <w:rPr>
          <w:rFonts w:cs="Arial"/>
        </w:rPr>
        <w:t>A commitment to your own further professional learning.</w:t>
      </w:r>
    </w:p>
    <w:p w:rsidRPr="00371988" w:rsidR="0090585F" w:rsidP="35A79973" w:rsidRDefault="0090585F" w14:paraId="56243E62" w14:textId="5FC5158A">
      <w:pPr>
        <w:pStyle w:val="ListParagraph"/>
        <w:numPr>
          <w:ilvl w:val="0"/>
          <w:numId w:val="44"/>
        </w:numPr>
        <w:rPr>
          <w:rFonts w:cs="Arial"/>
        </w:rPr>
      </w:pPr>
      <w:r w:rsidRPr="35A79973" w:rsidR="0090585F">
        <w:rPr>
          <w:rFonts w:cs="Arial"/>
        </w:rPr>
        <w:t>Experience of teaching in a setting relevant to the area of need (Desirable).</w:t>
      </w:r>
    </w:p>
    <w:p w:rsidRPr="00371988" w:rsidR="0090585F" w:rsidP="35A79973" w:rsidRDefault="0090585F" w14:paraId="0B9F13C6" w14:textId="6DC77589">
      <w:pPr>
        <w:pStyle w:val="ListParagraph"/>
        <w:numPr>
          <w:ilvl w:val="0"/>
          <w:numId w:val="44"/>
        </w:numPr>
        <w:rPr>
          <w:rFonts w:cs="Arial"/>
        </w:rPr>
      </w:pPr>
      <w:r w:rsidRPr="35A79973" w:rsidR="0090585F">
        <w:rPr>
          <w:rFonts w:cs="Arial"/>
        </w:rPr>
        <w:t>Experience of teaching across the age ranges / key stages (Desirable).</w:t>
      </w:r>
    </w:p>
    <w:p w:rsidRPr="00371988" w:rsidR="0090585F" w:rsidP="35A79973" w:rsidRDefault="0090585F" w14:paraId="664C27A4" w14:textId="22D629E4">
      <w:pPr>
        <w:pStyle w:val="ListParagraph"/>
        <w:numPr>
          <w:ilvl w:val="0"/>
          <w:numId w:val="44"/>
        </w:numPr>
        <w:rPr>
          <w:rFonts w:cs="Arial"/>
        </w:rPr>
      </w:pPr>
      <w:r w:rsidRPr="35A79973" w:rsidR="0090585F">
        <w:rPr>
          <w:rFonts w:cs="Arial"/>
        </w:rPr>
        <w:t>Experience of school leadership roles (Desirable).</w:t>
      </w:r>
    </w:p>
    <w:p w:rsidRPr="00F24FA7" w:rsidR="00CC1A18" w:rsidP="00CC1A18" w:rsidRDefault="00CC1A18" w14:paraId="678FF6AB" w14:textId="77777777">
      <w:pPr>
        <w:ind w:left="720"/>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71988" w:rsidR="00E60437" w:rsidP="35A79973" w:rsidRDefault="00E60437" w14:noSpellErr="1" w14:paraId="47B778BC" w14:textId="090417AE">
      <w:pPr>
        <w:pStyle w:val="ListParagraph"/>
        <w:numPr>
          <w:ilvl w:val="0"/>
          <w:numId w:val="44"/>
        </w:numPr>
        <w:rPr>
          <w:rFonts w:cs="Arial"/>
        </w:rPr>
      </w:pPr>
      <w:r w:rsidRPr="35A79973" w:rsidR="00E60437">
        <w:rPr>
          <w:rFonts w:cs="Arial"/>
        </w:rPr>
        <w:t>Non-judgemental commitment to improving the life chances of children and young people who can be challenging.</w:t>
      </w:r>
    </w:p>
    <w:p w:rsidRPr="00371988" w:rsidR="00E60437" w:rsidP="35A79973" w:rsidRDefault="00E60437" w14:paraId="13077D2A" w14:textId="0607D767">
      <w:pPr>
        <w:pStyle w:val="ListParagraph"/>
        <w:numPr>
          <w:ilvl w:val="0"/>
          <w:numId w:val="44"/>
        </w:numPr>
        <w:rPr>
          <w:rFonts w:cs="Arial"/>
        </w:rPr>
      </w:pPr>
      <w:r w:rsidRPr="35A79973" w:rsidR="00E60437">
        <w:rPr>
          <w:rFonts w:cs="Arial"/>
        </w:rPr>
        <w:t>Resourceful, resilient, and adaptable.</w:t>
      </w:r>
    </w:p>
    <w:p w:rsidRPr="00371988" w:rsidR="00E60437" w:rsidP="35A79973" w:rsidRDefault="00E60437" w14:paraId="1914DBB8" w14:textId="129B43C2">
      <w:pPr>
        <w:pStyle w:val="ListParagraph"/>
        <w:numPr>
          <w:ilvl w:val="0"/>
          <w:numId w:val="44"/>
        </w:numPr>
        <w:rPr>
          <w:rFonts w:cs="Arial"/>
        </w:rPr>
      </w:pPr>
      <w:r w:rsidRPr="35A79973" w:rsidR="00E60437">
        <w:rPr>
          <w:rFonts w:cs="Arial"/>
        </w:rPr>
        <w:t xml:space="preserve">Proficient IT skills and the ability to </w:t>
      </w:r>
      <w:r w:rsidRPr="35A79973" w:rsidR="00E60437">
        <w:rPr>
          <w:rFonts w:cs="Arial"/>
        </w:rPr>
        <w:t>maintain</w:t>
      </w:r>
      <w:r w:rsidRPr="35A79973" w:rsidR="00E60437">
        <w:rPr>
          <w:rFonts w:cs="Arial"/>
        </w:rPr>
        <w:t xml:space="preserve"> databases.</w:t>
      </w:r>
    </w:p>
    <w:p w:rsidRPr="00371988" w:rsidR="00E60437" w:rsidP="35A79973" w:rsidRDefault="00E60437" w14:paraId="5CDCF36B" w14:textId="2F01D153">
      <w:pPr>
        <w:pStyle w:val="ListParagraph"/>
        <w:numPr>
          <w:ilvl w:val="0"/>
          <w:numId w:val="44"/>
        </w:numPr>
        <w:rPr>
          <w:rFonts w:cs="Arial"/>
        </w:rPr>
      </w:pPr>
      <w:r w:rsidRPr="35A79973" w:rsidR="00E60437">
        <w:rPr>
          <w:rFonts w:cs="Arial"/>
        </w:rPr>
        <w:t>Ability to plan and deliver training.</w:t>
      </w:r>
    </w:p>
    <w:p w:rsidRPr="00371988" w:rsidR="00E60437" w:rsidP="35A79973" w:rsidRDefault="00E60437" w14:paraId="4F97D141" w14:textId="7F2C31E2">
      <w:pPr>
        <w:pStyle w:val="ListParagraph"/>
        <w:numPr>
          <w:ilvl w:val="0"/>
          <w:numId w:val="44"/>
        </w:numPr>
        <w:rPr>
          <w:rFonts w:cs="Arial"/>
        </w:rPr>
      </w:pPr>
      <w:r w:rsidRPr="35A79973" w:rsidR="00E60437">
        <w:rPr>
          <w:rFonts w:cs="Arial"/>
        </w:rPr>
        <w:t>Ability to manage time and to prioritise.</w:t>
      </w:r>
    </w:p>
    <w:p w:rsidRPr="00371988" w:rsidR="00E60437" w:rsidP="35A79973" w:rsidRDefault="00E60437" w14:paraId="4A406CC9" w14:textId="419B9A40">
      <w:pPr>
        <w:pStyle w:val="ListParagraph"/>
        <w:numPr>
          <w:ilvl w:val="0"/>
          <w:numId w:val="44"/>
        </w:numPr>
        <w:rPr>
          <w:rFonts w:cs="Arial"/>
        </w:rPr>
      </w:pPr>
      <w:r w:rsidRPr="35A79973" w:rsidR="00E60437">
        <w:rPr>
          <w:rFonts w:cs="Arial"/>
        </w:rPr>
        <w:t>Ability to cope with stressful situations and resolve challenging behaviour, using solution focused strategies.</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6B44D1" w:rsidR="00AA56F6" w:rsidP="35A79973" w:rsidRDefault="00642485" w14:paraId="7BA56972" w14:noSpellErr="1" w14:textId="21B34496">
      <w:pPr>
        <w:pStyle w:val="ListParagraph"/>
        <w:numPr>
          <w:ilvl w:val="0"/>
          <w:numId w:val="44"/>
        </w:numPr>
        <w:rPr>
          <w:rFonts w:cs="Arial"/>
        </w:rPr>
      </w:pPr>
      <w:r w:rsidRPr="35A79973" w:rsidR="00642485">
        <w:rPr>
          <w:rFonts w:cs="Arial"/>
        </w:rPr>
        <w:t>Familiarity with IT hardware and software to support CYP within the area of need.</w:t>
      </w:r>
    </w:p>
    <w:p w:rsidR="00642485" w:rsidP="00CC1A18" w:rsidRDefault="00642485" w14:paraId="6846B650" w14:textId="77777777">
      <w:pPr>
        <w:rPr>
          <w:rFonts w:cs="Arial"/>
          <w:b/>
          <w:szCs w:val="24"/>
        </w:rPr>
      </w:pPr>
    </w:p>
    <w:p w:rsidRPr="00CF3A8D" w:rsidR="00A0309B" w:rsidP="00CC1A18" w:rsidRDefault="00A0309B" w14:paraId="2083AC07" w14:textId="0873F9A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124BD3" w14:paraId="7EC22A26" w14:textId="77777777">
        <w:trPr>
          <w:trHeight w:val="487"/>
        </w:trPr>
        <w:tc>
          <w:tcPr>
            <w:tcW w:w="9808" w:type="dxa"/>
            <w:shd w:val="clear" w:color="auto" w:fill="171796"/>
            <w:vAlign w:val="center"/>
          </w:tcPr>
          <w:p w:rsidRPr="00BC371B" w:rsidR="00BC371B" w:rsidP="00124BD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3C65C5" w:rsidR="00CF3A8D" w:rsidP="003C65C5" w:rsidRDefault="00DD33EA" w14:paraId="58DC64BF" w14:textId="00F43D35">
      <w:pPr>
        <w:rPr>
          <w:rStyle w:val="Arial12"/>
          <w:rFonts w:cs="Arial"/>
        </w:rPr>
      </w:pPr>
      <w:r w:rsidRPr="35A79973" w:rsidR="00DD33EA">
        <w:rPr>
          <w:rStyle w:val="Arial12"/>
          <w:rFonts w:cs="Arial"/>
          <w:b w:val="1"/>
          <w:bCs w:val="1"/>
        </w:rPr>
        <w:t>Frequent Travel Essential</w:t>
      </w:r>
      <w:r w:rsidRPr="35A79973" w:rsidR="00DD33EA">
        <w:rPr>
          <w:rStyle w:val="Arial12"/>
          <w:rFonts w:cs="Arial"/>
        </w:rPr>
        <w:t xml:space="preserve"> - </w:t>
      </w:r>
      <w:r w:rsidRPr="35A79973" w:rsidR="00145452">
        <w:rPr>
          <w:rStyle w:val="Arial12"/>
          <w:rFonts w:cs="Arial"/>
        </w:rPr>
        <w:t>Y</w:t>
      </w:r>
      <w:r w:rsidRPr="35A79973" w:rsidR="00DD33EA">
        <w:rPr>
          <w:rStyle w:val="Arial12"/>
          <w:rFonts w:cs="Arial"/>
        </w:rPr>
        <w:t xml:space="preserve">ou will need to travel, so you must either </w:t>
      </w:r>
      <w:r w:rsidRPr="35A79973" w:rsidR="004154BA">
        <w:rPr>
          <w:rStyle w:val="Arial12"/>
          <w:rFonts w:cs="Arial"/>
        </w:rPr>
        <w:t>hold a full, current driving licence</w:t>
      </w:r>
      <w:r w:rsidRPr="35A79973" w:rsidR="00DD33EA">
        <w:rPr>
          <w:rStyle w:val="Arial12"/>
          <w:rFonts w:cs="Arial"/>
        </w:rPr>
        <w:t xml:space="preserve"> and have access to personal transport or meet the mobility requirements of the role through other reasonable and suitable means.</w:t>
      </w:r>
    </w:p>
    <w:p w:rsidR="35A79973" w:rsidP="35A79973" w:rsidRDefault="35A79973" w14:paraId="20108F32" w14:textId="662C8502">
      <w:pPr>
        <w:rPr>
          <w:rStyle w:val="Arial12"/>
          <w:rFonts w:cs="Arial"/>
        </w:rPr>
      </w:pPr>
    </w:p>
    <w:p w:rsidR="4A08BE97" w:rsidP="35A79973" w:rsidRDefault="4A08BE97" w14:paraId="01EDCB5F" w14:textId="267A6180">
      <w:pPr>
        <w:pStyle w:val="Normal"/>
        <w:rPr>
          <w:rFonts w:ascii="Arial" w:hAnsi="Arial" w:eastAsia="Arial" w:cs="Arial"/>
          <w:noProof w:val="0"/>
          <w:sz w:val="24"/>
          <w:szCs w:val="24"/>
          <w:lang w:val="en-GB"/>
        </w:rPr>
      </w:pPr>
      <w:r w:rsidRPr="35A79973" w:rsidR="4A08BE97">
        <w:rPr>
          <w:rFonts w:ascii="Aptos" w:hAnsi="Aptos" w:eastAsia="Aptos" w:cs="Aptos"/>
          <w:noProof w:val="0"/>
          <w:sz w:val="24"/>
          <w:szCs w:val="24"/>
          <w:lang w:val="en-GB"/>
        </w:rPr>
        <w:t>This role is mostly in the community, but you may also work from home sometimes. Additionally, you will have an office base. If you want to discuss how that might affect your work, please talk to the contact person.</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124BD3" w14:paraId="1A1EB8F3" w14:textId="77777777">
        <w:trPr>
          <w:trHeight w:val="487"/>
        </w:trPr>
        <w:tc>
          <w:tcPr>
            <w:tcW w:w="9808" w:type="dxa"/>
            <w:shd w:val="clear" w:color="auto" w:fill="171796"/>
            <w:vAlign w:val="center"/>
          </w:tcPr>
          <w:p w:rsidRPr="00BC371B" w:rsidR="00BC371B" w:rsidP="00124BD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124BD3" w14:paraId="7434B6F4" w14:textId="77777777">
        <w:trPr>
          <w:trHeight w:val="487"/>
        </w:trPr>
        <w:tc>
          <w:tcPr>
            <w:tcW w:w="9808" w:type="dxa"/>
            <w:shd w:val="clear" w:color="auto" w:fill="171796"/>
            <w:vAlign w:val="center"/>
          </w:tcPr>
          <w:p w:rsidRPr="00BC371B" w:rsidR="00BC371B" w:rsidP="00124BD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124BD3" w14:paraId="0C385810" w14:textId="77777777">
        <w:trPr>
          <w:trHeight w:val="487"/>
        </w:trPr>
        <w:tc>
          <w:tcPr>
            <w:tcW w:w="9808" w:type="dxa"/>
            <w:shd w:val="clear" w:color="auto" w:fill="171796"/>
            <w:vAlign w:val="center"/>
          </w:tcPr>
          <w:p w:rsidRPr="00BC371B" w:rsidR="00600217" w:rsidP="00124BD3"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62F" w:rsidRDefault="00A7062F" w14:paraId="7FCC84AB" w14:textId="77777777">
      <w:r>
        <w:separator/>
      </w:r>
    </w:p>
  </w:endnote>
  <w:endnote w:type="continuationSeparator" w:id="0">
    <w:p w:rsidR="00A7062F" w:rsidRDefault="00A7062F" w14:paraId="038495F1" w14:textId="77777777">
      <w:r>
        <w:continuationSeparator/>
      </w:r>
    </w:p>
  </w:endnote>
  <w:endnote w:type="continuationNotice" w:id="1">
    <w:p w:rsidR="00A7062F" w:rsidRDefault="00A7062F" w14:paraId="07FB89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62F" w:rsidRDefault="00A7062F" w14:paraId="39F4A0F3" w14:textId="77777777">
      <w:r>
        <w:separator/>
      </w:r>
    </w:p>
  </w:footnote>
  <w:footnote w:type="continuationSeparator" w:id="0">
    <w:p w:rsidR="00A7062F" w:rsidRDefault="00A7062F" w14:paraId="44A002D5" w14:textId="77777777">
      <w:r>
        <w:continuationSeparator/>
      </w:r>
    </w:p>
  </w:footnote>
  <w:footnote w:type="continuationNotice" w:id="1">
    <w:p w:rsidR="00A7062F" w:rsidRDefault="00A7062F" w14:paraId="216A50B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477b8f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6">
    <w:nsid w:val="5c2b87d9"/>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45">
    <w:nsid w:val="737c6d1b"/>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44">
    <w:nsid w:val="4a86d67"/>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43">
    <w:nsid w:val="21ca5dbe"/>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42">
    <w:nsid w:val="5e81bddd"/>
    <w:multiLevelType xmlns:w="http://schemas.openxmlformats.org/wordprocessingml/2006/main" w:val="hybridMultilevel"/>
    <w:lvl xmlns:w="http://schemas.openxmlformats.org/wordprocessingml/2006/main" w:ilvl="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0C6227"/>
    <w:multiLevelType w:val="hybridMultilevel"/>
    <w:tmpl w:val="66425548"/>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F2929"/>
    <w:multiLevelType w:val="hybridMultilevel"/>
    <w:tmpl w:val="6ED6A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E04403"/>
    <w:multiLevelType w:val="hybridMultilevel"/>
    <w:tmpl w:val="2856D020"/>
    <w:lvl w:ilvl="0" w:tplc="08090001">
      <w:start w:val="1"/>
      <w:numFmt w:val="bullet"/>
      <w:lvlText w:val=""/>
      <w:lvlJc w:val="left"/>
      <w:pPr>
        <w:ind w:left="360" w:hanging="360"/>
      </w:pPr>
      <w:rPr>
        <w:rFonts w:hint="default" w:ascii="Symbol" w:hAnsi="Symbol"/>
        <w:spacing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042627"/>
    <w:multiLevelType w:val="hybridMultilevel"/>
    <w:tmpl w:val="C85E3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035AA0"/>
    <w:multiLevelType w:val="hybridMultilevel"/>
    <w:tmpl w:val="023C29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1B72EEA"/>
    <w:multiLevelType w:val="hybridMultilevel"/>
    <w:tmpl w:val="1BD4E9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1320D0A"/>
    <w:multiLevelType w:val="hybridMultilevel"/>
    <w:tmpl w:val="1EAC3130"/>
    <w:lvl w:ilvl="0" w:tplc="08090001">
      <w:start w:val="1"/>
      <w:numFmt w:val="bullet"/>
      <w:lvlText w:val=""/>
      <w:lvlJc w:val="left"/>
      <w:pPr>
        <w:ind w:left="360" w:hanging="360"/>
      </w:pPr>
      <w:rPr>
        <w:rFonts w:hint="default" w:ascii="Symbol" w:hAnsi="Symbol"/>
        <w:spacing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5F16FB7"/>
    <w:multiLevelType w:val="multilevel"/>
    <w:tmpl w:val="20723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1" w16cid:durableId="2120489917">
    <w:abstractNumId w:val="9"/>
  </w:num>
  <w:num w:numId="2" w16cid:durableId="665326605">
    <w:abstractNumId w:val="38"/>
  </w:num>
  <w:num w:numId="3" w16cid:durableId="109785916">
    <w:abstractNumId w:val="35"/>
  </w:num>
  <w:num w:numId="4" w16cid:durableId="1369407402">
    <w:abstractNumId w:val="7"/>
  </w:num>
  <w:num w:numId="5" w16cid:durableId="1280799711">
    <w:abstractNumId w:val="32"/>
  </w:num>
  <w:num w:numId="6" w16cid:durableId="1934626137">
    <w:abstractNumId w:val="18"/>
  </w:num>
  <w:num w:numId="7" w16cid:durableId="1971128893">
    <w:abstractNumId w:val="14"/>
  </w:num>
  <w:num w:numId="8" w16cid:durableId="1055600">
    <w:abstractNumId w:val="21"/>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1"/>
  </w:num>
  <w:num w:numId="17" w16cid:durableId="1951355858">
    <w:abstractNumId w:val="23"/>
  </w:num>
  <w:num w:numId="18" w16cid:durableId="497309260">
    <w:abstractNumId w:val="20"/>
  </w:num>
  <w:num w:numId="19" w16cid:durableId="1023017617">
    <w:abstractNumId w:val="17"/>
  </w:num>
  <w:num w:numId="20" w16cid:durableId="1137407001">
    <w:abstractNumId w:val="10"/>
  </w:num>
  <w:num w:numId="21" w16cid:durableId="282078090">
    <w:abstractNumId w:val="24"/>
  </w:num>
  <w:num w:numId="22" w16cid:durableId="557664061">
    <w:abstractNumId w:val="29"/>
  </w:num>
  <w:num w:numId="23" w16cid:durableId="1333951479">
    <w:abstractNumId w:val="3"/>
  </w:num>
  <w:num w:numId="24" w16cid:durableId="1880581652">
    <w:abstractNumId w:val="13"/>
  </w:num>
  <w:num w:numId="25" w16cid:durableId="943422885">
    <w:abstractNumId w:val="5"/>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39"/>
  </w:num>
  <w:num w:numId="32" w16cid:durableId="650402408">
    <w:abstractNumId w:val="8"/>
  </w:num>
  <w:num w:numId="33" w16cid:durableId="899555430">
    <w:abstractNumId w:val="15"/>
  </w:num>
  <w:num w:numId="34" w16cid:durableId="369762920">
    <w:abstractNumId w:val="11"/>
  </w:num>
  <w:num w:numId="35" w16cid:durableId="1739135230">
    <w:abstractNumId w:val="41"/>
  </w:num>
  <w:num w:numId="36" w16cid:durableId="891159634">
    <w:abstractNumId w:val="2"/>
  </w:num>
  <w:num w:numId="37" w16cid:durableId="1432776735">
    <w:abstractNumId w:val="6"/>
  </w:num>
  <w:num w:numId="38" w16cid:durableId="54276594">
    <w:abstractNumId w:val="1"/>
  </w:num>
  <w:num w:numId="39" w16cid:durableId="98989385">
    <w:abstractNumId w:val="30"/>
  </w:num>
  <w:num w:numId="40" w16cid:durableId="1479607793">
    <w:abstractNumId w:val="4"/>
  </w:num>
  <w:num w:numId="41" w16cid:durableId="2026058461">
    <w:abstractNumId w:val="33"/>
  </w:num>
  <w:num w:numId="42" w16cid:durableId="111983970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37157"/>
    <w:rsid w:val="000407FE"/>
    <w:rsid w:val="00040A1F"/>
    <w:rsid w:val="00042715"/>
    <w:rsid w:val="00044226"/>
    <w:rsid w:val="000442D3"/>
    <w:rsid w:val="00056687"/>
    <w:rsid w:val="00057CA0"/>
    <w:rsid w:val="00061906"/>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2"/>
    <w:rsid w:val="000F0A84"/>
    <w:rsid w:val="000F6038"/>
    <w:rsid w:val="000F6F07"/>
    <w:rsid w:val="00106BB9"/>
    <w:rsid w:val="00111ED5"/>
    <w:rsid w:val="0011257F"/>
    <w:rsid w:val="00121E3E"/>
    <w:rsid w:val="00122D93"/>
    <w:rsid w:val="00124BD3"/>
    <w:rsid w:val="00125436"/>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1F54A4"/>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66EE"/>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1E7F"/>
    <w:rsid w:val="002D3174"/>
    <w:rsid w:val="002D5755"/>
    <w:rsid w:val="002E05F1"/>
    <w:rsid w:val="002E39AF"/>
    <w:rsid w:val="002E42D3"/>
    <w:rsid w:val="002E4490"/>
    <w:rsid w:val="002E477C"/>
    <w:rsid w:val="002E60AC"/>
    <w:rsid w:val="002F152B"/>
    <w:rsid w:val="002F7CEF"/>
    <w:rsid w:val="003031F5"/>
    <w:rsid w:val="0030440E"/>
    <w:rsid w:val="003051AF"/>
    <w:rsid w:val="00305397"/>
    <w:rsid w:val="00324655"/>
    <w:rsid w:val="003269FE"/>
    <w:rsid w:val="0033281E"/>
    <w:rsid w:val="00342897"/>
    <w:rsid w:val="003552B2"/>
    <w:rsid w:val="00356501"/>
    <w:rsid w:val="00361EA9"/>
    <w:rsid w:val="00362AA1"/>
    <w:rsid w:val="00364304"/>
    <w:rsid w:val="00371DB5"/>
    <w:rsid w:val="00381476"/>
    <w:rsid w:val="00391A83"/>
    <w:rsid w:val="00392803"/>
    <w:rsid w:val="00395C98"/>
    <w:rsid w:val="00395FAD"/>
    <w:rsid w:val="003965EF"/>
    <w:rsid w:val="003A150C"/>
    <w:rsid w:val="003A2A96"/>
    <w:rsid w:val="003A6FA9"/>
    <w:rsid w:val="003B0A95"/>
    <w:rsid w:val="003B3A4A"/>
    <w:rsid w:val="003C3151"/>
    <w:rsid w:val="003C4E34"/>
    <w:rsid w:val="003C65C5"/>
    <w:rsid w:val="003D5C51"/>
    <w:rsid w:val="003D73F1"/>
    <w:rsid w:val="003D7C2D"/>
    <w:rsid w:val="003E3387"/>
    <w:rsid w:val="003E3F37"/>
    <w:rsid w:val="003E4754"/>
    <w:rsid w:val="003E6274"/>
    <w:rsid w:val="003E656A"/>
    <w:rsid w:val="003E7BA2"/>
    <w:rsid w:val="003F14AF"/>
    <w:rsid w:val="003F6C33"/>
    <w:rsid w:val="00400162"/>
    <w:rsid w:val="00401035"/>
    <w:rsid w:val="004046A9"/>
    <w:rsid w:val="00410E52"/>
    <w:rsid w:val="004154BA"/>
    <w:rsid w:val="00422B8F"/>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42485"/>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44D1"/>
    <w:rsid w:val="006C2871"/>
    <w:rsid w:val="006C31D5"/>
    <w:rsid w:val="006C547D"/>
    <w:rsid w:val="006C5CD6"/>
    <w:rsid w:val="006C7151"/>
    <w:rsid w:val="006C78E2"/>
    <w:rsid w:val="006D7112"/>
    <w:rsid w:val="006E2251"/>
    <w:rsid w:val="006E7DF3"/>
    <w:rsid w:val="007006B5"/>
    <w:rsid w:val="00707A4A"/>
    <w:rsid w:val="00710A85"/>
    <w:rsid w:val="0071487B"/>
    <w:rsid w:val="00721E01"/>
    <w:rsid w:val="00722B16"/>
    <w:rsid w:val="00722E79"/>
    <w:rsid w:val="007276E8"/>
    <w:rsid w:val="0073564F"/>
    <w:rsid w:val="00737D41"/>
    <w:rsid w:val="00744091"/>
    <w:rsid w:val="007514EC"/>
    <w:rsid w:val="0075672E"/>
    <w:rsid w:val="00756CEF"/>
    <w:rsid w:val="00757E59"/>
    <w:rsid w:val="007610C3"/>
    <w:rsid w:val="00763AD7"/>
    <w:rsid w:val="007640E8"/>
    <w:rsid w:val="00765859"/>
    <w:rsid w:val="007663DC"/>
    <w:rsid w:val="0077075D"/>
    <w:rsid w:val="00774017"/>
    <w:rsid w:val="007800BE"/>
    <w:rsid w:val="00782043"/>
    <w:rsid w:val="00782ED9"/>
    <w:rsid w:val="00792924"/>
    <w:rsid w:val="007953BF"/>
    <w:rsid w:val="007A1DAA"/>
    <w:rsid w:val="007A238E"/>
    <w:rsid w:val="007B439B"/>
    <w:rsid w:val="007C2A27"/>
    <w:rsid w:val="007C34AC"/>
    <w:rsid w:val="007C6FAB"/>
    <w:rsid w:val="007D3698"/>
    <w:rsid w:val="007E3267"/>
    <w:rsid w:val="007F4705"/>
    <w:rsid w:val="007F601A"/>
    <w:rsid w:val="00801B69"/>
    <w:rsid w:val="0081145A"/>
    <w:rsid w:val="00811C4B"/>
    <w:rsid w:val="008133E8"/>
    <w:rsid w:val="0082329D"/>
    <w:rsid w:val="00827E09"/>
    <w:rsid w:val="00831534"/>
    <w:rsid w:val="00832D94"/>
    <w:rsid w:val="00835F12"/>
    <w:rsid w:val="00836477"/>
    <w:rsid w:val="00841017"/>
    <w:rsid w:val="00855081"/>
    <w:rsid w:val="00855ECB"/>
    <w:rsid w:val="00857879"/>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585F"/>
    <w:rsid w:val="00907C48"/>
    <w:rsid w:val="00910894"/>
    <w:rsid w:val="00913529"/>
    <w:rsid w:val="009137C9"/>
    <w:rsid w:val="00914E23"/>
    <w:rsid w:val="00926781"/>
    <w:rsid w:val="00926DBE"/>
    <w:rsid w:val="00930841"/>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96B17"/>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0053"/>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5156"/>
    <w:rsid w:val="00C15B9B"/>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178B"/>
    <w:rsid w:val="00CE7A3A"/>
    <w:rsid w:val="00CF3A8D"/>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10C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A6C"/>
    <w:rsid w:val="00E57C67"/>
    <w:rsid w:val="00E60437"/>
    <w:rsid w:val="00E71545"/>
    <w:rsid w:val="00E74DA2"/>
    <w:rsid w:val="00E807E9"/>
    <w:rsid w:val="00E80E60"/>
    <w:rsid w:val="00E93711"/>
    <w:rsid w:val="00E95C6B"/>
    <w:rsid w:val="00EA452B"/>
    <w:rsid w:val="00EA4C52"/>
    <w:rsid w:val="00EA5F80"/>
    <w:rsid w:val="00EB36F3"/>
    <w:rsid w:val="00EB6666"/>
    <w:rsid w:val="00EC1398"/>
    <w:rsid w:val="00EC2DFF"/>
    <w:rsid w:val="00EC3180"/>
    <w:rsid w:val="00EC3690"/>
    <w:rsid w:val="00EC3EE3"/>
    <w:rsid w:val="00EC46AE"/>
    <w:rsid w:val="00EC4FE8"/>
    <w:rsid w:val="00ED3930"/>
    <w:rsid w:val="00ED60D9"/>
    <w:rsid w:val="00ED6CBF"/>
    <w:rsid w:val="00EE3A10"/>
    <w:rsid w:val="00EE438E"/>
    <w:rsid w:val="00EF0109"/>
    <w:rsid w:val="00EF7661"/>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3597A3F"/>
    <w:rsid w:val="06D310F3"/>
    <w:rsid w:val="0B1965BE"/>
    <w:rsid w:val="0C287FFF"/>
    <w:rsid w:val="0CB9FEC5"/>
    <w:rsid w:val="126FF709"/>
    <w:rsid w:val="1398164C"/>
    <w:rsid w:val="142291E7"/>
    <w:rsid w:val="14B37031"/>
    <w:rsid w:val="15988803"/>
    <w:rsid w:val="185D9CDC"/>
    <w:rsid w:val="18911401"/>
    <w:rsid w:val="19E1523E"/>
    <w:rsid w:val="1BFB485B"/>
    <w:rsid w:val="1E6AEB61"/>
    <w:rsid w:val="1F6D1436"/>
    <w:rsid w:val="201E6C62"/>
    <w:rsid w:val="24FD98B9"/>
    <w:rsid w:val="252EB80A"/>
    <w:rsid w:val="30AA0C90"/>
    <w:rsid w:val="32D2F9BF"/>
    <w:rsid w:val="32D653A9"/>
    <w:rsid w:val="331A6D1C"/>
    <w:rsid w:val="331D6864"/>
    <w:rsid w:val="33431E16"/>
    <w:rsid w:val="33F3E501"/>
    <w:rsid w:val="34D0B44E"/>
    <w:rsid w:val="35A79973"/>
    <w:rsid w:val="35B56171"/>
    <w:rsid w:val="3BA573F3"/>
    <w:rsid w:val="3C087AF9"/>
    <w:rsid w:val="3CAC2CAA"/>
    <w:rsid w:val="3E2CE237"/>
    <w:rsid w:val="3F1CF30C"/>
    <w:rsid w:val="3F4C9918"/>
    <w:rsid w:val="42CFBC27"/>
    <w:rsid w:val="436F103E"/>
    <w:rsid w:val="450EB921"/>
    <w:rsid w:val="45806BEF"/>
    <w:rsid w:val="47300766"/>
    <w:rsid w:val="48F83982"/>
    <w:rsid w:val="49305369"/>
    <w:rsid w:val="4A08BE97"/>
    <w:rsid w:val="4B2D0BD8"/>
    <w:rsid w:val="4E1E86BB"/>
    <w:rsid w:val="5077BF76"/>
    <w:rsid w:val="514B46F1"/>
    <w:rsid w:val="53C352F9"/>
    <w:rsid w:val="58DF9DB1"/>
    <w:rsid w:val="5E92ABC0"/>
    <w:rsid w:val="5F122E41"/>
    <w:rsid w:val="5FCE8C01"/>
    <w:rsid w:val="600B1974"/>
    <w:rsid w:val="60E01FD2"/>
    <w:rsid w:val="620DAAAC"/>
    <w:rsid w:val="6299B18F"/>
    <w:rsid w:val="62D2FECA"/>
    <w:rsid w:val="637B6961"/>
    <w:rsid w:val="63D01E07"/>
    <w:rsid w:val="656991CE"/>
    <w:rsid w:val="6C1BF495"/>
    <w:rsid w:val="707A1E40"/>
    <w:rsid w:val="70C92406"/>
    <w:rsid w:val="7547AFDD"/>
    <w:rsid w:val="75F61DDF"/>
    <w:rsid w:val="78CF418D"/>
    <w:rsid w:val="7AEFC2A3"/>
    <w:rsid w:val="7B6BB890"/>
    <w:rsid w:val="7B8CAB9A"/>
    <w:rsid w:val="7DCA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D78DD04F-02D7-4E48-BDBC-41B019EA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B2D19"/>
    <w:rsid w:val="007800BE"/>
    <w:rsid w:val="007A3920"/>
    <w:rsid w:val="009957A5"/>
    <w:rsid w:val="00E60DFD"/>
    <w:rsid w:val="00EC3EE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purl.org/dc/terms/"/>
    <ds:schemaRef ds:uri="http://purl.org/dc/elements/1.1/"/>
    <ds:schemaRef ds:uri="http://schemas.microsoft.com/office/2006/documentManagement/types"/>
    <ds:schemaRef ds:uri="http://schemas.openxmlformats.org/package/2006/metadata/core-properties"/>
    <ds:schemaRef ds:uri="cb96b941-8b9d-434f-abdf-03e2e8a9a5be"/>
    <ds:schemaRef ds:uri="http://schemas.microsoft.com/office/infopath/2007/PartnerControls"/>
    <ds:schemaRef ds:uri="http://purl.org/dc/dcmitype/"/>
    <ds:schemaRef ds:uri="http://www.w3.org/XML/1998/namespace"/>
    <ds:schemaRef ds:uri="http://schemas.microsoft.com/office/2006/metadata/properties"/>
    <ds:schemaRef ds:uri="6bb14a76-6ecd-4ca0-89c2-72a62247cd9a"/>
  </ds:schemaRefs>
</ds:datastoreItem>
</file>

<file path=customXml/itemProps4.xml><?xml version="1.0" encoding="utf-8"?>
<ds:datastoreItem xmlns:ds="http://schemas.openxmlformats.org/officeDocument/2006/customXml" ds:itemID="{3DA42344-BE94-4C31-A62B-15B3113ED0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5</revision>
  <lastPrinted>2004-02-23T22:04:00.0000000Z</lastPrinted>
  <dcterms:created xsi:type="dcterms:W3CDTF">2025-10-17T08:07:00.0000000Z</dcterms:created>
  <dcterms:modified xsi:type="dcterms:W3CDTF">2025-10-17T13:28:25.8837669Z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135424100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