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C1E2FB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523BAB8" w:rsidR="00040A1F" w:rsidRPr="00F24FA7" w:rsidRDefault="00BF6A44">
            <w:pPr>
              <w:rPr>
                <w:rFonts w:cs="Arial"/>
                <w:szCs w:val="24"/>
              </w:rPr>
            </w:pPr>
            <w:r>
              <w:rPr>
                <w:rFonts w:cs="Arial"/>
                <w:szCs w:val="24"/>
              </w:rPr>
              <w:t xml:space="preserve">Resilience </w:t>
            </w:r>
            <w:r w:rsidR="00160FBB">
              <w:rPr>
                <w:rFonts w:cs="Arial"/>
                <w:szCs w:val="24"/>
              </w:rPr>
              <w:t>O</w:t>
            </w:r>
            <w:r w:rsidR="00160FBB">
              <w:rPr>
                <w:szCs w:val="24"/>
              </w:rPr>
              <w:t>fficer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CD81B35" w:rsidR="00040A1F" w:rsidRPr="00F24FA7" w:rsidRDefault="00BF6A44">
            <w:pPr>
              <w:rPr>
                <w:rFonts w:cs="Arial"/>
                <w:color w:val="000000"/>
                <w:szCs w:val="24"/>
              </w:rPr>
            </w:pPr>
            <w:r>
              <w:rPr>
                <w:rFonts w:cs="Arial"/>
                <w:color w:val="000000"/>
                <w:szCs w:val="24"/>
              </w:rPr>
              <w:t>20210</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5091DA3C" w14:textId="0A261EFE" w:rsidR="00BF6A44" w:rsidRPr="00F24FA7" w:rsidRDefault="00BF6A44" w:rsidP="5F122E41">
            <w:pPr>
              <w:rPr>
                <w:rFonts w:cs="Arial"/>
                <w:color w:val="000000" w:themeColor="text1"/>
              </w:rPr>
            </w:pPr>
            <w:proofErr w:type="gramStart"/>
            <w:r>
              <w:rPr>
                <w:rFonts w:cs="Arial"/>
              </w:rPr>
              <w:t xml:space="preserve">5 </w:t>
            </w:r>
            <w:r w:rsidRPr="00F116A1">
              <w:rPr>
                <w:rFonts w:cs="Arial"/>
              </w:rPr>
              <w:t xml:space="preserve"> </w:t>
            </w:r>
            <w:r>
              <w:rPr>
                <w:rFonts w:cs="Arial"/>
              </w:rPr>
              <w:t>-</w:t>
            </w:r>
            <w:proofErr w:type="gramEnd"/>
            <w:r>
              <w:rPr>
                <w:rFonts w:cs="Arial"/>
              </w:rPr>
              <w:t xml:space="preserve"> </w:t>
            </w:r>
            <w:r w:rsidRPr="00F116A1">
              <w:rPr>
                <w:rFonts w:cs="Arial"/>
              </w:rPr>
              <w:t>£34,434 - £40,777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BF6A44"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BF6A44" w:rsidRPr="00162B93" w:rsidRDefault="00BF6A44" w:rsidP="00BF6A44">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14:paraId="7D4686D8" w14:textId="1686217F" w:rsidR="00BF6A44" w:rsidRPr="00F24FA7" w:rsidRDefault="00BF6A44" w:rsidP="00BF6A44">
            <w:pPr>
              <w:rPr>
                <w:rFonts w:cs="Arial"/>
                <w:szCs w:val="24"/>
              </w:rPr>
            </w:pPr>
            <w:r>
              <w:rPr>
                <w:rFonts w:cs="Arial"/>
                <w:szCs w:val="24"/>
              </w:rPr>
              <w:t>Suffolk Fire &amp; Rescue Service – Risk &amp; Resilience</w:t>
            </w:r>
          </w:p>
        </w:tc>
      </w:tr>
      <w:tr w:rsidR="00BF6A44"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BF6A44" w:rsidRPr="00162B93" w:rsidRDefault="00BF6A44" w:rsidP="00BF6A44">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D454DC4" w:rsidR="00BF6A44" w:rsidRPr="00BF6A44" w:rsidRDefault="00BF6A44" w:rsidP="00BF6A44">
            <w:pPr>
              <w:rPr>
                <w:rFonts w:cs="Arial"/>
                <w:color w:val="000000"/>
                <w:szCs w:val="24"/>
              </w:rPr>
            </w:pPr>
            <w:r w:rsidRPr="00BF6A44">
              <w:rPr>
                <w:rFonts w:cs="Arial"/>
                <w:color w:val="000000"/>
                <w:szCs w:val="24"/>
              </w:rPr>
              <w:t>Endeavour House, Ipswich, Suffolk IP1 2BX</w:t>
            </w:r>
            <w:r>
              <w:rPr>
                <w:rFonts w:cs="Arial"/>
                <w:color w:val="000000"/>
                <w:szCs w:val="24"/>
              </w:rPr>
              <w:t>- Hybrid</w:t>
            </w:r>
          </w:p>
        </w:tc>
      </w:tr>
      <w:tr w:rsidR="00BF6A44"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BF6A44" w:rsidRPr="00162B93" w:rsidRDefault="00BF6A44" w:rsidP="00BF6A44">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742D479" w:rsidR="00BF6A44" w:rsidRPr="00F24FA7" w:rsidRDefault="00BF6A44" w:rsidP="00BF6A44">
            <w:pPr>
              <w:rPr>
                <w:rFonts w:cs="Arial"/>
                <w:color w:val="000000"/>
                <w:szCs w:val="24"/>
              </w:rPr>
            </w:pPr>
            <w:r>
              <w:rPr>
                <w:rFonts w:cs="Arial"/>
                <w:color w:val="000000"/>
                <w:szCs w:val="24"/>
              </w:rPr>
              <w:t>37</w:t>
            </w:r>
          </w:p>
        </w:tc>
      </w:tr>
      <w:tr w:rsidR="00BF6A44"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BF6A44" w:rsidRPr="00162B93" w:rsidRDefault="00BF6A44" w:rsidP="00BF6A44">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16D4631" w:rsidR="00BF6A44" w:rsidRPr="005046EE" w:rsidRDefault="00BF6A44" w:rsidP="00BF6A44">
            <w:pPr>
              <w:rPr>
                <w:rFonts w:cs="Arial"/>
                <w:b/>
                <w:bCs/>
                <w:color w:val="000000"/>
                <w:szCs w:val="24"/>
              </w:rPr>
            </w:pPr>
            <w:sdt>
              <w:sdtPr>
                <w:rPr>
                  <w:rFonts w:cs="Arial"/>
                  <w:b/>
                  <w:bCs/>
                  <w:color w:val="000000"/>
                  <w:szCs w:val="24"/>
                </w:rPr>
                <w:id w:val="1299878592"/>
                <w:placeholder>
                  <w:docPart w:val="15044D71740249AF813D0FEB62074024"/>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Pr>
                    <w:rFonts w:cs="Arial"/>
                    <w:b/>
                    <w:bCs/>
                    <w:color w:val="000000"/>
                    <w:szCs w:val="24"/>
                  </w:rPr>
                  <w:t>Permanent</w:t>
                </w:r>
              </w:sdtContent>
            </w:sdt>
            <w:r>
              <w:rPr>
                <w:rFonts w:cs="Arial"/>
                <w:b/>
                <w:bCs/>
                <w:color w:val="000000"/>
                <w:szCs w:val="24"/>
              </w:rPr>
              <w:t xml:space="preserve"> </w:t>
            </w:r>
          </w:p>
        </w:tc>
      </w:tr>
      <w:tr w:rsidR="00BF6A44"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BF6A44" w:rsidRPr="00162B93" w:rsidRDefault="00BF6A44" w:rsidP="00BF6A44">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BF6A44" w:rsidRPr="00162B93" w:rsidRDefault="00BF6A44" w:rsidP="00BF6A44">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BF6A44" w:rsidRPr="00877FCA" w:rsidRDefault="00BF6A44" w:rsidP="00BF6A44">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BF6A44" w:rsidRPr="00877FCA" w:rsidRDefault="00BF6A44" w:rsidP="00BF6A44">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BF6A44" w:rsidRPr="00877FCA" w:rsidRDefault="00BF6A44" w:rsidP="00BF6A44">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BF6A44" w:rsidRPr="00877FCA" w:rsidRDefault="00BF6A44" w:rsidP="00BF6A44">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BF6A44" w:rsidRPr="00877FCA" w:rsidRDefault="00BF6A44" w:rsidP="00BF6A44">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BF6A44" w:rsidRPr="00877FCA" w:rsidRDefault="00BF6A44" w:rsidP="00BF6A44">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BF6A44" w:rsidRPr="00877FCA" w:rsidRDefault="00BF6A44" w:rsidP="00BF6A44">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BF6A44" w:rsidRPr="00F24FA7" w:rsidRDefault="00BF6A44" w:rsidP="00BF6A44">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695235BE" w:rsidR="00040A1F" w:rsidRPr="00BF6A44" w:rsidRDefault="00BF6A44" w:rsidP="00756CEF">
      <w:pPr>
        <w:rPr>
          <w:rFonts w:cs="Arial"/>
          <w:i/>
          <w:szCs w:val="24"/>
        </w:rPr>
      </w:pPr>
      <w:r>
        <w:t xml:space="preserve">The Resilience Officer supports Suffolk Fire and Rescue Service and the Suffolk Resilience Forum (SRF) in ensuring robust multi-agency arrangements for civil contingencies, emergency response, and business continuity. This includes developing and testing emergency and continuity plans, delivering training and exercises. The postholder will also </w:t>
      </w:r>
      <w:r>
        <w:lastRenderedPageBreak/>
        <w:t>play a key role in maintaining and utilising the Resilience Direct platform to coordinate and share information before, during, and after emergencies.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62566426" w14:textId="77777777" w:rsidR="00BF6A44" w:rsidRDefault="00BF6A44" w:rsidP="00BF6A44">
      <w:r>
        <w:t xml:space="preserve">The </w:t>
      </w:r>
      <w:r>
        <w:rPr>
          <w:rStyle w:val="Strong"/>
        </w:rPr>
        <w:t>Risk &amp; Resilience Team</w:t>
      </w:r>
      <w:r>
        <w:t xml:space="preserve"> at Suffolk Fire and Rescue Service plays a vital role in safeguarding communities by leading the Service’s preparedness, planning, and response to major emergencies. Working at the heart of local and regional resilience, the team coordinates civil contingency planning, business continuity, risk analysis, and multi-agency collaboration through the Suffolk Resilience Forum. Combining strategic insight with operational readiness, the team ensures Suffolk is equipped to face threats ranging from severe weather and pandemics to cyber incidents and major incidents, helping to protect life, property, and the environment.</w:t>
      </w:r>
    </w:p>
    <w:p w14:paraId="274D0290" w14:textId="77777777" w:rsidR="00BF6A44" w:rsidRDefault="00BF6A44" w:rsidP="00BF6A44"/>
    <w:p w14:paraId="50681259" w14:textId="77777777" w:rsidR="00BF6A44" w:rsidRDefault="00BF6A44" w:rsidP="00BF6A44">
      <w:r>
        <w:t>You will report directly to the Risk manager – Risk &amp; Resilience.</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0DF713E" w14:textId="77777777" w:rsidR="00BF6A44" w:rsidRPr="00F24FA7" w:rsidRDefault="00BF6A44" w:rsidP="00BF6A44">
      <w:pPr>
        <w:rPr>
          <w:rFonts w:cs="Arial"/>
          <w:b/>
          <w:szCs w:val="24"/>
        </w:rPr>
      </w:pPr>
      <w:r w:rsidRPr="00F24FA7">
        <w:rPr>
          <w:rFonts w:cs="Arial"/>
          <w:b/>
          <w:szCs w:val="24"/>
        </w:rPr>
        <w:t>Day to day tasks may include:</w:t>
      </w:r>
    </w:p>
    <w:p w14:paraId="0708206F" w14:textId="77777777" w:rsidR="00BF6A44" w:rsidRPr="001C6038" w:rsidRDefault="00BF6A44" w:rsidP="00BF6A44">
      <w:pPr>
        <w:pStyle w:val="NormalWeb"/>
        <w:numPr>
          <w:ilvl w:val="0"/>
          <w:numId w:val="34"/>
        </w:numPr>
        <w:rPr>
          <w:rFonts w:ascii="Arial" w:hAnsi="Arial" w:cs="Arial"/>
        </w:rPr>
      </w:pPr>
      <w:r w:rsidRPr="001C6038">
        <w:rPr>
          <w:rFonts w:ascii="Arial" w:hAnsi="Arial" w:cs="Arial"/>
        </w:rPr>
        <w:t xml:space="preserve">Develop, review and maintain SFRS and partner agency </w:t>
      </w:r>
      <w:r w:rsidRPr="001C6038">
        <w:rPr>
          <w:rStyle w:val="Strong"/>
          <w:rFonts w:ascii="Arial" w:hAnsi="Arial" w:cs="Arial"/>
        </w:rPr>
        <w:t>emergency response</w:t>
      </w:r>
      <w:r w:rsidRPr="001C6038">
        <w:rPr>
          <w:rFonts w:ascii="Arial" w:hAnsi="Arial" w:cs="Arial"/>
        </w:rPr>
        <w:t xml:space="preserve"> and </w:t>
      </w:r>
      <w:r w:rsidRPr="001C6038">
        <w:rPr>
          <w:rStyle w:val="Strong"/>
          <w:rFonts w:ascii="Arial" w:hAnsi="Arial" w:cs="Arial"/>
        </w:rPr>
        <w:t>business continuity</w:t>
      </w:r>
      <w:r w:rsidRPr="001C6038">
        <w:rPr>
          <w:rFonts w:ascii="Arial" w:hAnsi="Arial" w:cs="Arial"/>
        </w:rPr>
        <w:t xml:space="preserve"> plans, ensuring compliance with the Civil Contingencies Act 2004 and relevant standards.</w:t>
      </w:r>
    </w:p>
    <w:p w14:paraId="5DD0EBAF" w14:textId="77777777" w:rsidR="00BF6A44" w:rsidRPr="00983754" w:rsidRDefault="00BF6A44" w:rsidP="00BF6A44">
      <w:pPr>
        <w:pStyle w:val="NormalWeb"/>
        <w:numPr>
          <w:ilvl w:val="0"/>
          <w:numId w:val="34"/>
        </w:numPr>
        <w:rPr>
          <w:rFonts w:ascii="Arial" w:hAnsi="Arial" w:cs="Arial"/>
        </w:rPr>
      </w:pPr>
      <w:r w:rsidRPr="001C6038">
        <w:rPr>
          <w:rFonts w:ascii="Arial" w:hAnsi="Arial" w:cs="Arial"/>
        </w:rPr>
        <w:t xml:space="preserve">Support the development and delivery of the </w:t>
      </w:r>
      <w:r w:rsidRPr="001C6038">
        <w:rPr>
          <w:rStyle w:val="Strong"/>
          <w:rFonts w:ascii="Arial" w:hAnsi="Arial" w:cs="Arial"/>
        </w:rPr>
        <w:t>SFRS business continuity framework</w:t>
      </w:r>
      <w:r w:rsidRPr="001C6038">
        <w:rPr>
          <w:rFonts w:ascii="Arial" w:hAnsi="Arial" w:cs="Arial"/>
        </w:rPr>
        <w:t>, Provid</w:t>
      </w:r>
      <w:r>
        <w:rPr>
          <w:rFonts w:ascii="Arial" w:hAnsi="Arial" w:cs="Arial"/>
        </w:rPr>
        <w:t>ing</w:t>
      </w:r>
      <w:r w:rsidRPr="001C6038">
        <w:rPr>
          <w:rFonts w:ascii="Arial" w:hAnsi="Arial" w:cs="Arial"/>
        </w:rPr>
        <w:t xml:space="preserve"> advice and guidance to internal departments on </w:t>
      </w:r>
      <w:r w:rsidRPr="00983754">
        <w:rPr>
          <w:rStyle w:val="Strong"/>
          <w:rFonts w:ascii="Arial" w:hAnsi="Arial" w:cs="Arial"/>
          <w:b w:val="0"/>
          <w:bCs w:val="0"/>
        </w:rPr>
        <w:t>business continuity</w:t>
      </w:r>
      <w:r w:rsidRPr="001C6038">
        <w:rPr>
          <w:rStyle w:val="Strong"/>
          <w:rFonts w:ascii="Arial" w:hAnsi="Arial" w:cs="Arial"/>
        </w:rPr>
        <w:t xml:space="preserve"> </w:t>
      </w:r>
      <w:r w:rsidRPr="00983754">
        <w:rPr>
          <w:rStyle w:val="Strong"/>
          <w:rFonts w:ascii="Arial" w:hAnsi="Arial" w:cs="Arial"/>
          <w:b w:val="0"/>
          <w:bCs w:val="0"/>
        </w:rPr>
        <w:t>management</w:t>
      </w:r>
      <w:r w:rsidRPr="001C6038">
        <w:rPr>
          <w:rFonts w:ascii="Arial" w:hAnsi="Arial" w:cs="Arial"/>
        </w:rPr>
        <w:t xml:space="preserve"> and resilience best practice.</w:t>
      </w:r>
    </w:p>
    <w:p w14:paraId="32EE7C9B" w14:textId="77777777" w:rsidR="00BF6A44" w:rsidRDefault="00BF6A44" w:rsidP="00BF6A44">
      <w:pPr>
        <w:pStyle w:val="NormalWeb"/>
        <w:numPr>
          <w:ilvl w:val="0"/>
          <w:numId w:val="34"/>
        </w:numPr>
        <w:rPr>
          <w:rFonts w:ascii="Arial" w:hAnsi="Arial" w:cs="Arial"/>
        </w:rPr>
      </w:pPr>
      <w:r w:rsidRPr="001C6038">
        <w:rPr>
          <w:rFonts w:ascii="Arial" w:hAnsi="Arial" w:cs="Arial"/>
        </w:rPr>
        <w:t xml:space="preserve">Act as a key user and administrator of </w:t>
      </w:r>
      <w:r w:rsidRPr="001C6038">
        <w:rPr>
          <w:rStyle w:val="Strong"/>
          <w:rFonts w:ascii="Arial" w:hAnsi="Arial" w:cs="Arial"/>
        </w:rPr>
        <w:t>Resilience</w:t>
      </w:r>
      <w:r>
        <w:rPr>
          <w:rStyle w:val="Strong"/>
          <w:rFonts w:ascii="Arial" w:hAnsi="Arial" w:cs="Arial"/>
        </w:rPr>
        <w:t xml:space="preserve"> </w:t>
      </w:r>
      <w:r w:rsidRPr="001C6038">
        <w:rPr>
          <w:rStyle w:val="Strong"/>
          <w:rFonts w:ascii="Arial" w:hAnsi="Arial" w:cs="Arial"/>
        </w:rPr>
        <w:t>Direct</w:t>
      </w:r>
      <w:r w:rsidRPr="001C6038">
        <w:rPr>
          <w:rFonts w:ascii="Arial" w:hAnsi="Arial" w:cs="Arial"/>
        </w:rPr>
        <w:t>, supporting document management, planning coordination, and information sharing during incidents and exercises.</w:t>
      </w:r>
    </w:p>
    <w:p w14:paraId="022F0C98" w14:textId="77777777" w:rsidR="00BF6A44" w:rsidRPr="00B142AF" w:rsidRDefault="00BF6A44" w:rsidP="00BF6A44">
      <w:pPr>
        <w:pStyle w:val="NormalWeb"/>
        <w:numPr>
          <w:ilvl w:val="0"/>
          <w:numId w:val="34"/>
        </w:numPr>
        <w:rPr>
          <w:rFonts w:ascii="Arial" w:hAnsi="Arial" w:cs="Arial"/>
        </w:rPr>
      </w:pPr>
      <w:r>
        <w:rPr>
          <w:rFonts w:ascii="Arial" w:hAnsi="Arial" w:cs="Arial"/>
        </w:rPr>
        <w:t>Coordinate, plan and</w:t>
      </w:r>
      <w:r w:rsidRPr="00B142AF">
        <w:rPr>
          <w:rFonts w:ascii="Arial" w:hAnsi="Arial" w:cs="Arial"/>
        </w:rPr>
        <w:t xml:space="preserve"> support Suffolk’s contribution to the </w:t>
      </w:r>
      <w:r w:rsidRPr="00B142AF">
        <w:rPr>
          <w:rStyle w:val="Strong"/>
          <w:rFonts w:ascii="Arial" w:hAnsi="Arial" w:cs="Arial"/>
        </w:rPr>
        <w:t xml:space="preserve">National Resilience </w:t>
      </w:r>
      <w:r>
        <w:rPr>
          <w:rStyle w:val="Strong"/>
          <w:rFonts w:ascii="Arial" w:hAnsi="Arial" w:cs="Arial"/>
        </w:rPr>
        <w:t>capability</w:t>
      </w:r>
      <w:r w:rsidRPr="00B142AF">
        <w:rPr>
          <w:rFonts w:ascii="Arial" w:hAnsi="Arial" w:cs="Arial"/>
        </w:rPr>
        <w:t>, ensuring readiness, training, and effective deployment of specialist resources in line with national standards and multi-agency requirements.</w:t>
      </w:r>
    </w:p>
    <w:p w14:paraId="6202E53B" w14:textId="77777777" w:rsidR="00BF6A44" w:rsidRPr="00A720BB" w:rsidRDefault="00BF6A44" w:rsidP="00BF6A44">
      <w:pPr>
        <w:pStyle w:val="NormalWeb"/>
        <w:numPr>
          <w:ilvl w:val="0"/>
          <w:numId w:val="34"/>
        </w:numPr>
        <w:rPr>
          <w:rFonts w:ascii="Arial" w:hAnsi="Arial" w:cs="Arial"/>
        </w:rPr>
      </w:pPr>
      <w:r w:rsidRPr="001C6038">
        <w:rPr>
          <w:rFonts w:ascii="Arial" w:hAnsi="Arial" w:cs="Arial"/>
        </w:rPr>
        <w:t xml:space="preserve">Coordinate, plan and </w:t>
      </w:r>
      <w:r>
        <w:rPr>
          <w:rFonts w:ascii="Arial" w:hAnsi="Arial" w:cs="Arial"/>
        </w:rPr>
        <w:t>support</w:t>
      </w:r>
      <w:r w:rsidRPr="001C6038">
        <w:rPr>
          <w:rFonts w:ascii="Arial" w:hAnsi="Arial" w:cs="Arial"/>
        </w:rPr>
        <w:t xml:space="preserve"> </w:t>
      </w:r>
      <w:r w:rsidRPr="001C6038">
        <w:rPr>
          <w:rStyle w:val="Strong"/>
          <w:rFonts w:ascii="Arial" w:hAnsi="Arial" w:cs="Arial"/>
        </w:rPr>
        <w:t>multi-agency exercises</w:t>
      </w:r>
      <w:r w:rsidRPr="001C6038">
        <w:rPr>
          <w:rFonts w:ascii="Arial" w:hAnsi="Arial" w:cs="Arial"/>
        </w:rPr>
        <w:t>, debriefs, and training events to test preparedness and identify improvements.</w:t>
      </w:r>
    </w:p>
    <w:p w14:paraId="2420E340" w14:textId="77777777" w:rsidR="00BF6A44" w:rsidRPr="001C6038" w:rsidRDefault="00BF6A44" w:rsidP="00BF6A44">
      <w:pPr>
        <w:pStyle w:val="NormalWeb"/>
        <w:numPr>
          <w:ilvl w:val="0"/>
          <w:numId w:val="34"/>
        </w:numPr>
        <w:rPr>
          <w:rFonts w:ascii="Arial" w:hAnsi="Arial" w:cs="Arial"/>
        </w:rPr>
      </w:pPr>
      <w:r w:rsidRPr="001C6038">
        <w:rPr>
          <w:rFonts w:ascii="Arial" w:hAnsi="Arial" w:cs="Arial"/>
        </w:rPr>
        <w:t xml:space="preserve">Contribute to </w:t>
      </w:r>
      <w:r w:rsidRPr="001C6038">
        <w:rPr>
          <w:rStyle w:val="Strong"/>
          <w:rFonts w:ascii="Arial" w:hAnsi="Arial" w:cs="Arial"/>
        </w:rPr>
        <w:t>incident debriefs</w:t>
      </w:r>
      <w:r w:rsidRPr="001C6038">
        <w:rPr>
          <w:rFonts w:ascii="Arial" w:hAnsi="Arial" w:cs="Arial"/>
        </w:rPr>
        <w:t>, lessons identified processes, and the continuous improvement of resilience arrangements across Suffolk.</w:t>
      </w:r>
    </w:p>
    <w:p w14:paraId="1CBADE6D" w14:textId="77777777" w:rsidR="00BF6A44" w:rsidRPr="001C6038" w:rsidRDefault="00BF6A44" w:rsidP="00BF6A44">
      <w:pPr>
        <w:pStyle w:val="NormalWeb"/>
        <w:numPr>
          <w:ilvl w:val="0"/>
          <w:numId w:val="34"/>
        </w:numPr>
        <w:rPr>
          <w:rFonts w:ascii="Arial" w:hAnsi="Arial" w:cs="Arial"/>
        </w:rPr>
      </w:pPr>
      <w:r w:rsidRPr="001C6038">
        <w:rPr>
          <w:rFonts w:ascii="Arial" w:hAnsi="Arial" w:cs="Arial"/>
        </w:rPr>
        <w:t xml:space="preserve">Maintain up-to-date awareness of relevant </w:t>
      </w:r>
      <w:r w:rsidRPr="001C6038">
        <w:rPr>
          <w:rStyle w:val="Strong"/>
          <w:rFonts w:ascii="Arial" w:hAnsi="Arial" w:cs="Arial"/>
        </w:rPr>
        <w:t>guidance, legislation, and frameworks</w:t>
      </w:r>
      <w:r w:rsidRPr="001C6038">
        <w:rPr>
          <w:rFonts w:ascii="Arial" w:hAnsi="Arial" w:cs="Arial"/>
        </w:rPr>
        <w:t xml:space="preserve"> (e.g. JESIP, UK Resilience Standards, ISO 22301).</w:t>
      </w:r>
    </w:p>
    <w:p w14:paraId="47F3BCB6" w14:textId="77777777" w:rsidR="00BF6A44" w:rsidRDefault="00BF6A44" w:rsidP="00BF6A44">
      <w:pPr>
        <w:pStyle w:val="NormalWeb"/>
        <w:numPr>
          <w:ilvl w:val="0"/>
          <w:numId w:val="34"/>
        </w:numPr>
        <w:rPr>
          <w:rFonts w:ascii="Arial" w:hAnsi="Arial" w:cs="Arial"/>
        </w:rPr>
      </w:pPr>
      <w:r w:rsidRPr="001C6038">
        <w:rPr>
          <w:rFonts w:ascii="Arial" w:hAnsi="Arial" w:cs="Arial"/>
        </w:rPr>
        <w:t>Build and sustain effective working relationships with stakeholders across the Local Resilience Forum, including emergency services, local authorities, health, voluntary organisations, and government agencies.</w:t>
      </w:r>
    </w:p>
    <w:p w14:paraId="6C9B6609" w14:textId="77777777" w:rsidR="00BF6A44" w:rsidRDefault="00BF6A44" w:rsidP="00BF6A44">
      <w:pPr>
        <w:pStyle w:val="NormalWeb"/>
        <w:numPr>
          <w:ilvl w:val="0"/>
          <w:numId w:val="34"/>
        </w:numPr>
        <w:rPr>
          <w:rFonts w:ascii="Arial" w:hAnsi="Arial" w:cs="Arial"/>
        </w:rPr>
      </w:pPr>
      <w:r w:rsidRPr="006E3B3D">
        <w:rPr>
          <w:rFonts w:ascii="Arial" w:hAnsi="Arial" w:cs="Arial"/>
        </w:rPr>
        <w:t>Maintain accurate and up-to-date records of all resilience planning, exercises</w:t>
      </w:r>
      <w:r>
        <w:rPr>
          <w:rFonts w:ascii="Arial" w:hAnsi="Arial" w:cs="Arial"/>
        </w:rPr>
        <w:t xml:space="preserve"> and training</w:t>
      </w:r>
      <w:r w:rsidRPr="006E3B3D">
        <w:rPr>
          <w:rFonts w:ascii="Arial" w:hAnsi="Arial" w:cs="Arial"/>
        </w:rPr>
        <w:t xml:space="preserve"> to support audit, reporting, and continuous improvement.</w:t>
      </w:r>
    </w:p>
    <w:p w14:paraId="20A651E5" w14:textId="77777777" w:rsidR="00BF6A44" w:rsidRPr="00EE7B78" w:rsidRDefault="00BF6A44" w:rsidP="00BF6A44">
      <w:pPr>
        <w:numPr>
          <w:ilvl w:val="0"/>
          <w:numId w:val="34"/>
        </w:numPr>
        <w:spacing w:before="100" w:beforeAutospacing="1" w:after="100" w:afterAutospacing="1"/>
        <w:rPr>
          <w:rFonts w:cs="Arial"/>
          <w:lang w:eastAsia="en-GB"/>
        </w:rPr>
      </w:pPr>
      <w:r>
        <w:rPr>
          <w:rFonts w:cs="Arial"/>
          <w:lang w:eastAsia="en-GB"/>
        </w:rPr>
        <w:lastRenderedPageBreak/>
        <w:t>Where necessary, represent SFRS at the Suffolk Resilience Forum by providing advice and contributing to the development of tactical emergency planning, county-wide community risk assessments, and major incident response plans.</w:t>
      </w:r>
    </w:p>
    <w:p w14:paraId="27A083F4" w14:textId="77777777" w:rsidR="00BF6A44" w:rsidRPr="001C6038" w:rsidRDefault="00BF6A44" w:rsidP="00BF6A44">
      <w:pPr>
        <w:ind w:left="360"/>
        <w:rPr>
          <w:rFonts w:cs="Arial"/>
          <w:b/>
          <w:szCs w:val="24"/>
        </w:rPr>
      </w:pPr>
    </w:p>
    <w:p w14:paraId="08E26179" w14:textId="7BDD83A7" w:rsidR="00C84CD6" w:rsidRPr="00BF6A44" w:rsidRDefault="00BF6A44">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00EDED31" w14:textId="15401C57" w:rsidR="00BF6A44" w:rsidRDefault="00BF6A44" w:rsidP="00BF6A44">
      <w:pPr>
        <w:rPr>
          <w:rFonts w:cs="Arial"/>
          <w:b/>
          <w:szCs w:val="24"/>
        </w:rPr>
      </w:pPr>
      <w:r>
        <w:rPr>
          <w:rFonts w:cs="Arial"/>
          <w:b/>
          <w:szCs w:val="24"/>
        </w:rPr>
        <w:t>Essential</w:t>
      </w:r>
    </w:p>
    <w:p w14:paraId="65FFB8C4" w14:textId="77777777" w:rsidR="00BF6A44" w:rsidRPr="00BF6A44" w:rsidRDefault="00BF6A44" w:rsidP="00BF6A44">
      <w:pPr>
        <w:pStyle w:val="ListParagraph"/>
        <w:numPr>
          <w:ilvl w:val="0"/>
          <w:numId w:val="52"/>
        </w:numPr>
        <w:rPr>
          <w:rFonts w:cs="Arial"/>
          <w:b/>
          <w:bCs/>
          <w:szCs w:val="24"/>
        </w:rPr>
      </w:pPr>
      <w:r>
        <w:t xml:space="preserve">Level 5 qualification (e.g. HNC, NVQ4, or equivalent) in a relevant subject such as </w:t>
      </w:r>
      <w:r w:rsidRPr="00BF6A44">
        <w:rPr>
          <w:rStyle w:val="Strong"/>
          <w:b w:val="0"/>
          <w:bCs w:val="0"/>
        </w:rPr>
        <w:t>public safety</w:t>
      </w:r>
      <w:r w:rsidRPr="00BF6A44">
        <w:rPr>
          <w:b/>
          <w:bCs/>
        </w:rPr>
        <w:t xml:space="preserve">, </w:t>
      </w:r>
      <w:r w:rsidRPr="00BF6A44">
        <w:rPr>
          <w:rStyle w:val="Strong"/>
          <w:b w:val="0"/>
          <w:bCs w:val="0"/>
        </w:rPr>
        <w:t>risk management</w:t>
      </w:r>
      <w:r w:rsidRPr="00BF6A44">
        <w:rPr>
          <w:b/>
          <w:bCs/>
        </w:rPr>
        <w:t xml:space="preserve">, </w:t>
      </w:r>
      <w:r w:rsidRPr="00BF6A44">
        <w:rPr>
          <w:rStyle w:val="Strong"/>
          <w:b w:val="0"/>
          <w:bCs w:val="0"/>
        </w:rPr>
        <w:t>emergency planning</w:t>
      </w:r>
      <w:r w:rsidRPr="00BF6A44">
        <w:rPr>
          <w:b/>
          <w:bCs/>
        </w:rPr>
        <w:t xml:space="preserve">, </w:t>
      </w:r>
      <w:r w:rsidRPr="00BF6A44">
        <w:rPr>
          <w:rStyle w:val="Strong"/>
          <w:b w:val="0"/>
          <w:bCs w:val="0"/>
        </w:rPr>
        <w:t>business continuity</w:t>
      </w:r>
      <w:r w:rsidRPr="00BF6A44">
        <w:rPr>
          <w:b/>
          <w:bCs/>
        </w:rPr>
        <w:t>,</w:t>
      </w:r>
      <w:r w:rsidRPr="0009027F">
        <w:t xml:space="preserve"> or</w:t>
      </w:r>
      <w:r w:rsidRPr="00BF6A44">
        <w:rPr>
          <w:b/>
          <w:bCs/>
        </w:rPr>
        <w:t xml:space="preserve"> </w:t>
      </w:r>
      <w:r w:rsidRPr="00BF6A44">
        <w:rPr>
          <w:rStyle w:val="Strong"/>
          <w:b w:val="0"/>
          <w:bCs w:val="0"/>
        </w:rPr>
        <w:t>resilience</w:t>
      </w:r>
      <w:r w:rsidRPr="00BF6A44">
        <w:rPr>
          <w:b/>
          <w:bCs/>
        </w:rPr>
        <w:t>.</w:t>
      </w:r>
    </w:p>
    <w:p w14:paraId="3850F7D3" w14:textId="77777777" w:rsidR="00BF6A44" w:rsidRPr="00BF6A44" w:rsidRDefault="00BF6A44" w:rsidP="00BF6A44">
      <w:pPr>
        <w:pStyle w:val="ListParagraph"/>
        <w:numPr>
          <w:ilvl w:val="0"/>
          <w:numId w:val="52"/>
        </w:numPr>
        <w:rPr>
          <w:rFonts w:cs="Arial"/>
          <w:b/>
          <w:bCs/>
          <w:szCs w:val="24"/>
        </w:rPr>
      </w:pPr>
      <w:r w:rsidRPr="00BF6A44">
        <w:rPr>
          <w:rFonts w:cs="Arial"/>
        </w:rPr>
        <w:t xml:space="preserve">Certification in </w:t>
      </w:r>
      <w:r w:rsidRPr="00BF6A44">
        <w:rPr>
          <w:rStyle w:val="Strong"/>
          <w:rFonts w:cs="Arial"/>
          <w:b w:val="0"/>
          <w:bCs w:val="0"/>
        </w:rPr>
        <w:t>Business Continuity Management</w:t>
      </w:r>
      <w:r w:rsidRPr="00BF6A44">
        <w:rPr>
          <w:rFonts w:cs="Arial"/>
        </w:rPr>
        <w:t xml:space="preserve"> (e.g. CBCI, ISO 22301).</w:t>
      </w:r>
    </w:p>
    <w:p w14:paraId="72794735" w14:textId="65CB0378" w:rsidR="00BF6A44" w:rsidRPr="00BF6A44" w:rsidRDefault="00BF6A44" w:rsidP="00BF6A44">
      <w:pPr>
        <w:pStyle w:val="ListParagraph"/>
        <w:numPr>
          <w:ilvl w:val="0"/>
          <w:numId w:val="52"/>
        </w:numPr>
        <w:rPr>
          <w:rFonts w:cs="Arial"/>
          <w:b/>
          <w:bCs/>
          <w:szCs w:val="24"/>
        </w:rPr>
      </w:pPr>
      <w:r w:rsidRPr="00BF6A44">
        <w:rPr>
          <w:rFonts w:cs="Arial"/>
        </w:rPr>
        <w:t>Project or programme management qualification (e.g. PRINCE2 Foundation or Practitioner).</w:t>
      </w:r>
    </w:p>
    <w:p w14:paraId="31ADC3CD" w14:textId="77777777" w:rsidR="00BF6A44" w:rsidRPr="00BF6A44" w:rsidRDefault="00BF6A44" w:rsidP="00BF6A44">
      <w:pPr>
        <w:pStyle w:val="ListParagraph"/>
        <w:numPr>
          <w:ilvl w:val="0"/>
          <w:numId w:val="52"/>
        </w:numPr>
        <w:rPr>
          <w:rFonts w:cs="Arial"/>
          <w:b/>
          <w:szCs w:val="24"/>
        </w:rPr>
      </w:pPr>
      <w:r>
        <w:t xml:space="preserve">Evidence of </w:t>
      </w:r>
      <w:r w:rsidRPr="00BF6A44">
        <w:rPr>
          <w:rStyle w:val="Strong"/>
          <w:b w:val="0"/>
          <w:bCs w:val="0"/>
        </w:rPr>
        <w:t>relevant professional training</w:t>
      </w:r>
      <w:r>
        <w:t xml:space="preserve"> in emergency planning, resilience, or business continuity (e.g. short courses or modules from Emergency Planning College, JESIP, or equivalent).</w:t>
      </w:r>
    </w:p>
    <w:p w14:paraId="31453097" w14:textId="77777777" w:rsidR="00BF6A44" w:rsidRPr="00BF6A44" w:rsidRDefault="00BF6A44" w:rsidP="00BF6A44">
      <w:pPr>
        <w:pStyle w:val="ListParagraph"/>
        <w:rPr>
          <w:rFonts w:cs="Arial"/>
          <w:b/>
          <w:szCs w:val="24"/>
        </w:rPr>
      </w:pPr>
    </w:p>
    <w:p w14:paraId="7857DE19" w14:textId="77777777" w:rsidR="00BF6A44" w:rsidRPr="00BF6A44" w:rsidRDefault="00BF6A44" w:rsidP="00BF6A44">
      <w:pPr>
        <w:rPr>
          <w:rFonts w:cs="Arial"/>
          <w:b/>
          <w:szCs w:val="24"/>
        </w:rPr>
      </w:pPr>
      <w:r w:rsidRPr="00BF6A44">
        <w:rPr>
          <w:rFonts w:cs="Arial"/>
          <w:b/>
          <w:szCs w:val="24"/>
        </w:rPr>
        <w:t>Desirable</w:t>
      </w:r>
    </w:p>
    <w:p w14:paraId="73AC4822" w14:textId="77777777" w:rsidR="00BF6A44" w:rsidRPr="00BF6A44" w:rsidRDefault="00BF6A44" w:rsidP="00BF6A44">
      <w:pPr>
        <w:pStyle w:val="ListParagraph"/>
        <w:numPr>
          <w:ilvl w:val="0"/>
          <w:numId w:val="52"/>
        </w:numPr>
        <w:rPr>
          <w:rFonts w:cs="Arial"/>
          <w:b/>
          <w:szCs w:val="24"/>
        </w:rPr>
      </w:pPr>
      <w:r w:rsidRPr="00BF6A44">
        <w:rPr>
          <w:rFonts w:cs="Arial"/>
        </w:rPr>
        <w:t>Higher-level qualification (Level 5 or above) in emergency management, risk, or leadership (e.g. Foundation degree, Diploma, or Degree).</w:t>
      </w:r>
    </w:p>
    <w:p w14:paraId="23E09928" w14:textId="0A36CEE8" w:rsidR="00BF6A44" w:rsidRPr="00BF6A44" w:rsidRDefault="00BF6A44" w:rsidP="00BF6A44">
      <w:pPr>
        <w:pStyle w:val="ListParagraph"/>
        <w:numPr>
          <w:ilvl w:val="0"/>
          <w:numId w:val="52"/>
        </w:numPr>
        <w:rPr>
          <w:rFonts w:cs="Arial"/>
          <w:b/>
          <w:szCs w:val="24"/>
        </w:rPr>
      </w:pPr>
      <w:r w:rsidRPr="00BF6A44">
        <w:rPr>
          <w:rFonts w:cs="Arial"/>
        </w:rPr>
        <w:t xml:space="preserve">Training in </w:t>
      </w:r>
      <w:r w:rsidRPr="00BF6A44">
        <w:rPr>
          <w:rStyle w:val="Strong"/>
          <w:rFonts w:cs="Arial"/>
          <w:b w:val="0"/>
          <w:bCs w:val="0"/>
        </w:rPr>
        <w:t>multi-agency working</w:t>
      </w:r>
      <w:r w:rsidRPr="00BF6A44">
        <w:rPr>
          <w:rFonts w:cs="Arial"/>
          <w:b/>
          <w:bCs/>
        </w:rPr>
        <w:t xml:space="preserve">, </w:t>
      </w:r>
      <w:r w:rsidRPr="00BF6A44">
        <w:rPr>
          <w:rStyle w:val="Strong"/>
          <w:rFonts w:cs="Arial"/>
          <w:b w:val="0"/>
          <w:bCs w:val="0"/>
        </w:rPr>
        <w:t>command and control</w:t>
      </w:r>
      <w:r w:rsidRPr="00BF6A44">
        <w:rPr>
          <w:rFonts w:cs="Arial"/>
        </w:rPr>
        <w:t xml:space="preserve">, or </w:t>
      </w:r>
      <w:proofErr w:type="spellStart"/>
      <w:r w:rsidRPr="00BF6A44">
        <w:rPr>
          <w:rStyle w:val="Strong"/>
          <w:rFonts w:cs="Arial"/>
          <w:b w:val="0"/>
          <w:bCs w:val="0"/>
        </w:rPr>
        <w:t>ResilienceDirect</w:t>
      </w:r>
      <w:proofErr w:type="spellEnd"/>
      <w:r w:rsidRPr="00BF6A44">
        <w:rPr>
          <w:rFonts w:cs="Arial"/>
          <w:b/>
          <w:bCs/>
        </w:rPr>
        <w:t xml:space="preserve"> </w:t>
      </w:r>
      <w:r w:rsidRPr="00BF6A44">
        <w:rPr>
          <w:rFonts w:cs="Arial"/>
        </w:rPr>
        <w:t>administration.</w:t>
      </w:r>
    </w:p>
    <w:p w14:paraId="5CA2CE78" w14:textId="77777777" w:rsidR="00BF6A44" w:rsidRPr="00BF6A44" w:rsidRDefault="00BF6A44" w:rsidP="00BF6A44">
      <w:pPr>
        <w:pStyle w:val="ListParagraph"/>
        <w:rPr>
          <w:rFonts w:cs="Arial"/>
          <w:b/>
          <w:szCs w:val="24"/>
        </w:rPr>
      </w:pPr>
    </w:p>
    <w:p w14:paraId="24CABA39" w14:textId="77777777" w:rsidR="00BF6A44" w:rsidRDefault="00BF6A44" w:rsidP="00BF6A44">
      <w:pPr>
        <w:pStyle w:val="NormalWeb"/>
        <w:rPr>
          <w:rFonts w:ascii="Arial" w:hAnsi="Arial" w:cs="Arial"/>
          <w:b/>
          <w:bCs/>
        </w:rPr>
      </w:pPr>
      <w:r w:rsidRPr="003B549E">
        <w:rPr>
          <w:rFonts w:ascii="Arial" w:hAnsi="Arial" w:cs="Arial"/>
          <w:b/>
          <w:bCs/>
        </w:rPr>
        <w:t>Professional memberships</w:t>
      </w:r>
      <w:r>
        <w:rPr>
          <w:rFonts w:ascii="Arial" w:hAnsi="Arial" w:cs="Arial"/>
          <w:b/>
          <w:bCs/>
        </w:rPr>
        <w:t xml:space="preserve"> (Desirable)</w:t>
      </w:r>
    </w:p>
    <w:p w14:paraId="28E9B098" w14:textId="77777777" w:rsidR="00BF6A44" w:rsidRPr="00BF6A44" w:rsidRDefault="00BF6A44" w:rsidP="00BF6A44">
      <w:pPr>
        <w:pStyle w:val="ListParagraph"/>
        <w:numPr>
          <w:ilvl w:val="0"/>
          <w:numId w:val="52"/>
        </w:numPr>
        <w:rPr>
          <w:b/>
          <w:bCs/>
        </w:rPr>
      </w:pPr>
      <w:r w:rsidRPr="00BF6A44">
        <w:rPr>
          <w:rStyle w:val="Strong"/>
          <w:rFonts w:cs="Arial"/>
          <w:b w:val="0"/>
          <w:bCs w:val="0"/>
        </w:rPr>
        <w:t>Emergency Planning Society (EPS)</w:t>
      </w:r>
      <w:r w:rsidRPr="006E3C59">
        <w:t xml:space="preserve"> – Associate or Full Member</w:t>
      </w:r>
    </w:p>
    <w:p w14:paraId="2934634D" w14:textId="06DB5F75" w:rsidR="00BF6A44" w:rsidRPr="00BF6A44" w:rsidRDefault="00BF6A44" w:rsidP="00BF6A44">
      <w:pPr>
        <w:pStyle w:val="ListParagraph"/>
        <w:numPr>
          <w:ilvl w:val="0"/>
          <w:numId w:val="52"/>
        </w:numPr>
        <w:rPr>
          <w:b/>
          <w:bCs/>
        </w:rPr>
      </w:pPr>
      <w:r w:rsidRPr="00BF6A44">
        <w:rPr>
          <w:rStyle w:val="Strong"/>
          <w:rFonts w:cs="Arial"/>
          <w:b w:val="0"/>
          <w:bCs w:val="0"/>
        </w:rPr>
        <w:t>The Business Continuity Institute (BCI)</w:t>
      </w:r>
      <w:r w:rsidRPr="00BF6A44">
        <w:t xml:space="preserve"> – CBCI or Affiliate Member</w:t>
      </w:r>
    </w:p>
    <w:p w14:paraId="59D24A40" w14:textId="77777777" w:rsidR="00BF6A44" w:rsidRPr="006E3C59" w:rsidRDefault="00BF6A44" w:rsidP="00BF6A44">
      <w:pPr>
        <w:pStyle w:val="ListParagraph"/>
        <w:numPr>
          <w:ilvl w:val="0"/>
          <w:numId w:val="52"/>
        </w:numPr>
      </w:pPr>
      <w:r w:rsidRPr="00BF6A44">
        <w:rPr>
          <w:rStyle w:val="Strong"/>
          <w:rFonts w:cs="Arial"/>
          <w:b w:val="0"/>
          <w:bCs w:val="0"/>
        </w:rPr>
        <w:t>Institute of Risk Management (IRM)</w:t>
      </w:r>
      <w:r w:rsidRPr="006E3C59">
        <w:t xml:space="preserve"> – Affiliate Membership</w:t>
      </w:r>
    </w:p>
    <w:p w14:paraId="73776BD0" w14:textId="77777777" w:rsidR="00BF6A44" w:rsidRPr="00F46BE6" w:rsidRDefault="00BF6A44" w:rsidP="00BF6A44">
      <w:pPr>
        <w:pStyle w:val="ListParagraph"/>
        <w:numPr>
          <w:ilvl w:val="0"/>
          <w:numId w:val="52"/>
        </w:numPr>
      </w:pPr>
      <w:r w:rsidRPr="00BF6A44">
        <w:rPr>
          <w:rStyle w:val="Strong"/>
          <w:rFonts w:cs="Arial"/>
          <w:b w:val="0"/>
          <w:bCs w:val="0"/>
        </w:rPr>
        <w:t>Chartered Institute of Emergency Management (CIEM)</w:t>
      </w:r>
      <w:r w:rsidRPr="006E3C59">
        <w:t xml:space="preserve"> – Desirable</w:t>
      </w:r>
    </w:p>
    <w:p w14:paraId="5C2EB5A7" w14:textId="77777777" w:rsidR="00BF6A44" w:rsidRPr="00F24FA7" w:rsidRDefault="00BF6A44" w:rsidP="00E37CE0">
      <w:pPr>
        <w:rPr>
          <w:rFonts w:cs="Arial"/>
          <w:b/>
          <w:szCs w:val="24"/>
        </w:rPr>
      </w:pPr>
    </w:p>
    <w:p w14:paraId="503881A4" w14:textId="77777777" w:rsidR="00E37CE0" w:rsidRPr="00A0309B" w:rsidRDefault="00E37CE0" w:rsidP="00A0309B">
      <w:pPr>
        <w:rPr>
          <w:rFonts w:cs="Arial"/>
          <w:b/>
          <w:szCs w:val="24"/>
        </w:rPr>
      </w:pPr>
    </w:p>
    <w:p w14:paraId="7C65C426" w14:textId="225FCC97" w:rsidR="00635F67" w:rsidRPr="00BF6A44" w:rsidRDefault="00AF2778" w:rsidP="00BF6A44">
      <w:pPr>
        <w:rPr>
          <w:rFonts w:cs="Arial"/>
          <w:b/>
          <w:szCs w:val="24"/>
        </w:rPr>
      </w:pPr>
      <w:r w:rsidRPr="00BF6A44">
        <w:rPr>
          <w:rFonts w:cs="Arial"/>
          <w:b/>
          <w:szCs w:val="24"/>
        </w:rPr>
        <w:t>Va</w:t>
      </w:r>
      <w:r w:rsidR="00635F67" w:rsidRPr="00BF6A44">
        <w:rPr>
          <w:rFonts w:cs="Arial"/>
          <w:b/>
          <w:szCs w:val="24"/>
        </w:rPr>
        <w:t xml:space="preserve">lues and </w:t>
      </w:r>
      <w:r w:rsidR="00040A1F" w:rsidRPr="00BF6A44">
        <w:rPr>
          <w:rFonts w:cs="Arial"/>
          <w:b/>
          <w:szCs w:val="24"/>
        </w:rPr>
        <w:t>p</w:t>
      </w:r>
      <w:r w:rsidR="00635F67" w:rsidRPr="00BF6A44">
        <w:rPr>
          <w:rFonts w:cs="Arial"/>
          <w:b/>
          <w:szCs w:val="24"/>
        </w:rPr>
        <w:t xml:space="preserve">ersonal </w:t>
      </w:r>
      <w:r w:rsidR="00040A1F" w:rsidRPr="00BF6A44">
        <w:rPr>
          <w:rFonts w:cs="Arial"/>
          <w:b/>
          <w:szCs w:val="24"/>
        </w:rPr>
        <w:t>q</w:t>
      </w:r>
      <w:r w:rsidR="00635F67" w:rsidRPr="00BF6A44">
        <w:rPr>
          <w:rFonts w:cs="Arial"/>
          <w:b/>
          <w:szCs w:val="24"/>
        </w:rPr>
        <w:t>ualities</w:t>
      </w:r>
    </w:p>
    <w:p w14:paraId="1FFA06F0" w14:textId="6619B538" w:rsidR="003A2A96" w:rsidRDefault="0099172B" w:rsidP="00BF6A44">
      <w:pPr>
        <w:pStyle w:val="ListParagraph"/>
        <w:numPr>
          <w:ilvl w:val="0"/>
          <w:numId w:val="52"/>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BF6A44">
      <w:pPr>
        <w:pStyle w:val="ListParagraph"/>
        <w:numPr>
          <w:ilvl w:val="0"/>
          <w:numId w:val="52"/>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BF6A44">
      <w:pPr>
        <w:pStyle w:val="ListParagraph"/>
        <w:numPr>
          <w:ilvl w:val="0"/>
          <w:numId w:val="52"/>
        </w:numPr>
      </w:pPr>
      <w:r>
        <w:t>A strong commitment to fairness and Equality, Diversity and Inclusion (EDI).</w:t>
      </w:r>
    </w:p>
    <w:p w14:paraId="42C752CC" w14:textId="77777777" w:rsidR="00BD198F" w:rsidRDefault="00BD198F" w:rsidP="00BF6A44">
      <w:pPr>
        <w:pStyle w:val="ListParagraph"/>
        <w:numPr>
          <w:ilvl w:val="0"/>
          <w:numId w:val="52"/>
        </w:numPr>
      </w:pPr>
      <w:r>
        <w:t>Strives to continuously improve in everything they do, taking the initiative to learn and develop.</w:t>
      </w:r>
    </w:p>
    <w:p w14:paraId="431B309D" w14:textId="40A53C70" w:rsidR="007276E8" w:rsidRDefault="007D3698" w:rsidP="00BF6A44">
      <w:pPr>
        <w:pStyle w:val="ListParagraph"/>
        <w:numPr>
          <w:ilvl w:val="0"/>
          <w:numId w:val="52"/>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BF6A44">
      <w:pPr>
        <w:pStyle w:val="ListParagraph"/>
        <w:numPr>
          <w:ilvl w:val="0"/>
          <w:numId w:val="52"/>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440570CA" w14:textId="77777777" w:rsidR="001B600C" w:rsidRPr="00BF6A44" w:rsidRDefault="00C5560A" w:rsidP="00BF6A44">
      <w:pPr>
        <w:rPr>
          <w:rFonts w:cs="Arial"/>
          <w:b/>
          <w:szCs w:val="24"/>
        </w:rPr>
      </w:pPr>
      <w:r w:rsidRPr="00BF6A44">
        <w:rPr>
          <w:rFonts w:cs="Arial"/>
          <w:b/>
          <w:szCs w:val="24"/>
        </w:rPr>
        <w:t xml:space="preserve">Specialist </w:t>
      </w:r>
      <w:r w:rsidR="00513B07" w:rsidRPr="00BF6A44">
        <w:rPr>
          <w:rFonts w:cs="Arial"/>
          <w:b/>
          <w:szCs w:val="24"/>
        </w:rPr>
        <w:t xml:space="preserve">knowledge </w:t>
      </w:r>
      <w:r w:rsidRPr="00BF6A44">
        <w:rPr>
          <w:rFonts w:cs="Arial"/>
          <w:b/>
          <w:szCs w:val="24"/>
        </w:rPr>
        <w:t>skills and experience</w:t>
      </w:r>
    </w:p>
    <w:p w14:paraId="5CA8F485" w14:textId="77777777" w:rsidR="00BF6A44" w:rsidRPr="00BF6A44" w:rsidRDefault="00BF6A44" w:rsidP="00BF6A44">
      <w:pPr>
        <w:rPr>
          <w:rFonts w:cs="Arial"/>
          <w:b/>
          <w:szCs w:val="24"/>
        </w:rPr>
      </w:pPr>
      <w:r w:rsidRPr="00BF6A44">
        <w:rPr>
          <w:rFonts w:cs="Arial"/>
          <w:b/>
          <w:szCs w:val="24"/>
        </w:rPr>
        <w:t>Knowledge (Essential)</w:t>
      </w:r>
    </w:p>
    <w:p w14:paraId="58B97BAA" w14:textId="77777777" w:rsidR="00BF6A44" w:rsidRPr="00A720BB" w:rsidRDefault="00BF6A44" w:rsidP="00BF6A44">
      <w:pPr>
        <w:pStyle w:val="ListParagraph"/>
        <w:numPr>
          <w:ilvl w:val="0"/>
          <w:numId w:val="52"/>
        </w:numPr>
      </w:pPr>
      <w:r w:rsidRPr="00BF6A44">
        <w:rPr>
          <w:rStyle w:val="Strong"/>
          <w:rFonts w:cs="Arial"/>
          <w:b w:val="0"/>
          <w:bCs w:val="0"/>
        </w:rPr>
        <w:lastRenderedPageBreak/>
        <w:t>Civil Contingencies Act 2004</w:t>
      </w:r>
      <w:r w:rsidRPr="00A720BB">
        <w:t xml:space="preserve"> and associated statutory duties for Category 1 responders.</w:t>
      </w:r>
    </w:p>
    <w:p w14:paraId="5ECA116E" w14:textId="77777777" w:rsidR="00BF6A44" w:rsidRPr="00A720BB" w:rsidRDefault="00BF6A44" w:rsidP="00BF6A44">
      <w:pPr>
        <w:pStyle w:val="ListParagraph"/>
        <w:numPr>
          <w:ilvl w:val="0"/>
          <w:numId w:val="52"/>
        </w:numPr>
      </w:pPr>
      <w:r w:rsidRPr="00BF6A44">
        <w:rPr>
          <w:rStyle w:val="Strong"/>
          <w:rFonts w:cs="Arial"/>
          <w:b w:val="0"/>
          <w:bCs w:val="0"/>
        </w:rPr>
        <w:t>Emergency planning frameworks</w:t>
      </w:r>
      <w:r w:rsidRPr="00A720BB">
        <w:t xml:space="preserve"> (e.g. Integrated Emergency Management, JESIP, National Resilience Standards).</w:t>
      </w:r>
    </w:p>
    <w:p w14:paraId="090B9FA7" w14:textId="77777777" w:rsidR="00BF6A44" w:rsidRPr="002B16A5" w:rsidRDefault="00BF6A44" w:rsidP="00BF6A44">
      <w:pPr>
        <w:pStyle w:val="ListParagraph"/>
        <w:numPr>
          <w:ilvl w:val="0"/>
          <w:numId w:val="52"/>
        </w:numPr>
      </w:pPr>
      <w:r w:rsidRPr="00BF6A44">
        <w:rPr>
          <w:rStyle w:val="Strong"/>
          <w:rFonts w:cs="Arial"/>
          <w:b w:val="0"/>
          <w:bCs w:val="0"/>
        </w:rPr>
        <w:t>Business continuity management principles</w:t>
      </w:r>
      <w:r w:rsidRPr="00A720BB">
        <w:t xml:space="preserve"> (e.g. ISO 22301, Business Continuity Institute Good Practice Guidelines).</w:t>
      </w:r>
    </w:p>
    <w:p w14:paraId="1DF8725B" w14:textId="77777777" w:rsidR="00BF6A44" w:rsidRPr="00A720BB" w:rsidRDefault="00BF6A44" w:rsidP="00BF6A44">
      <w:pPr>
        <w:pStyle w:val="ListParagraph"/>
        <w:numPr>
          <w:ilvl w:val="0"/>
          <w:numId w:val="52"/>
        </w:numPr>
      </w:pPr>
      <w:r w:rsidRPr="00A720BB">
        <w:t xml:space="preserve">Knowledge of </w:t>
      </w:r>
      <w:r w:rsidRPr="00BF6A44">
        <w:rPr>
          <w:rStyle w:val="Strong"/>
          <w:rFonts w:cs="Arial"/>
          <w:b w:val="0"/>
          <w:bCs w:val="0"/>
        </w:rPr>
        <w:t>multi-agency incident response structures</w:t>
      </w:r>
      <w:r w:rsidRPr="00BF6A44">
        <w:rPr>
          <w:b/>
          <w:bCs/>
        </w:rPr>
        <w:t>,</w:t>
      </w:r>
      <w:r w:rsidRPr="00A720BB">
        <w:t xml:space="preserve"> including the role of Local Resilience Forums (LRFs), Tactical Coordination Groups (TCGs), and Strategic Coordination Groups (SCGs).</w:t>
      </w:r>
    </w:p>
    <w:p w14:paraId="5F47D8BC" w14:textId="77777777" w:rsidR="00BF6A44" w:rsidRPr="00A720BB" w:rsidRDefault="00BF6A44" w:rsidP="00BF6A44">
      <w:pPr>
        <w:pStyle w:val="ListParagraph"/>
        <w:numPr>
          <w:ilvl w:val="0"/>
          <w:numId w:val="52"/>
        </w:numPr>
      </w:pPr>
      <w:r w:rsidRPr="00BF6A44">
        <w:rPr>
          <w:rStyle w:val="Strong"/>
          <w:rFonts w:cs="Arial"/>
          <w:b w:val="0"/>
          <w:bCs w:val="0"/>
        </w:rPr>
        <w:t>Resilience Direct</w:t>
      </w:r>
      <w:r w:rsidRPr="00A720BB">
        <w:t xml:space="preserve"> platform: usage, permissions, document management, and incident rooms.</w:t>
      </w:r>
    </w:p>
    <w:p w14:paraId="62528FAB" w14:textId="77777777" w:rsidR="00BF6A44" w:rsidRPr="00F46BE6" w:rsidRDefault="00BF6A44" w:rsidP="00BF6A44">
      <w:pPr>
        <w:pStyle w:val="ListParagraph"/>
        <w:numPr>
          <w:ilvl w:val="0"/>
          <w:numId w:val="52"/>
        </w:numPr>
      </w:pPr>
      <w:r w:rsidRPr="00A720BB">
        <w:t>Local government structures, roles in civil protection, and the role of emergency services in resilience.</w:t>
      </w:r>
    </w:p>
    <w:p w14:paraId="52212583" w14:textId="436A0060" w:rsidR="00BF6A44" w:rsidRPr="00BF6A44" w:rsidRDefault="00BF6A44" w:rsidP="00BF6A44">
      <w:pPr>
        <w:pStyle w:val="ListParagraph"/>
        <w:numPr>
          <w:ilvl w:val="0"/>
          <w:numId w:val="52"/>
        </w:numPr>
        <w:rPr>
          <w:rFonts w:cs="Arial"/>
          <w:b/>
          <w:szCs w:val="24"/>
        </w:rPr>
      </w:pPr>
      <w:r w:rsidRPr="00A720BB">
        <w:t xml:space="preserve">Awareness of </w:t>
      </w:r>
      <w:r w:rsidRPr="00BF6A44">
        <w:rPr>
          <w:rStyle w:val="Strong"/>
          <w:rFonts w:cs="Arial"/>
          <w:b w:val="0"/>
          <w:bCs w:val="0"/>
        </w:rPr>
        <w:t>climate change and environmental resilience</w:t>
      </w:r>
      <w:r w:rsidRPr="00A720BB">
        <w:t xml:space="preserve"> issues relevant to Suffolk and the Eastern region.</w:t>
      </w:r>
    </w:p>
    <w:p w14:paraId="03F8559A" w14:textId="77777777" w:rsidR="00BF6A44" w:rsidRPr="00BF6A44" w:rsidRDefault="00BF6A44" w:rsidP="00BF6A44">
      <w:pPr>
        <w:pStyle w:val="ListParagraph"/>
        <w:rPr>
          <w:rFonts w:cs="Arial"/>
          <w:b/>
          <w:szCs w:val="24"/>
        </w:rPr>
      </w:pPr>
    </w:p>
    <w:p w14:paraId="60852069" w14:textId="77777777" w:rsidR="00BF6A44" w:rsidRPr="00BF6A44" w:rsidRDefault="00BF6A44" w:rsidP="00BF6A44">
      <w:pPr>
        <w:rPr>
          <w:rFonts w:cs="Arial"/>
          <w:b/>
          <w:szCs w:val="24"/>
        </w:rPr>
      </w:pPr>
      <w:r w:rsidRPr="00BF6A44">
        <w:rPr>
          <w:rFonts w:cs="Arial"/>
          <w:b/>
          <w:szCs w:val="24"/>
        </w:rPr>
        <w:t>Skills (Essential)</w:t>
      </w:r>
    </w:p>
    <w:p w14:paraId="6E39512F" w14:textId="77777777" w:rsidR="00BF6A44" w:rsidRPr="00F46BE6" w:rsidRDefault="00BF6A44" w:rsidP="00BF6A44">
      <w:pPr>
        <w:pStyle w:val="ListParagraph"/>
        <w:numPr>
          <w:ilvl w:val="0"/>
          <w:numId w:val="52"/>
        </w:numPr>
      </w:pPr>
      <w:r w:rsidRPr="00BF6A44">
        <w:rPr>
          <w:rStyle w:val="Strong"/>
          <w:rFonts w:cs="Arial"/>
          <w:b w:val="0"/>
          <w:bCs w:val="0"/>
        </w:rPr>
        <w:t>Emergency and continuity planning</w:t>
      </w:r>
      <w:r w:rsidRPr="00A720BB">
        <w:t xml:space="preserve"> – writing, reviewing and testing plans across services and functions.</w:t>
      </w:r>
    </w:p>
    <w:p w14:paraId="27EC5E47" w14:textId="77777777" w:rsidR="00BF6A44" w:rsidRPr="002B16A5" w:rsidRDefault="00BF6A44" w:rsidP="00BF6A44">
      <w:pPr>
        <w:pStyle w:val="ListParagraph"/>
        <w:numPr>
          <w:ilvl w:val="0"/>
          <w:numId w:val="52"/>
        </w:numPr>
      </w:pPr>
      <w:r w:rsidRPr="00A720BB">
        <w:t xml:space="preserve">Effective use of </w:t>
      </w:r>
      <w:proofErr w:type="spellStart"/>
      <w:r w:rsidRPr="00BF6A44">
        <w:rPr>
          <w:rStyle w:val="Strong"/>
          <w:rFonts w:cs="Arial"/>
          <w:b w:val="0"/>
          <w:bCs w:val="0"/>
        </w:rPr>
        <w:t>ResilienceDirect</w:t>
      </w:r>
      <w:proofErr w:type="spellEnd"/>
      <w:r w:rsidRPr="00A720BB">
        <w:t xml:space="preserve"> for collaboration, planning, and operational response.</w:t>
      </w:r>
    </w:p>
    <w:p w14:paraId="31E99A58" w14:textId="77777777" w:rsidR="00BF6A44" w:rsidRPr="00A720BB" w:rsidRDefault="00BF6A44" w:rsidP="00BF6A44">
      <w:pPr>
        <w:pStyle w:val="ListParagraph"/>
        <w:numPr>
          <w:ilvl w:val="0"/>
          <w:numId w:val="52"/>
        </w:numPr>
      </w:pPr>
      <w:r w:rsidRPr="00BF6A44">
        <w:rPr>
          <w:rStyle w:val="Strong"/>
          <w:rFonts w:cs="Arial"/>
          <w:b w:val="0"/>
          <w:bCs w:val="0"/>
        </w:rPr>
        <w:t>Data handling and analysis</w:t>
      </w:r>
      <w:r w:rsidRPr="00A720BB">
        <w:t xml:space="preserve"> – interpreting complex guidance, risk data, and performance metrics.</w:t>
      </w:r>
    </w:p>
    <w:p w14:paraId="69D2DF8F" w14:textId="77777777" w:rsidR="00BF6A44" w:rsidRPr="00775DB1" w:rsidRDefault="00BF6A44" w:rsidP="00BF6A44">
      <w:pPr>
        <w:pStyle w:val="ListParagraph"/>
        <w:numPr>
          <w:ilvl w:val="0"/>
          <w:numId w:val="52"/>
        </w:numPr>
      </w:pPr>
      <w:r w:rsidRPr="00775DB1">
        <w:t xml:space="preserve">Strong </w:t>
      </w:r>
      <w:r w:rsidRPr="00BF6A44">
        <w:rPr>
          <w:rStyle w:val="Strong"/>
          <w:rFonts w:cs="Arial"/>
          <w:b w:val="0"/>
          <w:bCs w:val="0"/>
        </w:rPr>
        <w:t>communication skills</w:t>
      </w:r>
      <w:r w:rsidRPr="00A720BB">
        <w:t xml:space="preserve"> – report writing, briefing stakeholders, and drafting formal plans and policies.</w:t>
      </w:r>
    </w:p>
    <w:p w14:paraId="59D756A0" w14:textId="77777777" w:rsidR="00BF6A44" w:rsidRDefault="00BF6A44" w:rsidP="00BF6A44">
      <w:pPr>
        <w:pStyle w:val="ListParagraph"/>
        <w:numPr>
          <w:ilvl w:val="0"/>
          <w:numId w:val="52"/>
        </w:numPr>
      </w:pPr>
      <w:r>
        <w:t>A</w:t>
      </w:r>
      <w:r w:rsidRPr="00A720BB">
        <w:t>bility to manage multiple projects simultaneously with competing deadlines.</w:t>
      </w:r>
    </w:p>
    <w:p w14:paraId="2825549B" w14:textId="77777777" w:rsidR="00BF6A44" w:rsidRPr="00775DB1" w:rsidRDefault="00BF6A44" w:rsidP="00BF6A44">
      <w:pPr>
        <w:pStyle w:val="ListParagraph"/>
      </w:pPr>
    </w:p>
    <w:p w14:paraId="1F345E50" w14:textId="3712D38B" w:rsidR="00BF6A44" w:rsidRPr="00BF6A44" w:rsidRDefault="00BF6A44" w:rsidP="00BF6A44">
      <w:pPr>
        <w:rPr>
          <w:rFonts w:cs="Arial"/>
          <w:b/>
          <w:szCs w:val="24"/>
        </w:rPr>
      </w:pPr>
      <w:r w:rsidRPr="00BF6A44">
        <w:rPr>
          <w:rFonts w:cs="Arial"/>
          <w:b/>
          <w:szCs w:val="24"/>
        </w:rPr>
        <w:t>Experience (Desirable)</w:t>
      </w:r>
    </w:p>
    <w:p w14:paraId="2040C234" w14:textId="77777777" w:rsidR="00BF6A44" w:rsidRPr="00BF6A44" w:rsidRDefault="00BF6A44" w:rsidP="00BF6A44">
      <w:pPr>
        <w:pStyle w:val="ListParagraph"/>
        <w:numPr>
          <w:ilvl w:val="0"/>
          <w:numId w:val="52"/>
        </w:numPr>
        <w:rPr>
          <w:b/>
          <w:bCs/>
        </w:rPr>
      </w:pPr>
      <w:r w:rsidRPr="00A720BB">
        <w:t>Experience in developing, reviewing and exercising</w:t>
      </w:r>
      <w:r w:rsidRPr="00BF6A44">
        <w:rPr>
          <w:rStyle w:val="Strong"/>
          <w:rFonts w:cs="Arial"/>
        </w:rPr>
        <w:t xml:space="preserve"> </w:t>
      </w:r>
      <w:r w:rsidRPr="00BF6A44">
        <w:rPr>
          <w:rStyle w:val="Strong"/>
          <w:rFonts w:cs="Arial"/>
          <w:b w:val="0"/>
          <w:bCs w:val="0"/>
        </w:rPr>
        <w:t>business continuity plans</w:t>
      </w:r>
      <w:r w:rsidRPr="00BF6A44">
        <w:rPr>
          <w:b/>
          <w:bCs/>
        </w:rPr>
        <w:t>.</w:t>
      </w:r>
    </w:p>
    <w:p w14:paraId="6F670194" w14:textId="77777777" w:rsidR="00BF6A44" w:rsidRPr="00A720BB" w:rsidRDefault="00BF6A44" w:rsidP="00BF6A44">
      <w:pPr>
        <w:pStyle w:val="ListParagraph"/>
        <w:numPr>
          <w:ilvl w:val="0"/>
          <w:numId w:val="52"/>
        </w:numPr>
      </w:pPr>
      <w:r w:rsidRPr="00A720BB">
        <w:t xml:space="preserve">Working within or in close partnership with </w:t>
      </w:r>
      <w:r w:rsidRPr="00BF6A44">
        <w:rPr>
          <w:rStyle w:val="Strong"/>
          <w:rFonts w:cs="Arial"/>
          <w:b w:val="0"/>
          <w:bCs w:val="0"/>
        </w:rPr>
        <w:t>Local Resilience Forums</w:t>
      </w:r>
      <w:r w:rsidRPr="00A720BB">
        <w:t xml:space="preserve"> or emergency planning units.</w:t>
      </w:r>
    </w:p>
    <w:p w14:paraId="5DB48FE9" w14:textId="77777777" w:rsidR="00BF6A44" w:rsidRPr="00A720BB" w:rsidRDefault="00BF6A44" w:rsidP="00BF6A44">
      <w:pPr>
        <w:pStyle w:val="ListParagraph"/>
        <w:numPr>
          <w:ilvl w:val="0"/>
          <w:numId w:val="52"/>
        </w:numPr>
      </w:pPr>
      <w:r w:rsidRPr="00A720BB">
        <w:t xml:space="preserve">Supporting or participating in </w:t>
      </w:r>
      <w:r w:rsidRPr="00BF6A44">
        <w:rPr>
          <w:rStyle w:val="Strong"/>
          <w:rFonts w:cs="Arial"/>
          <w:b w:val="0"/>
          <w:bCs w:val="0"/>
        </w:rPr>
        <w:t>multi-agency exercises</w:t>
      </w:r>
      <w:r w:rsidRPr="00A720BB">
        <w:t xml:space="preserve"> and/or real-world incidents (live or simulated).</w:t>
      </w:r>
    </w:p>
    <w:p w14:paraId="7301D54D" w14:textId="77777777" w:rsidR="00BF6A44" w:rsidRPr="0039717F" w:rsidRDefault="00BF6A44" w:rsidP="00BF6A44">
      <w:pPr>
        <w:pStyle w:val="ListParagraph"/>
        <w:numPr>
          <w:ilvl w:val="0"/>
          <w:numId w:val="52"/>
        </w:numPr>
      </w:pPr>
      <w:r w:rsidRPr="00A720BB">
        <w:t xml:space="preserve">Using </w:t>
      </w:r>
      <w:proofErr w:type="spellStart"/>
      <w:r w:rsidRPr="00BF6A44">
        <w:rPr>
          <w:rStyle w:val="Strong"/>
          <w:rFonts w:cs="Arial"/>
          <w:b w:val="0"/>
          <w:bCs w:val="0"/>
        </w:rPr>
        <w:t>ResilienceDirect</w:t>
      </w:r>
      <w:proofErr w:type="spellEnd"/>
      <w:r w:rsidRPr="00A720BB">
        <w:t xml:space="preserve"> in planning and/or incident response contexts.</w:t>
      </w:r>
    </w:p>
    <w:p w14:paraId="7318284D" w14:textId="77777777" w:rsidR="00BF6A44" w:rsidRDefault="00BF6A44" w:rsidP="00BF6A44">
      <w:pPr>
        <w:pStyle w:val="ListParagraph"/>
        <w:numPr>
          <w:ilvl w:val="0"/>
          <w:numId w:val="52"/>
        </w:numPr>
      </w:pPr>
      <w:r w:rsidRPr="00A720BB">
        <w:t xml:space="preserve">Working in or with </w:t>
      </w:r>
      <w:r w:rsidRPr="00BF6A44">
        <w:rPr>
          <w:rStyle w:val="Strong"/>
          <w:rFonts w:cs="Arial"/>
          <w:b w:val="0"/>
          <w:bCs w:val="0"/>
        </w:rPr>
        <w:t>emergency services</w:t>
      </w:r>
      <w:r w:rsidRPr="00BF6A44">
        <w:rPr>
          <w:b/>
          <w:bCs/>
        </w:rPr>
        <w:t xml:space="preserve">, </w:t>
      </w:r>
      <w:r w:rsidRPr="00BF6A44">
        <w:rPr>
          <w:rStyle w:val="Strong"/>
          <w:rFonts w:cs="Arial"/>
          <w:b w:val="0"/>
          <w:bCs w:val="0"/>
        </w:rPr>
        <w:t>local authorities</w:t>
      </w:r>
      <w:r w:rsidRPr="00BF6A44">
        <w:rPr>
          <w:b/>
          <w:bCs/>
        </w:rPr>
        <w:t xml:space="preserve">, </w:t>
      </w:r>
      <w:r w:rsidRPr="0039717F">
        <w:t>the NHS, or</w:t>
      </w:r>
      <w:r w:rsidRPr="00BF6A44">
        <w:rPr>
          <w:b/>
          <w:bCs/>
        </w:rPr>
        <w:t xml:space="preserve"> </w:t>
      </w:r>
      <w:r w:rsidRPr="00BF6A44">
        <w:rPr>
          <w:rStyle w:val="Strong"/>
          <w:rFonts w:cs="Arial"/>
          <w:b w:val="0"/>
          <w:bCs w:val="0"/>
        </w:rPr>
        <w:t>voluntary sector resilience</w:t>
      </w:r>
      <w:r w:rsidRPr="00BF6A44">
        <w:rPr>
          <w:b/>
          <w:bCs/>
        </w:rPr>
        <w:t xml:space="preserve"> </w:t>
      </w:r>
      <w:r w:rsidRPr="0039717F">
        <w:t>partners.</w:t>
      </w:r>
    </w:p>
    <w:p w14:paraId="1F2D85CF" w14:textId="77777777" w:rsidR="00BF6A44" w:rsidRDefault="00BF6A44" w:rsidP="00BF6A44"/>
    <w:p w14:paraId="6CC91879" w14:textId="77777777" w:rsidR="00BF6A44" w:rsidRDefault="00BF6A44" w:rsidP="00BF6A44">
      <w:pPr>
        <w:rPr>
          <w:rFonts w:cs="Arial"/>
          <w:b/>
          <w:szCs w:val="24"/>
        </w:rPr>
      </w:pPr>
      <w:r w:rsidRPr="00F24FA7">
        <w:rPr>
          <w:rFonts w:cs="Arial"/>
          <w:b/>
          <w:szCs w:val="24"/>
        </w:rPr>
        <w:t>It would also be desirable to have</w:t>
      </w:r>
    </w:p>
    <w:p w14:paraId="2CCA6D1F" w14:textId="77777777" w:rsidR="00BF6A44" w:rsidRDefault="00BF6A44" w:rsidP="00BF6A44"/>
    <w:p w14:paraId="08E16E45" w14:textId="77777777" w:rsidR="00BF6A44" w:rsidRPr="00BF6A44" w:rsidRDefault="00BF6A44" w:rsidP="00BF6A44">
      <w:pPr>
        <w:pStyle w:val="ListParagraph"/>
        <w:numPr>
          <w:ilvl w:val="0"/>
          <w:numId w:val="52"/>
        </w:numPr>
      </w:pPr>
      <w:r w:rsidRPr="00A720BB">
        <w:t xml:space="preserve">Membership of a relevant professional body (e.g. </w:t>
      </w:r>
      <w:r w:rsidRPr="00BF6A44">
        <w:rPr>
          <w:rStyle w:val="Strong"/>
          <w:rFonts w:cs="Arial"/>
          <w:b w:val="0"/>
          <w:bCs w:val="0"/>
        </w:rPr>
        <w:t>Emergency Planning Society</w:t>
      </w:r>
      <w:r w:rsidRPr="00BF6A44">
        <w:rPr>
          <w:b/>
          <w:bCs/>
        </w:rPr>
        <w:t xml:space="preserve">, </w:t>
      </w:r>
      <w:r w:rsidRPr="00BF6A44">
        <w:rPr>
          <w:rStyle w:val="Strong"/>
          <w:rFonts w:cs="Arial"/>
          <w:b w:val="0"/>
          <w:bCs w:val="0"/>
        </w:rPr>
        <w:t>Business Continuity Institute</w:t>
      </w:r>
      <w:r w:rsidRPr="00BF6A44">
        <w:rPr>
          <w:b/>
          <w:bCs/>
        </w:rPr>
        <w:t>).</w:t>
      </w:r>
    </w:p>
    <w:p w14:paraId="0669CBD6" w14:textId="3E7425F8" w:rsidR="00BF6A44" w:rsidRPr="00A720BB" w:rsidRDefault="00BF6A44" w:rsidP="00BF6A44">
      <w:pPr>
        <w:pStyle w:val="ListParagraph"/>
        <w:numPr>
          <w:ilvl w:val="0"/>
          <w:numId w:val="52"/>
        </w:numPr>
      </w:pPr>
      <w:r w:rsidRPr="00A720BB">
        <w:t>Completion of accredited training courses from:</w:t>
      </w:r>
    </w:p>
    <w:p w14:paraId="23BD9395" w14:textId="77777777" w:rsidR="00BF6A44" w:rsidRPr="00A720BB" w:rsidRDefault="00BF6A44" w:rsidP="00BF6A44">
      <w:pPr>
        <w:pStyle w:val="ListParagraph"/>
        <w:numPr>
          <w:ilvl w:val="0"/>
          <w:numId w:val="54"/>
        </w:numPr>
      </w:pPr>
      <w:r w:rsidRPr="00BF6A44">
        <w:rPr>
          <w:rStyle w:val="Strong"/>
          <w:rFonts w:cs="Arial"/>
          <w:b w:val="0"/>
          <w:bCs w:val="0"/>
        </w:rPr>
        <w:t>Emergency Planning College</w:t>
      </w:r>
      <w:r w:rsidRPr="00A720BB">
        <w:t xml:space="preserve"> (e.g. Emergency Planning &amp; Response, Crisis Management)</w:t>
      </w:r>
      <w:r>
        <w:t>.</w:t>
      </w:r>
    </w:p>
    <w:p w14:paraId="3AD36F81" w14:textId="77777777" w:rsidR="00BF6A44" w:rsidRPr="00A720BB" w:rsidRDefault="00BF6A44" w:rsidP="00BF6A44">
      <w:pPr>
        <w:pStyle w:val="ListParagraph"/>
        <w:numPr>
          <w:ilvl w:val="0"/>
          <w:numId w:val="54"/>
        </w:numPr>
      </w:pPr>
      <w:r w:rsidRPr="00BF6A44">
        <w:rPr>
          <w:rStyle w:val="Strong"/>
          <w:rFonts w:cs="Arial"/>
          <w:b w:val="0"/>
          <w:bCs w:val="0"/>
        </w:rPr>
        <w:t>JESIP training</w:t>
      </w:r>
      <w:r w:rsidRPr="00A720BB">
        <w:t xml:space="preserve"> (Joint Emergency Services Interoperability Programme)</w:t>
      </w:r>
      <w:r>
        <w:t>.</w:t>
      </w:r>
    </w:p>
    <w:p w14:paraId="5C69806D" w14:textId="77777777" w:rsidR="00BF6A44" w:rsidRPr="00BF6A44" w:rsidRDefault="00BF6A44" w:rsidP="00BF6A44">
      <w:pPr>
        <w:pStyle w:val="ListParagraph"/>
        <w:numPr>
          <w:ilvl w:val="0"/>
          <w:numId w:val="54"/>
        </w:numPr>
        <w:rPr>
          <w:b/>
          <w:bCs/>
        </w:rPr>
      </w:pPr>
      <w:r w:rsidRPr="00BF6A44">
        <w:rPr>
          <w:rStyle w:val="Strong"/>
          <w:rFonts w:cs="Arial"/>
          <w:b w:val="0"/>
          <w:bCs w:val="0"/>
        </w:rPr>
        <w:t xml:space="preserve">Cabinet Office </w:t>
      </w:r>
      <w:proofErr w:type="spellStart"/>
      <w:r w:rsidRPr="00BF6A44">
        <w:rPr>
          <w:rStyle w:val="Strong"/>
          <w:rFonts w:cs="Arial"/>
          <w:b w:val="0"/>
          <w:bCs w:val="0"/>
        </w:rPr>
        <w:t>ResilienceDirect</w:t>
      </w:r>
      <w:proofErr w:type="spellEnd"/>
      <w:r w:rsidRPr="00BF6A44">
        <w:rPr>
          <w:rStyle w:val="Strong"/>
          <w:rFonts w:cs="Arial"/>
          <w:b w:val="0"/>
          <w:bCs w:val="0"/>
        </w:rPr>
        <w:t xml:space="preserve"> Training.</w:t>
      </w:r>
    </w:p>
    <w:p w14:paraId="5670CA43" w14:textId="5531E423" w:rsidR="00BF6A44" w:rsidRPr="00BF6A44" w:rsidRDefault="00BF6A44" w:rsidP="00BF6A44">
      <w:pPr>
        <w:ind w:left="360"/>
        <w:rPr>
          <w:b/>
          <w:bCs/>
        </w:rPr>
      </w:pPr>
      <w:r w:rsidRPr="00BF6A44">
        <w:rPr>
          <w:b/>
          <w:bCs/>
        </w:rPr>
        <w:t>36.</w:t>
      </w:r>
      <w:r w:rsidRPr="00A720BB">
        <w:t>Formal qualification or training in:</w:t>
      </w:r>
    </w:p>
    <w:p w14:paraId="400C3F10" w14:textId="77777777" w:rsidR="00BF6A44" w:rsidRPr="00A720BB" w:rsidRDefault="00BF6A44" w:rsidP="00BF6A44">
      <w:pPr>
        <w:pStyle w:val="ListParagraph"/>
        <w:numPr>
          <w:ilvl w:val="0"/>
          <w:numId w:val="56"/>
        </w:numPr>
      </w:pPr>
      <w:r w:rsidRPr="00BF6A44">
        <w:rPr>
          <w:rStyle w:val="Strong"/>
          <w:rFonts w:cs="Arial"/>
          <w:b w:val="0"/>
          <w:bCs w:val="0"/>
        </w:rPr>
        <w:t>Business Continuity Management</w:t>
      </w:r>
      <w:r w:rsidRPr="00A720BB">
        <w:t xml:space="preserve"> (e.g. ISO 22301 Lead Implementer)</w:t>
      </w:r>
      <w:r>
        <w:t>.</w:t>
      </w:r>
    </w:p>
    <w:p w14:paraId="30DC10AC" w14:textId="77777777" w:rsidR="00BF6A44" w:rsidRPr="00A720BB" w:rsidRDefault="00BF6A44" w:rsidP="00BF6A44">
      <w:pPr>
        <w:pStyle w:val="ListParagraph"/>
        <w:numPr>
          <w:ilvl w:val="0"/>
          <w:numId w:val="56"/>
        </w:numPr>
      </w:pPr>
      <w:r w:rsidRPr="00BF6A44">
        <w:rPr>
          <w:rStyle w:val="Strong"/>
          <w:rFonts w:cs="Arial"/>
          <w:b w:val="0"/>
          <w:bCs w:val="0"/>
        </w:rPr>
        <w:t>Project Management</w:t>
      </w:r>
      <w:r w:rsidRPr="00A720BB">
        <w:t xml:space="preserve"> (e.g. PRINCE2, Agile)</w:t>
      </w:r>
      <w:r>
        <w:t>.</w:t>
      </w:r>
    </w:p>
    <w:p w14:paraId="05785162" w14:textId="77777777" w:rsidR="00BF6A44" w:rsidRPr="00A720BB" w:rsidRDefault="00BF6A44" w:rsidP="00BF6A44">
      <w:pPr>
        <w:pStyle w:val="ListParagraph"/>
        <w:numPr>
          <w:ilvl w:val="0"/>
          <w:numId w:val="56"/>
        </w:numPr>
      </w:pPr>
      <w:r w:rsidRPr="00BF6A44">
        <w:rPr>
          <w:rStyle w:val="Strong"/>
          <w:rFonts w:cs="Arial"/>
          <w:b w:val="0"/>
          <w:bCs w:val="0"/>
        </w:rPr>
        <w:lastRenderedPageBreak/>
        <w:t>Health &amp; Safety</w:t>
      </w:r>
      <w:r w:rsidRPr="00A720BB">
        <w:t xml:space="preserve"> or </w:t>
      </w:r>
      <w:r w:rsidRPr="00BF6A44">
        <w:rPr>
          <w:rStyle w:val="Strong"/>
          <w:rFonts w:cs="Arial"/>
          <w:b w:val="0"/>
          <w:bCs w:val="0"/>
        </w:rPr>
        <w:t>Risk Management</w:t>
      </w:r>
      <w:r w:rsidRPr="00A720BB">
        <w:t xml:space="preserve"> principles</w:t>
      </w:r>
      <w:r>
        <w:t>.</w:t>
      </w:r>
    </w:p>
    <w:p w14:paraId="73D6C73C" w14:textId="129B32CB" w:rsidR="00BF6A44" w:rsidRPr="00A720BB" w:rsidRDefault="00BF6A44" w:rsidP="00BF6A44">
      <w:pPr>
        <w:ind w:left="360"/>
      </w:pPr>
      <w:r w:rsidRPr="00BF6A44">
        <w:rPr>
          <w:b/>
          <w:bCs/>
        </w:rPr>
        <w:t>37.</w:t>
      </w:r>
      <w:r w:rsidRPr="00A720BB">
        <w:t>Higher education (Level 6+) in a related field (e.g. Emergency Management, Public Safety, Risk, Environmental Science, Homeland Security).</w:t>
      </w:r>
    </w:p>
    <w:p w14:paraId="247826CF" w14:textId="77777777" w:rsidR="00BF6A44" w:rsidRDefault="00BF6A44" w:rsidP="00CC1A18">
      <w:pPr>
        <w:rPr>
          <w:rFonts w:cs="Arial"/>
          <w:b/>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DA0F559" w14:textId="46FFC9C9" w:rsidR="00DD33EA" w:rsidRPr="004154BA" w:rsidRDefault="00DD33EA" w:rsidP="00DD33EA">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sidR="008336AA">
        <w:rPr>
          <w:rStyle w:val="Arial12"/>
          <w:rFonts w:cs="Arial"/>
        </w:rPr>
        <w:t>Y</w:t>
      </w:r>
      <w:r w:rsidRPr="004154BA">
        <w:rPr>
          <w:rStyle w:val="Arial12"/>
          <w:rFonts w:cs="Arial"/>
        </w:rPr>
        <w:t xml:space="preserve">ou will need to travel, so you must either </w:t>
      </w:r>
      <w:r w:rsidR="004154BA" w:rsidRP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14:paraId="42612095" w14:textId="77777777" w:rsidR="00BC371B" w:rsidRDefault="00BC371B" w:rsidP="00BC371B">
      <w:pPr>
        <w:pStyle w:val="ListParagraph"/>
        <w:rPr>
          <w:rStyle w:val="Arial12"/>
          <w:rFonts w:cs="Arial"/>
          <w:b/>
          <w:bCs/>
        </w:rPr>
      </w:pPr>
    </w:p>
    <w:p w14:paraId="08407D56" w14:textId="2E76AE54" w:rsidR="00BC371B" w:rsidRPr="00BF6A44" w:rsidRDefault="00BF6A44" w:rsidP="00BF6A44">
      <w:pPr>
        <w:pStyle w:val="paragraph"/>
        <w:spacing w:before="0" w:beforeAutospacing="0" w:after="0" w:afterAutospacing="0"/>
        <w:textAlignment w:val="baseline"/>
        <w:rPr>
          <w:rFonts w:ascii="Arial" w:hAnsi="Arial" w:cs="Arial"/>
        </w:rPr>
      </w:pPr>
      <w:r>
        <w:rPr>
          <w:rStyle w:val="normaltextrun"/>
          <w:rFonts w:ascii="Arial" w:hAnsi="Arial" w:cs="Arial"/>
          <w:b/>
          <w:bCs/>
        </w:rPr>
        <w:t>SFRS do have a fleet of pool cars which may be available to you, following assessment and availability.</w:t>
      </w: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lastRenderedPageBreak/>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44F3" w14:textId="77777777" w:rsidR="00AC21A9" w:rsidRDefault="00AC21A9">
      <w:r>
        <w:separator/>
      </w:r>
    </w:p>
  </w:endnote>
  <w:endnote w:type="continuationSeparator" w:id="0">
    <w:p w14:paraId="212EAACA" w14:textId="77777777" w:rsidR="00AC21A9" w:rsidRDefault="00AC21A9">
      <w:r>
        <w:continuationSeparator/>
      </w:r>
    </w:p>
  </w:endnote>
  <w:endnote w:type="continuationNotice" w:id="1">
    <w:p w14:paraId="31AE1C5F" w14:textId="77777777" w:rsidR="00AC21A9" w:rsidRDefault="00AC2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8C73" w14:textId="77777777" w:rsidR="00AC21A9" w:rsidRDefault="00AC21A9">
      <w:r>
        <w:separator/>
      </w:r>
    </w:p>
  </w:footnote>
  <w:footnote w:type="continuationSeparator" w:id="0">
    <w:p w14:paraId="11F13670" w14:textId="77777777" w:rsidR="00AC21A9" w:rsidRDefault="00AC21A9">
      <w:r>
        <w:continuationSeparator/>
      </w:r>
    </w:p>
  </w:footnote>
  <w:footnote w:type="continuationNotice" w:id="1">
    <w:p w14:paraId="490B3F18" w14:textId="77777777" w:rsidR="00AC21A9" w:rsidRDefault="00AC21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60A"/>
    <w:multiLevelType w:val="hybridMultilevel"/>
    <w:tmpl w:val="FBB26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360B49"/>
    <w:multiLevelType w:val="hybridMultilevel"/>
    <w:tmpl w:val="5FAC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D6D1C"/>
    <w:multiLevelType w:val="hybridMultilevel"/>
    <w:tmpl w:val="285C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7F0CAC"/>
    <w:multiLevelType w:val="multilevel"/>
    <w:tmpl w:val="A6521A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05D67A6"/>
    <w:multiLevelType w:val="hybridMultilevel"/>
    <w:tmpl w:val="4CB8B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1"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DA6CBA"/>
    <w:multiLevelType w:val="hybridMultilevel"/>
    <w:tmpl w:val="F7E6D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A171D5"/>
    <w:multiLevelType w:val="hybridMultilevel"/>
    <w:tmpl w:val="AFF6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C6D8E"/>
    <w:multiLevelType w:val="hybridMultilevel"/>
    <w:tmpl w:val="51FC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F683B"/>
    <w:multiLevelType w:val="hybridMultilevel"/>
    <w:tmpl w:val="DB2E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2"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C391C10"/>
    <w:multiLevelType w:val="hybridMultilevel"/>
    <w:tmpl w:val="AE568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4416CE"/>
    <w:multiLevelType w:val="hybridMultilevel"/>
    <w:tmpl w:val="0DF6F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8"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226020"/>
    <w:multiLevelType w:val="hybridMultilevel"/>
    <w:tmpl w:val="730C33EE"/>
    <w:lvl w:ilvl="0" w:tplc="8D9ABDF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D447749"/>
    <w:multiLevelType w:val="hybridMultilevel"/>
    <w:tmpl w:val="1FC05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757892"/>
    <w:multiLevelType w:val="hybridMultilevel"/>
    <w:tmpl w:val="7E62E1E4"/>
    <w:lvl w:ilvl="0" w:tplc="8D9ABDF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508604D"/>
    <w:multiLevelType w:val="hybridMultilevel"/>
    <w:tmpl w:val="79D45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81C7C91"/>
    <w:multiLevelType w:val="hybridMultilevel"/>
    <w:tmpl w:val="22B0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A7232C"/>
    <w:multiLevelType w:val="hybridMultilevel"/>
    <w:tmpl w:val="34C26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3" w15:restartNumberingAfterBreak="0">
    <w:nsid w:val="67F85CB8"/>
    <w:multiLevelType w:val="hybridMultilevel"/>
    <w:tmpl w:val="74D21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AE46DDD"/>
    <w:multiLevelType w:val="multilevel"/>
    <w:tmpl w:val="0762BC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7" w15:restartNumberingAfterBreak="0">
    <w:nsid w:val="6D0245BB"/>
    <w:multiLevelType w:val="hybridMultilevel"/>
    <w:tmpl w:val="B002C39C"/>
    <w:lvl w:ilvl="0" w:tplc="8D9ABDF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795607F"/>
    <w:multiLevelType w:val="hybridMultilevel"/>
    <w:tmpl w:val="6BA6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E012A5"/>
    <w:multiLevelType w:val="hybridMultilevel"/>
    <w:tmpl w:val="F3F81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AA15853"/>
    <w:multiLevelType w:val="hybridMultilevel"/>
    <w:tmpl w:val="857C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89917">
    <w:abstractNumId w:val="10"/>
  </w:num>
  <w:num w:numId="2" w16cid:durableId="665326605">
    <w:abstractNumId w:val="50"/>
  </w:num>
  <w:num w:numId="3" w16cid:durableId="109785916">
    <w:abstractNumId w:val="46"/>
  </w:num>
  <w:num w:numId="4" w16cid:durableId="1369407402">
    <w:abstractNumId w:val="8"/>
  </w:num>
  <w:num w:numId="5" w16cid:durableId="1280799711">
    <w:abstractNumId w:val="42"/>
  </w:num>
  <w:num w:numId="6" w16cid:durableId="1934626137">
    <w:abstractNumId w:val="21"/>
  </w:num>
  <w:num w:numId="7" w16cid:durableId="1971128893">
    <w:abstractNumId w:val="17"/>
  </w:num>
  <w:num w:numId="8" w16cid:durableId="1055600">
    <w:abstractNumId w:val="26"/>
  </w:num>
  <w:num w:numId="9" w16cid:durableId="2119792363">
    <w:abstractNumId w:val="49"/>
  </w:num>
  <w:num w:numId="10" w16cid:durableId="1450854239">
    <w:abstractNumId w:val="48"/>
  </w:num>
  <w:num w:numId="11" w16cid:durableId="1620334117">
    <w:abstractNumId w:val="31"/>
  </w:num>
  <w:num w:numId="12" w16cid:durableId="1824853769">
    <w:abstractNumId w:val="33"/>
  </w:num>
  <w:num w:numId="13" w16cid:durableId="1119254085">
    <w:abstractNumId w:val="2"/>
  </w:num>
  <w:num w:numId="14" w16cid:durableId="1526945852">
    <w:abstractNumId w:val="44"/>
  </w:num>
  <w:num w:numId="15" w16cid:durableId="9262036">
    <w:abstractNumId w:val="52"/>
  </w:num>
  <w:num w:numId="16" w16cid:durableId="99688860">
    <w:abstractNumId w:val="41"/>
  </w:num>
  <w:num w:numId="17" w16cid:durableId="1951355858">
    <w:abstractNumId w:val="28"/>
  </w:num>
  <w:num w:numId="18" w16cid:durableId="497309260">
    <w:abstractNumId w:val="25"/>
  </w:num>
  <w:num w:numId="19" w16cid:durableId="1023017617">
    <w:abstractNumId w:val="20"/>
  </w:num>
  <w:num w:numId="20" w16cid:durableId="1137407001">
    <w:abstractNumId w:val="11"/>
  </w:num>
  <w:num w:numId="21" w16cid:durableId="282078090">
    <w:abstractNumId w:val="30"/>
  </w:num>
  <w:num w:numId="22" w16cid:durableId="557664061">
    <w:abstractNumId w:val="37"/>
  </w:num>
  <w:num w:numId="23" w16cid:durableId="1333951479">
    <w:abstractNumId w:val="4"/>
  </w:num>
  <w:num w:numId="24" w16cid:durableId="1880581652">
    <w:abstractNumId w:val="16"/>
  </w:num>
  <w:num w:numId="25" w16cid:durableId="943422885">
    <w:abstractNumId w:val="6"/>
  </w:num>
  <w:num w:numId="26" w16cid:durableId="2135250139">
    <w:abstractNumId w:val="22"/>
  </w:num>
  <w:num w:numId="27" w16cid:durableId="458839981">
    <w:abstractNumId w:val="32"/>
  </w:num>
  <w:num w:numId="28" w16cid:durableId="1749300570">
    <w:abstractNumId w:val="36"/>
  </w:num>
  <w:num w:numId="29" w16cid:durableId="3948240">
    <w:abstractNumId w:val="19"/>
  </w:num>
  <w:num w:numId="30" w16cid:durableId="435945565">
    <w:abstractNumId w:val="27"/>
  </w:num>
  <w:num w:numId="31" w16cid:durableId="810486746">
    <w:abstractNumId w:val="51"/>
  </w:num>
  <w:num w:numId="32" w16cid:durableId="650402408">
    <w:abstractNumId w:val="9"/>
  </w:num>
  <w:num w:numId="33" w16cid:durableId="899555430">
    <w:abstractNumId w:val="18"/>
  </w:num>
  <w:num w:numId="34" w16cid:durableId="781075623">
    <w:abstractNumId w:val="7"/>
  </w:num>
  <w:num w:numId="35" w16cid:durableId="529538024">
    <w:abstractNumId w:val="38"/>
  </w:num>
  <w:num w:numId="36" w16cid:durableId="2096241173">
    <w:abstractNumId w:val="23"/>
  </w:num>
  <w:num w:numId="37" w16cid:durableId="2028019378">
    <w:abstractNumId w:val="24"/>
  </w:num>
  <w:num w:numId="38" w16cid:durableId="1434745564">
    <w:abstractNumId w:val="15"/>
  </w:num>
  <w:num w:numId="39" w16cid:durableId="707487504">
    <w:abstractNumId w:val="14"/>
  </w:num>
  <w:num w:numId="40" w16cid:durableId="297805081">
    <w:abstractNumId w:val="39"/>
  </w:num>
  <w:num w:numId="41" w16cid:durableId="1981376669">
    <w:abstractNumId w:val="13"/>
  </w:num>
  <w:num w:numId="42" w16cid:durableId="247539737">
    <w:abstractNumId w:val="55"/>
  </w:num>
  <w:num w:numId="43" w16cid:durableId="2050062168">
    <w:abstractNumId w:val="34"/>
  </w:num>
  <w:num w:numId="44" w16cid:durableId="1879197276">
    <w:abstractNumId w:val="3"/>
  </w:num>
  <w:num w:numId="45" w16cid:durableId="101339674">
    <w:abstractNumId w:val="43"/>
  </w:num>
  <w:num w:numId="46" w16cid:durableId="1577205029">
    <w:abstractNumId w:val="54"/>
  </w:num>
  <w:num w:numId="47" w16cid:durableId="827207706">
    <w:abstractNumId w:val="1"/>
  </w:num>
  <w:num w:numId="48" w16cid:durableId="1937329039">
    <w:abstractNumId w:val="53"/>
  </w:num>
  <w:num w:numId="49" w16cid:durableId="2128740744">
    <w:abstractNumId w:val="5"/>
  </w:num>
  <w:num w:numId="50" w16cid:durableId="1483043690">
    <w:abstractNumId w:val="45"/>
  </w:num>
  <w:num w:numId="51" w16cid:durableId="2116093250">
    <w:abstractNumId w:val="40"/>
  </w:num>
  <w:num w:numId="52" w16cid:durableId="1325204538">
    <w:abstractNumId w:val="29"/>
  </w:num>
  <w:num w:numId="53" w16cid:durableId="1555266603">
    <w:abstractNumId w:val="35"/>
  </w:num>
  <w:num w:numId="54" w16cid:durableId="379205505">
    <w:abstractNumId w:val="12"/>
  </w:num>
  <w:num w:numId="55" w16cid:durableId="1924333837">
    <w:abstractNumId w:val="47"/>
  </w:num>
  <w:num w:numId="56" w16cid:durableId="206314057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0FBB"/>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2A5D"/>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1E14"/>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1A9"/>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BF6A44"/>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044D71740249AF813D0FEB62074024"/>
        <w:category>
          <w:name w:val="General"/>
          <w:gallery w:val="placeholder"/>
        </w:category>
        <w:types>
          <w:type w:val="bbPlcHdr"/>
        </w:types>
        <w:behaviors>
          <w:behavior w:val="content"/>
        </w:behaviors>
        <w:guid w:val="{03BBF80C-BA16-4073-98C6-90852E237AC0}"/>
      </w:docPartPr>
      <w:docPartBody>
        <w:p w:rsidR="00000000" w:rsidRDefault="00240B3F" w:rsidP="00240B3F">
          <w:pPr>
            <w:pStyle w:val="15044D71740249AF813D0FEB62074024"/>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D2A5D"/>
    <w:rsid w:val="00240B3F"/>
    <w:rsid w:val="009957A5"/>
    <w:rsid w:val="00BB70DD"/>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B3F"/>
    <w:rPr>
      <w:color w:val="808080"/>
    </w:rPr>
  </w:style>
  <w:style w:type="paragraph" w:customStyle="1" w:styleId="73358F4448D0477D93EEBE1304F945CD">
    <w:name w:val="73358F4448D0477D93EEBE1304F945CD"/>
    <w:rsid w:val="00240B3F"/>
    <w:pPr>
      <w:spacing w:line="278" w:lineRule="auto"/>
    </w:pPr>
    <w:rPr>
      <w:sz w:val="24"/>
      <w:szCs w:val="24"/>
    </w:rPr>
  </w:style>
  <w:style w:type="paragraph" w:customStyle="1" w:styleId="9A13083E76CD4241A89782600F5CD9E1">
    <w:name w:val="9A13083E76CD4241A89782600F5CD9E1"/>
    <w:rsid w:val="00240B3F"/>
    <w:pPr>
      <w:spacing w:line="278" w:lineRule="auto"/>
    </w:pPr>
    <w:rPr>
      <w:sz w:val="24"/>
      <w:szCs w:val="24"/>
    </w:rPr>
  </w:style>
  <w:style w:type="paragraph" w:customStyle="1" w:styleId="3FC8B95E477E4C12BEB4A0BA7D9136FD">
    <w:name w:val="3FC8B95E477E4C12BEB4A0BA7D9136FD"/>
    <w:rsid w:val="00240B3F"/>
    <w:pPr>
      <w:spacing w:line="278" w:lineRule="auto"/>
    </w:pPr>
    <w:rPr>
      <w:sz w:val="24"/>
      <w:szCs w:val="24"/>
    </w:rPr>
  </w:style>
  <w:style w:type="paragraph" w:customStyle="1" w:styleId="15044D71740249AF813D0FEB62074024">
    <w:name w:val="15044D71740249AF813D0FEB62074024"/>
    <w:rsid w:val="00240B3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57bfacc5-3182-4bc3-8b7a-07eb21b0034c"/>
    <ds:schemaRef ds:uri="8350c0c1-5b72-4336-baac-2685388b0745"/>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E89EB30-99B6-470E-84DF-6FC3DF6A213C}"/>
</file>

<file path=docProps/app.xml><?xml version="1.0" encoding="utf-8"?>
<Properties xmlns="http://schemas.openxmlformats.org/officeDocument/2006/extended-properties" xmlns:vt="http://schemas.openxmlformats.org/officeDocument/2006/docPropsVTypes">
  <Template>Normal</Template>
  <TotalTime>14</TotalTime>
  <Pages>6</Pages>
  <Words>1682</Words>
  <Characters>9591</Characters>
  <Application>Microsoft Office Word</Application>
  <DocSecurity>2</DocSecurity>
  <Lines>79</Lines>
  <Paragraphs>22</Paragraphs>
  <ScaleCrop>false</ScaleCrop>
  <Company>Suffolk County Council</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4</cp:revision>
  <cp:lastPrinted>2004-02-23T22:04:00Z</cp:lastPrinted>
  <dcterms:created xsi:type="dcterms:W3CDTF">2025-07-29T14:38:00Z</dcterms:created>
  <dcterms:modified xsi:type="dcterms:W3CDTF">2025-07-29T14:52:00Z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ies>
</file>