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4EA9339C">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Pr="00162B93" w:rsidRDefault="00162B93"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00924323">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00162B93">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2311182A" w:rsidR="00040A1F" w:rsidRPr="00F24FA7" w:rsidRDefault="00514746">
            <w:pPr>
              <w:rPr>
                <w:rFonts w:cs="Arial"/>
                <w:szCs w:val="24"/>
              </w:rPr>
            </w:pPr>
            <w:r>
              <w:rPr>
                <w:rFonts w:cs="Arial"/>
                <w:szCs w:val="24"/>
              </w:rPr>
              <w:t>E</w:t>
            </w:r>
            <w:r>
              <w:rPr>
                <w:szCs w:val="24"/>
              </w:rPr>
              <w:t>nd Point Assessment Lead</w:t>
            </w:r>
          </w:p>
        </w:tc>
      </w:tr>
      <w:tr w:rsidR="00040A1F" w:rsidRPr="00F24FA7" w14:paraId="0CC9544E" w14:textId="77777777" w:rsidTr="00162B93">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443FBE33" w:rsidR="00040A1F" w:rsidRPr="00F24FA7" w:rsidRDefault="00F529B2">
            <w:pPr>
              <w:rPr>
                <w:rFonts w:cs="Arial"/>
                <w:color w:val="000000"/>
                <w:szCs w:val="24"/>
              </w:rPr>
            </w:pPr>
            <w:r>
              <w:rPr>
                <w:rFonts w:cs="Arial"/>
                <w:color w:val="000000"/>
                <w:szCs w:val="24"/>
              </w:rPr>
              <w:t>1</w:t>
            </w:r>
            <w:r>
              <w:rPr>
                <w:color w:val="000000"/>
                <w:szCs w:val="24"/>
              </w:rPr>
              <w:t>9305</w:t>
            </w:r>
          </w:p>
        </w:tc>
      </w:tr>
      <w:tr w:rsidR="00040A1F" w:rsidRPr="00F24FA7" w14:paraId="69641E03" w14:textId="77777777" w:rsidTr="00162B93">
        <w:trPr>
          <w:trHeight w:val="454"/>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171E973A" w14:textId="3CB35166" w:rsidR="00040A1F" w:rsidRPr="00F24FA7" w:rsidRDefault="00F529B2" w:rsidP="5F122E41">
            <w:pPr>
              <w:rPr>
                <w:rFonts w:cs="Arial"/>
                <w:color w:val="000000" w:themeColor="text1"/>
              </w:rPr>
            </w:pPr>
            <w:r>
              <w:rPr>
                <w:rFonts w:cs="Arial"/>
                <w:color w:val="000000" w:themeColor="text1"/>
              </w:rPr>
              <w:t>6</w:t>
            </w:r>
            <w:r>
              <w:rPr>
                <w:color w:val="000000" w:themeColor="text1"/>
              </w:rPr>
              <w:t xml:space="preserve"> - £39,513 per annum (pro rata)</w:t>
            </w:r>
          </w:p>
          <w:p w14:paraId="6B24447B" w14:textId="1BA9A79C" w:rsidR="00040A1F" w:rsidRPr="00F24FA7" w:rsidRDefault="30AA0C90" w:rsidP="5F122E41">
            <w:pPr>
              <w:rPr>
                <w:rFonts w:cs="Arial"/>
              </w:rPr>
            </w:pPr>
            <w:r w:rsidRPr="00F24FA7">
              <w:rPr>
                <w:rFonts w:eastAsia="Source Sans Pro" w:cs="Arial"/>
                <w:color w:val="333333"/>
                <w:szCs w:val="24"/>
              </w:rPr>
              <w:t>This role includes performance related pay progression</w:t>
            </w:r>
          </w:p>
        </w:tc>
      </w:tr>
      <w:tr w:rsidR="00040A1F" w:rsidRPr="00F24FA7" w14:paraId="15B00615" w14:textId="77777777" w:rsidTr="00162B93">
        <w:trPr>
          <w:trHeight w:val="454"/>
        </w:trPr>
        <w:tc>
          <w:tcPr>
            <w:tcW w:w="2402" w:type="dxa"/>
            <w:shd w:val="clear" w:color="auto" w:fill="171796"/>
            <w:tcMar>
              <w:top w:w="0" w:type="dxa"/>
              <w:left w:w="108" w:type="dxa"/>
              <w:bottom w:w="0" w:type="dxa"/>
              <w:right w:w="108" w:type="dxa"/>
            </w:tcMar>
            <w:vAlign w:val="center"/>
            <w:hideMark/>
          </w:tcPr>
          <w:p w14:paraId="62C01084" w14:textId="5FC03061" w:rsidR="00040A1F" w:rsidRPr="00162B93" w:rsidRDefault="00040A1F">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14:paraId="7D4686D8" w14:textId="7D5E7051" w:rsidR="00040A1F" w:rsidRPr="00F24FA7" w:rsidRDefault="00F529B2">
            <w:pPr>
              <w:rPr>
                <w:rFonts w:cs="Arial"/>
                <w:szCs w:val="24"/>
              </w:rPr>
            </w:pPr>
            <w:r>
              <w:rPr>
                <w:rFonts w:cs="Arial"/>
                <w:szCs w:val="24"/>
              </w:rPr>
              <w:t xml:space="preserve">Suffolk Economy Team </w:t>
            </w:r>
            <w:r w:rsidR="00D647B9">
              <w:rPr>
                <w:rFonts w:cs="Arial"/>
                <w:szCs w:val="24"/>
              </w:rPr>
              <w:t xml:space="preserve">– Skills Team </w:t>
            </w:r>
          </w:p>
        </w:tc>
      </w:tr>
      <w:tr w:rsidR="00040A1F" w:rsidRPr="00F24FA7" w14:paraId="72F03A6E" w14:textId="77777777" w:rsidTr="00162B93">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3184CAB2" w:rsidR="00040A1F" w:rsidRPr="00F529B2" w:rsidRDefault="00F529B2">
            <w:pPr>
              <w:rPr>
                <w:rFonts w:cs="Arial"/>
                <w:color w:val="000000"/>
                <w:szCs w:val="24"/>
              </w:rPr>
            </w:pPr>
            <w:r w:rsidRPr="00F529B2">
              <w:rPr>
                <w:rFonts w:cs="Arial"/>
                <w:color w:val="000000"/>
                <w:szCs w:val="24"/>
              </w:rPr>
              <w:t xml:space="preserve">Endeavour House, 8 Russell Road, Ipswich, IP1 2BX - </w:t>
            </w:r>
            <w:r>
              <w:rPr>
                <w:rFonts w:cs="Arial"/>
                <w:color w:val="000000"/>
                <w:szCs w:val="24"/>
              </w:rPr>
              <w:t>H</w:t>
            </w:r>
            <w:r w:rsidRPr="00F529B2">
              <w:rPr>
                <w:rFonts w:cs="Arial"/>
                <w:color w:val="000000"/>
                <w:szCs w:val="24"/>
              </w:rPr>
              <w:t>ybrid</w:t>
            </w:r>
          </w:p>
        </w:tc>
      </w:tr>
      <w:tr w:rsidR="00040A1F" w:rsidRPr="00F24FA7" w14:paraId="6562A077" w14:textId="77777777" w:rsidTr="00162B93">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229F2C0F" w:rsidR="00040A1F" w:rsidRPr="00F24FA7" w:rsidRDefault="00A01791">
            <w:pPr>
              <w:rPr>
                <w:rFonts w:cs="Arial"/>
                <w:color w:val="000000"/>
                <w:szCs w:val="24"/>
              </w:rPr>
            </w:pPr>
            <w:r>
              <w:rPr>
                <w:rFonts w:cs="Arial"/>
                <w:color w:val="000000"/>
                <w:szCs w:val="24"/>
              </w:rPr>
              <w:t>22</w:t>
            </w:r>
            <w:r w:rsidR="00F529B2">
              <w:rPr>
                <w:rFonts w:cs="Arial"/>
                <w:color w:val="000000"/>
                <w:szCs w:val="24"/>
              </w:rPr>
              <w:t>.2</w:t>
            </w:r>
          </w:p>
        </w:tc>
      </w:tr>
      <w:tr w:rsidR="00040A1F" w:rsidRPr="00F24FA7" w14:paraId="65EC9CBD" w14:textId="77777777" w:rsidTr="00162B93">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6747A9A8" w:rsidR="00040A1F" w:rsidRPr="005046EE" w:rsidRDefault="00514746">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F529B2">
                  <w:rPr>
                    <w:rFonts w:cs="Arial"/>
                    <w:b/>
                    <w:bCs/>
                    <w:color w:val="000000"/>
                    <w:szCs w:val="24"/>
                  </w:rPr>
                  <w:t>Permanent</w:t>
                </w:r>
              </w:sdtContent>
            </w:sdt>
            <w:r w:rsidR="008A58EF">
              <w:rPr>
                <w:rFonts w:cs="Arial"/>
                <w:b/>
                <w:bCs/>
                <w:color w:val="000000"/>
                <w:szCs w:val="24"/>
              </w:rPr>
              <w:t xml:space="preserve"> </w:t>
            </w:r>
          </w:p>
        </w:tc>
      </w:tr>
      <w:tr w:rsidR="006639C1" w:rsidRPr="00F24FA7" w14:paraId="6D640D4B" w14:textId="77777777" w:rsidTr="00162B93">
        <w:trPr>
          <w:trHeight w:val="454"/>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14:paraId="35620BB1"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14:paraId="65AC4D40"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Use of flexitime / time off in lieu</w:t>
            </w:r>
          </w:p>
          <w:p w14:paraId="1E1C6B11" w14:textId="1F63124C"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Hybrid working options, including home working</w:t>
            </w:r>
          </w:p>
          <w:p w14:paraId="43442459"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from different Council buildings</w:t>
            </w:r>
          </w:p>
          <w:p w14:paraId="28333483" w14:textId="77777777" w:rsidR="006639C1" w:rsidRPr="00877FCA" w:rsidRDefault="006639C1" w:rsidP="006639C1">
            <w:pPr>
              <w:pStyle w:val="ListParagraph"/>
              <w:numPr>
                <w:ilvl w:val="0"/>
                <w:numId w:val="32"/>
              </w:numPr>
              <w:ind w:left="246" w:hanging="227"/>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14:paraId="39D2F73F" w14:textId="12DA582B" w:rsidR="006639C1" w:rsidRPr="00F24FA7" w:rsidRDefault="006639C1" w:rsidP="006639C1">
            <w:pPr>
              <w:rPr>
                <w:rFonts w:cs="Arial"/>
                <w:i/>
                <w:iCs/>
                <w:szCs w:val="24"/>
              </w:rPr>
            </w:pPr>
          </w:p>
        </w:tc>
      </w:tr>
    </w:tbl>
    <w:p w14:paraId="67B20401" w14:textId="77777777" w:rsidR="00305397" w:rsidRDefault="00305397" w:rsidP="009C5A28">
      <w:pPr>
        <w:rPr>
          <w:rStyle w:val="Emphasis"/>
          <w:rFonts w:cs="Arial"/>
          <w:i w:val="0"/>
          <w:iCs w:val="0"/>
        </w:rPr>
      </w:pPr>
    </w:p>
    <w:p w14:paraId="375424D4" w14:textId="77777777" w:rsidR="00BC371B" w:rsidRPr="00F24FA7" w:rsidRDefault="00BC371B" w:rsidP="00BC371B">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5ECA754A" w14:textId="496358A9" w:rsidR="00BC371B" w:rsidRDefault="00BC371B" w:rsidP="00BC371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70072877" w14:textId="77777777" w:rsidR="00DF0CB2" w:rsidRPr="00BC371B" w:rsidRDefault="00DF0CB2"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1F845B7B" w14:textId="335097F2" w:rsidR="00040A1F" w:rsidRPr="00F24FA7" w:rsidRDefault="00040A1F" w:rsidP="00756CEF">
      <w:pPr>
        <w:rPr>
          <w:rFonts w:cs="Arial"/>
          <w:szCs w:val="24"/>
        </w:rPr>
      </w:pPr>
    </w:p>
    <w:p w14:paraId="41F36B1D" w14:textId="4F6A0135" w:rsidR="000D750E" w:rsidRDefault="00AF417D" w:rsidP="00756CEF">
      <w:pPr>
        <w:rPr>
          <w:rFonts w:cs="Arial"/>
          <w:szCs w:val="24"/>
        </w:rPr>
      </w:pPr>
      <w:r>
        <w:rPr>
          <w:rFonts w:cs="Arial"/>
          <w:szCs w:val="24"/>
        </w:rPr>
        <w:t>The purpose of the</w:t>
      </w:r>
      <w:r w:rsidR="00A24470">
        <w:rPr>
          <w:rFonts w:cs="Arial"/>
          <w:szCs w:val="24"/>
        </w:rPr>
        <w:t xml:space="preserve"> </w:t>
      </w:r>
      <w:r w:rsidR="00183C70">
        <w:rPr>
          <w:rFonts w:cs="Arial"/>
          <w:szCs w:val="24"/>
        </w:rPr>
        <w:t>Lead Independent End Point Assessor (</w:t>
      </w:r>
      <w:r w:rsidR="00A24470">
        <w:rPr>
          <w:rFonts w:cs="Arial"/>
          <w:szCs w:val="24"/>
        </w:rPr>
        <w:t>LIEPA</w:t>
      </w:r>
      <w:r w:rsidR="00183C70">
        <w:rPr>
          <w:rFonts w:cs="Arial"/>
          <w:szCs w:val="24"/>
        </w:rPr>
        <w:t xml:space="preserve">) </w:t>
      </w:r>
      <w:r>
        <w:rPr>
          <w:rFonts w:cs="Arial"/>
          <w:szCs w:val="24"/>
        </w:rPr>
        <w:t xml:space="preserve">for the End Point Assessment Organisation is to </w:t>
      </w:r>
      <w:r w:rsidR="00DA284C" w:rsidRPr="00DA284C">
        <w:rPr>
          <w:rFonts w:cs="Arial"/>
          <w:szCs w:val="24"/>
        </w:rPr>
        <w:t xml:space="preserve">oversee </w:t>
      </w:r>
      <w:r w:rsidR="00183C70">
        <w:rPr>
          <w:rFonts w:cs="Arial"/>
          <w:szCs w:val="24"/>
        </w:rPr>
        <w:t>the</w:t>
      </w:r>
      <w:r w:rsidR="00A01791">
        <w:rPr>
          <w:rFonts w:cs="Arial"/>
          <w:szCs w:val="24"/>
        </w:rPr>
        <w:t xml:space="preserve"> day-to-day operations and</w:t>
      </w:r>
      <w:r w:rsidR="00183C70">
        <w:rPr>
          <w:rFonts w:cs="Arial"/>
          <w:szCs w:val="24"/>
        </w:rPr>
        <w:t xml:space="preserve"> decisions and processes made during</w:t>
      </w:r>
      <w:r w:rsidR="008A0BE4">
        <w:rPr>
          <w:rFonts w:cs="Arial"/>
          <w:szCs w:val="24"/>
        </w:rPr>
        <w:t xml:space="preserve"> the</w:t>
      </w:r>
      <w:r w:rsidR="00183C70">
        <w:rPr>
          <w:rFonts w:cs="Arial"/>
          <w:szCs w:val="24"/>
        </w:rPr>
        <w:t xml:space="preserve"> End Point Assessment </w:t>
      </w:r>
      <w:r w:rsidR="00DA284C" w:rsidRPr="00DA284C">
        <w:rPr>
          <w:rFonts w:cs="Arial"/>
          <w:szCs w:val="24"/>
        </w:rPr>
        <w:t xml:space="preserve">of </w:t>
      </w:r>
      <w:r w:rsidR="00183C70">
        <w:rPr>
          <w:rFonts w:cs="Arial"/>
          <w:szCs w:val="24"/>
        </w:rPr>
        <w:t xml:space="preserve">Career Development Professional </w:t>
      </w:r>
      <w:r w:rsidR="00183C70">
        <w:rPr>
          <w:rFonts w:cs="Arial"/>
          <w:szCs w:val="24"/>
        </w:rPr>
        <w:lastRenderedPageBreak/>
        <w:t xml:space="preserve">(CDP) </w:t>
      </w:r>
      <w:r w:rsidR="00DA284C" w:rsidRPr="00DA284C">
        <w:rPr>
          <w:rFonts w:cs="Arial"/>
          <w:szCs w:val="24"/>
        </w:rPr>
        <w:t>apprentices</w:t>
      </w:r>
      <w:r w:rsidR="00A01791">
        <w:rPr>
          <w:rFonts w:cs="Arial"/>
          <w:szCs w:val="24"/>
        </w:rPr>
        <w:t xml:space="preserve">. </w:t>
      </w:r>
      <w:r w:rsidR="00183C70">
        <w:rPr>
          <w:rFonts w:cs="Arial"/>
          <w:szCs w:val="24"/>
        </w:rPr>
        <w:t>The</w:t>
      </w:r>
      <w:r w:rsidR="008A0BE4">
        <w:rPr>
          <w:rFonts w:cs="Arial"/>
          <w:szCs w:val="24"/>
        </w:rPr>
        <w:t xml:space="preserve"> postholder</w:t>
      </w:r>
      <w:r w:rsidR="00183C70">
        <w:rPr>
          <w:rFonts w:cs="Arial"/>
          <w:szCs w:val="24"/>
        </w:rPr>
        <w:t xml:space="preserve"> may also undertake some assessments as an Independent End Point Assessor (IEPA). </w:t>
      </w:r>
      <w:r w:rsidR="005E77FA">
        <w:rPr>
          <w:rFonts w:cs="Arial"/>
          <w:szCs w:val="24"/>
        </w:rPr>
        <w:t>The postholder</w:t>
      </w:r>
      <w:r w:rsidR="00A01791">
        <w:rPr>
          <w:rFonts w:cs="Arial"/>
          <w:szCs w:val="24"/>
        </w:rPr>
        <w:t xml:space="preserve"> fulfils the requirement of a centre manager for the service by</w:t>
      </w:r>
      <w:r w:rsidR="003A14E9">
        <w:rPr>
          <w:rFonts w:cs="Arial"/>
          <w:szCs w:val="24"/>
        </w:rPr>
        <w:t xml:space="preserve"> </w:t>
      </w:r>
      <w:r w:rsidR="008A0BE4" w:rsidRPr="008A0BE4">
        <w:rPr>
          <w:rFonts w:cs="Arial"/>
          <w:szCs w:val="24"/>
        </w:rPr>
        <w:t>undertak</w:t>
      </w:r>
      <w:r w:rsidR="00A01791">
        <w:rPr>
          <w:rFonts w:cs="Arial"/>
          <w:szCs w:val="24"/>
        </w:rPr>
        <w:t>ing</w:t>
      </w:r>
      <w:r w:rsidR="008A0BE4" w:rsidRPr="008A0BE4">
        <w:rPr>
          <w:rFonts w:cs="Arial"/>
          <w:szCs w:val="24"/>
        </w:rPr>
        <w:t xml:space="preserve"> and ensur</w:t>
      </w:r>
      <w:r w:rsidR="00A01791">
        <w:rPr>
          <w:rFonts w:cs="Arial"/>
          <w:szCs w:val="24"/>
        </w:rPr>
        <w:t>ing</w:t>
      </w:r>
      <w:r w:rsidR="008A0BE4" w:rsidRPr="008A0BE4">
        <w:rPr>
          <w:rFonts w:cs="Arial"/>
          <w:szCs w:val="24"/>
        </w:rPr>
        <w:t xml:space="preserve"> that all key processes are carried out as required and in accordance with the requirements of Ofqual and the Governance of the EPAO</w:t>
      </w:r>
      <w:r w:rsidR="008A0BE4">
        <w:rPr>
          <w:rFonts w:cs="Arial"/>
          <w:szCs w:val="24"/>
        </w:rPr>
        <w:t xml:space="preserve"> and </w:t>
      </w:r>
      <w:r w:rsidR="0047107A">
        <w:rPr>
          <w:rFonts w:cs="Arial"/>
          <w:szCs w:val="24"/>
        </w:rPr>
        <w:t>conducts impartial assessments to validate that apprentice</w:t>
      </w:r>
      <w:r w:rsidR="00280320">
        <w:rPr>
          <w:rFonts w:cs="Arial"/>
          <w:szCs w:val="24"/>
        </w:rPr>
        <w:t xml:space="preserve">s have developed the necessary skills, knowledge and behaviours outlined in the apprenticeship standard. They ensure the </w:t>
      </w:r>
      <w:r w:rsidR="007A0D61">
        <w:rPr>
          <w:rFonts w:cs="Arial"/>
          <w:szCs w:val="24"/>
        </w:rPr>
        <w:t>assessment process is fair, consistent and aligned with industry standards and provide support to the other assessors</w:t>
      </w:r>
      <w:r w:rsidR="00583336">
        <w:rPr>
          <w:rFonts w:cs="Arial"/>
          <w:szCs w:val="24"/>
        </w:rPr>
        <w:t xml:space="preserve"> to ensure a uniform approach across the service. </w:t>
      </w:r>
      <w:r w:rsidR="007A0D61">
        <w:rPr>
          <w:rFonts w:cs="Arial"/>
          <w:szCs w:val="24"/>
        </w:rPr>
        <w:t xml:space="preserve"> </w:t>
      </w:r>
      <w:r w:rsidR="00183C70">
        <w:rPr>
          <w:rFonts w:cs="Arial"/>
          <w:szCs w:val="24"/>
        </w:rPr>
        <w:t xml:space="preserve">They will also be involved in compiling and reviewing relevant policies and procedures and making decisions regarding Reasonable Adjustments or extensions. </w:t>
      </w:r>
    </w:p>
    <w:p w14:paraId="505A67C1" w14:textId="77777777" w:rsidR="000D750E" w:rsidRPr="00F24FA7" w:rsidRDefault="000D750E"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0"/>
    <w:p w14:paraId="0FD2488A" w14:textId="57201B16" w:rsidR="00B80387" w:rsidRDefault="00B80387" w:rsidP="00B80387">
      <w:pPr>
        <w:rPr>
          <w:noProof/>
          <w:szCs w:val="24"/>
        </w:rPr>
      </w:pPr>
      <w:r w:rsidRPr="005D3BB7">
        <w:rPr>
          <w:noProof/>
          <w:szCs w:val="24"/>
        </w:rPr>
        <w:t xml:space="preserve">The Skills Team aims to enable </w:t>
      </w:r>
      <w:r>
        <w:rPr>
          <w:noProof/>
          <w:szCs w:val="24"/>
        </w:rPr>
        <w:t xml:space="preserve">social mobility and economic </w:t>
      </w:r>
      <w:r w:rsidRPr="005D3BB7">
        <w:rPr>
          <w:noProof/>
          <w:szCs w:val="24"/>
        </w:rPr>
        <w:t xml:space="preserve">growth in Suffolk by working to achieve skills and employment outcomes that benefit all people, places and the economy in Suffolk. </w:t>
      </w:r>
      <w:r w:rsidRPr="005D3BB7">
        <w:rPr>
          <w:noProof/>
          <w:szCs w:val="24"/>
        </w:rPr>
        <w:br/>
      </w:r>
      <w:r w:rsidRPr="005D3BB7">
        <w:rPr>
          <w:noProof/>
          <w:szCs w:val="24"/>
        </w:rPr>
        <w:br/>
        <w:t>Our ambition is to create a skills system that will meet future economic needs, raise individual achievement and aspiration, grow talent in our priority sectors and help people of all ages get into education, training, employment and progress.</w:t>
      </w:r>
      <w:r w:rsidRPr="005D3BB7">
        <w:rPr>
          <w:noProof/>
          <w:szCs w:val="24"/>
        </w:rPr>
        <w:br/>
      </w:r>
      <w:r w:rsidRPr="005D3BB7">
        <w:rPr>
          <w:noProof/>
          <w:szCs w:val="24"/>
        </w:rPr>
        <w:br/>
        <w:t>We also deliver and work in partnership on a range of externally funded projects which deliver against our ambition.</w:t>
      </w:r>
      <w:r w:rsidRPr="005D3BB7">
        <w:rPr>
          <w:noProof/>
          <w:szCs w:val="24"/>
        </w:rPr>
        <w:br/>
      </w:r>
      <w:r w:rsidRPr="005D3BB7">
        <w:rPr>
          <w:noProof/>
          <w:szCs w:val="24"/>
        </w:rPr>
        <w:br/>
        <w:t>We work alongside key national, regional and local stakeholders to:</w:t>
      </w:r>
      <w:r>
        <w:rPr>
          <w:noProof/>
          <w:szCs w:val="24"/>
        </w:rPr>
        <w:br/>
      </w:r>
      <w:r w:rsidRPr="005D3BB7">
        <w:rPr>
          <w:noProof/>
          <w:szCs w:val="24"/>
        </w:rPr>
        <w:br/>
        <w:t>1. Raise social mobility levels stimulating aspiration, raising participation and equipping people with the capabilities and skills required to secure employment, progress through qualifications and achieve fulfilling careers</w:t>
      </w:r>
      <w:r>
        <w:rPr>
          <w:noProof/>
          <w:szCs w:val="24"/>
        </w:rPr>
        <w:br/>
      </w:r>
      <w:r w:rsidRPr="005D3BB7">
        <w:rPr>
          <w:noProof/>
          <w:szCs w:val="24"/>
        </w:rPr>
        <w:br/>
        <w:t xml:space="preserve">2. </w:t>
      </w:r>
      <w:r>
        <w:rPr>
          <w:noProof/>
          <w:szCs w:val="24"/>
        </w:rPr>
        <w:t>E</w:t>
      </w:r>
      <w:r w:rsidRPr="005D3BB7">
        <w:rPr>
          <w:noProof/>
          <w:szCs w:val="24"/>
        </w:rPr>
        <w:t>nhance productivity rates, contributing to the supply of the right skills and talent to support our economy to flourish and grow.</w:t>
      </w:r>
      <w:r>
        <w:rPr>
          <w:noProof/>
          <w:szCs w:val="24"/>
        </w:rPr>
        <w:br/>
      </w:r>
      <w:r w:rsidRPr="005D3BB7">
        <w:rPr>
          <w:noProof/>
          <w:szCs w:val="24"/>
        </w:rPr>
        <w:br/>
        <w:t>3. Identify and exploit opportunites to increase the funding, resources and capacity within Suffolk.</w:t>
      </w:r>
      <w:r w:rsidRPr="005D3BB7">
        <w:rPr>
          <w:noProof/>
          <w:szCs w:val="24"/>
        </w:rPr>
        <w:br/>
      </w:r>
      <w:r w:rsidRPr="005D3BB7">
        <w:rPr>
          <w:noProof/>
          <w:szCs w:val="24"/>
        </w:rPr>
        <w:br/>
        <w:t>The team works across a number of areas</w:t>
      </w:r>
      <w:r>
        <w:rPr>
          <w:noProof/>
          <w:szCs w:val="24"/>
        </w:rPr>
        <w:t>. The most relevant to this role being educational p</w:t>
      </w:r>
      <w:r w:rsidRPr="005D3BB7">
        <w:rPr>
          <w:noProof/>
          <w:szCs w:val="24"/>
        </w:rPr>
        <w:t xml:space="preserve">articipation, </w:t>
      </w:r>
      <w:r>
        <w:rPr>
          <w:noProof/>
          <w:szCs w:val="24"/>
        </w:rPr>
        <w:t>c</w:t>
      </w:r>
      <w:r w:rsidRPr="005D3BB7">
        <w:rPr>
          <w:noProof/>
          <w:szCs w:val="24"/>
        </w:rPr>
        <w:t xml:space="preserve">areer </w:t>
      </w:r>
      <w:r>
        <w:rPr>
          <w:noProof/>
          <w:szCs w:val="24"/>
        </w:rPr>
        <w:t>i</w:t>
      </w:r>
      <w:r w:rsidRPr="005D3BB7">
        <w:rPr>
          <w:noProof/>
          <w:szCs w:val="24"/>
        </w:rPr>
        <w:t>nspiration</w:t>
      </w:r>
      <w:r>
        <w:rPr>
          <w:noProof/>
          <w:szCs w:val="24"/>
        </w:rPr>
        <w:t xml:space="preserve"> and progression from education to</w:t>
      </w:r>
      <w:r w:rsidRPr="005D3BB7">
        <w:rPr>
          <w:noProof/>
          <w:szCs w:val="24"/>
        </w:rPr>
        <w:t xml:space="preserve"> </w:t>
      </w:r>
      <w:r>
        <w:rPr>
          <w:noProof/>
          <w:szCs w:val="24"/>
        </w:rPr>
        <w:t>e</w:t>
      </w:r>
      <w:r w:rsidRPr="005D3BB7">
        <w:rPr>
          <w:noProof/>
          <w:szCs w:val="24"/>
        </w:rPr>
        <w:t>mployment</w:t>
      </w:r>
      <w:r>
        <w:rPr>
          <w:noProof/>
          <w:szCs w:val="24"/>
        </w:rPr>
        <w:t xml:space="preserve">. </w:t>
      </w:r>
      <w:r w:rsidRPr="005D3BB7">
        <w:rPr>
          <w:noProof/>
          <w:szCs w:val="24"/>
        </w:rPr>
        <w:br/>
      </w:r>
      <w:r w:rsidRPr="005D3BB7">
        <w:rPr>
          <w:noProof/>
          <w:szCs w:val="24"/>
        </w:rPr>
        <w:br/>
        <w:t>As a team we are passionate about delivering the best outcomes we can and are committed to working in a flexible and agile way within what is a fast changing but exciting environment</w:t>
      </w:r>
      <w:r w:rsidR="008A0BE4">
        <w:rPr>
          <w:noProof/>
          <w:szCs w:val="24"/>
        </w:rPr>
        <w:t xml:space="preserve">. </w:t>
      </w:r>
    </w:p>
    <w:p w14:paraId="19138561" w14:textId="77777777" w:rsidR="008A0BE4" w:rsidRDefault="008A0BE4" w:rsidP="00B80387">
      <w:pPr>
        <w:rPr>
          <w:noProof/>
          <w:szCs w:val="24"/>
        </w:rPr>
      </w:pPr>
    </w:p>
    <w:p w14:paraId="6E315A75" w14:textId="228B81E0" w:rsidR="008A0BE4" w:rsidRPr="008A0BE4" w:rsidRDefault="008A0BE4" w:rsidP="008A0BE4">
      <w:pPr>
        <w:rPr>
          <w:noProof/>
          <w:szCs w:val="24"/>
        </w:rPr>
      </w:pPr>
      <w:r>
        <w:rPr>
          <w:noProof/>
          <w:szCs w:val="24"/>
        </w:rPr>
        <w:t xml:space="preserve">The End Point Assessment Organisation is a service delivered by a team of 6 assessors working with 6 providers across the country. The </w:t>
      </w:r>
      <w:r w:rsidRPr="008A0BE4">
        <w:rPr>
          <w:noProof/>
          <w:szCs w:val="24"/>
        </w:rPr>
        <w:t>SCC EPAO has assessed over 150 apprenticeships through End Point Assessment</w:t>
      </w:r>
      <w:r>
        <w:rPr>
          <w:noProof/>
          <w:szCs w:val="24"/>
        </w:rPr>
        <w:t xml:space="preserve"> since its inception in 2021.</w:t>
      </w:r>
    </w:p>
    <w:p w14:paraId="76681AC9" w14:textId="77777777" w:rsidR="008A0BE4" w:rsidRPr="008A0BE4" w:rsidRDefault="008A0BE4" w:rsidP="008A0BE4">
      <w:pPr>
        <w:rPr>
          <w:noProof/>
          <w:szCs w:val="24"/>
        </w:rPr>
      </w:pPr>
    </w:p>
    <w:p w14:paraId="74CACF43" w14:textId="77777777" w:rsidR="00BC371B" w:rsidRDefault="00BC371B" w:rsidP="00BD64F3">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924323">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3B1170F6" w14:textId="77777777" w:rsidR="00AF19CD" w:rsidRPr="00F24FA7" w:rsidRDefault="00AF19CD">
      <w:pPr>
        <w:rPr>
          <w:rFonts w:cs="Arial"/>
          <w:szCs w:val="24"/>
        </w:rPr>
      </w:pPr>
    </w:p>
    <w:p w14:paraId="09AF045B" w14:textId="5B826C4C" w:rsidR="008A4083" w:rsidRDefault="00A01791" w:rsidP="00F34479">
      <w:pPr>
        <w:rPr>
          <w:rFonts w:cs="Arial"/>
          <w:b/>
          <w:szCs w:val="24"/>
        </w:rPr>
      </w:pPr>
      <w:r>
        <w:rPr>
          <w:rFonts w:cs="Arial"/>
          <w:b/>
          <w:szCs w:val="24"/>
        </w:rPr>
        <w:t>The postholder will ensure the effective delivery of the End Point Assessment Organisation.</w:t>
      </w:r>
    </w:p>
    <w:p w14:paraId="7937BBEF" w14:textId="77777777" w:rsidR="00A01791" w:rsidRPr="00F24FA7" w:rsidRDefault="00A01791" w:rsidP="00F34479">
      <w:pPr>
        <w:rPr>
          <w:rFonts w:cs="Arial"/>
          <w:b/>
          <w:szCs w:val="24"/>
        </w:rPr>
      </w:pPr>
    </w:p>
    <w:p w14:paraId="0337C185" w14:textId="7DCF02E5" w:rsidR="00F34479" w:rsidRPr="00F24FA7" w:rsidRDefault="00F34479" w:rsidP="00F34479">
      <w:pPr>
        <w:rPr>
          <w:rFonts w:cs="Arial"/>
          <w:b/>
          <w:szCs w:val="24"/>
        </w:rPr>
      </w:pPr>
      <w:r w:rsidRPr="00F24FA7">
        <w:rPr>
          <w:rFonts w:cs="Arial"/>
          <w:b/>
          <w:szCs w:val="24"/>
        </w:rPr>
        <w:t>Da</w:t>
      </w:r>
      <w:r w:rsidR="00C84CD6" w:rsidRPr="00F24FA7">
        <w:rPr>
          <w:rFonts w:cs="Arial"/>
          <w:b/>
          <w:szCs w:val="24"/>
        </w:rPr>
        <w:t>y to day</w:t>
      </w:r>
      <w:r w:rsidRPr="00F24FA7">
        <w:rPr>
          <w:rFonts w:cs="Arial"/>
          <w:b/>
          <w:szCs w:val="24"/>
        </w:rPr>
        <w:t xml:space="preserve"> tasks may include:</w:t>
      </w:r>
    </w:p>
    <w:p w14:paraId="67B908FF" w14:textId="409B140D" w:rsidR="00401035" w:rsidRDefault="00401035" w:rsidP="00401035">
      <w:pPr>
        <w:rPr>
          <w:rFonts w:cs="Arial"/>
          <w:szCs w:val="24"/>
        </w:rPr>
      </w:pPr>
    </w:p>
    <w:p w14:paraId="77FACEF2" w14:textId="24AF613B" w:rsidR="008A0BE4" w:rsidRDefault="008A0BE4" w:rsidP="00FE60C1">
      <w:pPr>
        <w:pStyle w:val="ListParagraph"/>
        <w:numPr>
          <w:ilvl w:val="0"/>
          <w:numId w:val="35"/>
        </w:numPr>
        <w:rPr>
          <w:rFonts w:cs="Arial"/>
          <w:szCs w:val="24"/>
        </w:rPr>
      </w:pPr>
      <w:r w:rsidRPr="008A0BE4">
        <w:rPr>
          <w:rFonts w:cs="Arial"/>
          <w:szCs w:val="24"/>
        </w:rPr>
        <w:t>Accepting apprentices through Gateway (via ACE 360- an online portal) – checking requirements are met for eligibility and all details provided</w:t>
      </w:r>
    </w:p>
    <w:p w14:paraId="4999AE42" w14:textId="42B57389" w:rsidR="00A01791" w:rsidRDefault="00A01791" w:rsidP="00FE60C1">
      <w:pPr>
        <w:pStyle w:val="ListParagraph"/>
        <w:numPr>
          <w:ilvl w:val="0"/>
          <w:numId w:val="35"/>
        </w:numPr>
        <w:rPr>
          <w:rFonts w:cs="Arial"/>
          <w:szCs w:val="24"/>
        </w:rPr>
      </w:pPr>
      <w:r w:rsidRPr="00A01791">
        <w:rPr>
          <w:rFonts w:cs="Arial"/>
          <w:szCs w:val="24"/>
        </w:rPr>
        <w:t>Allocating tasks to assessors so that there is a distribution of work conducive to the effective running of the service</w:t>
      </w:r>
    </w:p>
    <w:p w14:paraId="50EDCC58" w14:textId="43CEFC8A" w:rsidR="008A0BE4" w:rsidRDefault="008A0BE4" w:rsidP="00FE60C1">
      <w:pPr>
        <w:pStyle w:val="ListParagraph"/>
        <w:numPr>
          <w:ilvl w:val="0"/>
          <w:numId w:val="35"/>
        </w:numPr>
        <w:rPr>
          <w:rFonts w:cs="Arial"/>
          <w:szCs w:val="24"/>
        </w:rPr>
      </w:pPr>
      <w:r w:rsidRPr="008A0BE4">
        <w:rPr>
          <w:rFonts w:cs="Arial"/>
          <w:szCs w:val="24"/>
        </w:rPr>
        <w:t>Communicating weekly activity to training providers</w:t>
      </w:r>
    </w:p>
    <w:p w14:paraId="10D7274E" w14:textId="2670ED76" w:rsidR="00DA6A0A" w:rsidRDefault="00DA6A0A" w:rsidP="00FE60C1">
      <w:pPr>
        <w:pStyle w:val="ListParagraph"/>
        <w:numPr>
          <w:ilvl w:val="0"/>
          <w:numId w:val="35"/>
        </w:numPr>
        <w:rPr>
          <w:rFonts w:cs="Arial"/>
          <w:szCs w:val="24"/>
        </w:rPr>
      </w:pPr>
      <w:r>
        <w:rPr>
          <w:rFonts w:cs="Arial"/>
          <w:szCs w:val="24"/>
        </w:rPr>
        <w:t>Assessing apprentices through End Point Assessment</w:t>
      </w:r>
    </w:p>
    <w:p w14:paraId="29A16906" w14:textId="690ECDD2" w:rsidR="00FE60C1" w:rsidRDefault="00FE60C1" w:rsidP="00FE60C1">
      <w:pPr>
        <w:pStyle w:val="ListParagraph"/>
        <w:numPr>
          <w:ilvl w:val="0"/>
          <w:numId w:val="35"/>
        </w:numPr>
        <w:rPr>
          <w:rFonts w:cs="Arial"/>
          <w:szCs w:val="24"/>
        </w:rPr>
      </w:pPr>
      <w:r w:rsidRPr="00FE60C1">
        <w:rPr>
          <w:rFonts w:cs="Arial"/>
          <w:szCs w:val="24"/>
        </w:rPr>
        <w:t xml:space="preserve">Carrying out standardisation </w:t>
      </w:r>
      <w:r w:rsidR="00183C70">
        <w:rPr>
          <w:rFonts w:cs="Arial"/>
          <w:szCs w:val="24"/>
        </w:rPr>
        <w:t xml:space="preserve">and </w:t>
      </w:r>
      <w:r w:rsidRPr="00FE60C1">
        <w:rPr>
          <w:rFonts w:cs="Arial"/>
          <w:szCs w:val="24"/>
        </w:rPr>
        <w:t>Q</w:t>
      </w:r>
      <w:r w:rsidR="00183C70">
        <w:rPr>
          <w:rFonts w:cs="Arial"/>
          <w:szCs w:val="24"/>
        </w:rPr>
        <w:t xml:space="preserve">uality </w:t>
      </w:r>
      <w:r w:rsidRPr="00FE60C1">
        <w:rPr>
          <w:rFonts w:cs="Arial"/>
          <w:szCs w:val="24"/>
        </w:rPr>
        <w:t>A</w:t>
      </w:r>
      <w:r w:rsidR="00183C70">
        <w:rPr>
          <w:rFonts w:cs="Arial"/>
          <w:szCs w:val="24"/>
        </w:rPr>
        <w:t>ssurance</w:t>
      </w:r>
    </w:p>
    <w:p w14:paraId="093D1E63" w14:textId="77777777" w:rsidR="00FE60C1" w:rsidRDefault="00FE60C1" w:rsidP="00FE60C1">
      <w:pPr>
        <w:pStyle w:val="ListParagraph"/>
        <w:numPr>
          <w:ilvl w:val="0"/>
          <w:numId w:val="35"/>
        </w:numPr>
        <w:rPr>
          <w:rFonts w:cs="Arial"/>
          <w:szCs w:val="24"/>
        </w:rPr>
      </w:pPr>
      <w:r w:rsidRPr="00FE60C1">
        <w:rPr>
          <w:rFonts w:cs="Arial"/>
          <w:szCs w:val="24"/>
        </w:rPr>
        <w:t xml:space="preserve">Developing and reviewing Quality Assurance documents </w:t>
      </w:r>
    </w:p>
    <w:p w14:paraId="2812E0F2" w14:textId="62345C33" w:rsidR="00FE60C1" w:rsidRDefault="00FE60C1" w:rsidP="00FE60C1">
      <w:pPr>
        <w:pStyle w:val="ListParagraph"/>
        <w:numPr>
          <w:ilvl w:val="0"/>
          <w:numId w:val="35"/>
        </w:numPr>
        <w:rPr>
          <w:rFonts w:cs="Arial"/>
          <w:szCs w:val="24"/>
        </w:rPr>
      </w:pPr>
      <w:r w:rsidRPr="00FE60C1">
        <w:rPr>
          <w:rFonts w:cs="Arial"/>
          <w:szCs w:val="24"/>
        </w:rPr>
        <w:t xml:space="preserve">Reviewing </w:t>
      </w:r>
      <w:r w:rsidR="00183C70">
        <w:rPr>
          <w:rFonts w:cs="Arial"/>
          <w:szCs w:val="24"/>
        </w:rPr>
        <w:t xml:space="preserve">and developing </w:t>
      </w:r>
      <w:r w:rsidRPr="00FE60C1">
        <w:rPr>
          <w:rFonts w:cs="Arial"/>
          <w:szCs w:val="24"/>
        </w:rPr>
        <w:t xml:space="preserve">assessments and material in line with </w:t>
      </w:r>
      <w:r w:rsidR="00183C70">
        <w:rPr>
          <w:rFonts w:cs="Arial"/>
          <w:szCs w:val="24"/>
        </w:rPr>
        <w:t xml:space="preserve">the </w:t>
      </w:r>
      <w:r w:rsidRPr="00FE60C1">
        <w:rPr>
          <w:rFonts w:cs="Arial"/>
          <w:szCs w:val="24"/>
        </w:rPr>
        <w:t>C</w:t>
      </w:r>
      <w:r w:rsidR="00183C70">
        <w:rPr>
          <w:rFonts w:cs="Arial"/>
          <w:szCs w:val="24"/>
        </w:rPr>
        <w:t>D</w:t>
      </w:r>
      <w:r w:rsidRPr="00FE60C1">
        <w:rPr>
          <w:rFonts w:cs="Arial"/>
          <w:szCs w:val="24"/>
        </w:rPr>
        <w:t xml:space="preserve">P </w:t>
      </w:r>
      <w:r w:rsidR="00183C70">
        <w:rPr>
          <w:rFonts w:cs="Arial"/>
          <w:szCs w:val="24"/>
        </w:rPr>
        <w:t>apprentice standard.</w:t>
      </w:r>
    </w:p>
    <w:p w14:paraId="77514666" w14:textId="77777777" w:rsidR="00A01791" w:rsidRDefault="00183C70" w:rsidP="00A01791">
      <w:pPr>
        <w:pStyle w:val="ListParagraph"/>
        <w:numPr>
          <w:ilvl w:val="0"/>
          <w:numId w:val="35"/>
        </w:numPr>
        <w:rPr>
          <w:rFonts w:cs="Arial"/>
          <w:szCs w:val="24"/>
        </w:rPr>
      </w:pPr>
      <w:r>
        <w:rPr>
          <w:rFonts w:cs="Arial"/>
          <w:szCs w:val="24"/>
        </w:rPr>
        <w:t>Agreeing any Reasonable Adjustments or extensions.</w:t>
      </w:r>
    </w:p>
    <w:p w14:paraId="2B66CED3" w14:textId="76B21AC8" w:rsidR="00A01791" w:rsidRPr="00A01791" w:rsidRDefault="00A01791" w:rsidP="00A01791">
      <w:pPr>
        <w:pStyle w:val="ListParagraph"/>
        <w:numPr>
          <w:ilvl w:val="0"/>
          <w:numId w:val="35"/>
        </w:numPr>
        <w:rPr>
          <w:rFonts w:cs="Arial"/>
          <w:szCs w:val="24"/>
        </w:rPr>
      </w:pPr>
      <w:r w:rsidRPr="00A01791">
        <w:rPr>
          <w:rFonts w:cs="Arial"/>
          <w:bCs/>
          <w:szCs w:val="24"/>
        </w:rPr>
        <w:t>Compiling annual Ofqual data return (March)</w:t>
      </w:r>
    </w:p>
    <w:p w14:paraId="5440CB74" w14:textId="77777777" w:rsidR="00FE60C1" w:rsidRDefault="00FE60C1" w:rsidP="00FE60C1">
      <w:pPr>
        <w:pStyle w:val="ListParagraph"/>
        <w:numPr>
          <w:ilvl w:val="0"/>
          <w:numId w:val="35"/>
        </w:numPr>
        <w:rPr>
          <w:rFonts w:cs="Arial"/>
          <w:szCs w:val="24"/>
        </w:rPr>
      </w:pPr>
      <w:r w:rsidRPr="00FE60C1">
        <w:rPr>
          <w:rFonts w:cs="Arial"/>
          <w:szCs w:val="24"/>
        </w:rPr>
        <w:t>Organising IEPA meetings</w:t>
      </w:r>
    </w:p>
    <w:p w14:paraId="27817AC3" w14:textId="77777777" w:rsidR="00FE60C1" w:rsidRDefault="00FE60C1" w:rsidP="00FE60C1">
      <w:pPr>
        <w:pStyle w:val="ListParagraph"/>
        <w:numPr>
          <w:ilvl w:val="0"/>
          <w:numId w:val="35"/>
        </w:numPr>
        <w:rPr>
          <w:rFonts w:cs="Arial"/>
          <w:szCs w:val="24"/>
        </w:rPr>
      </w:pPr>
      <w:r w:rsidRPr="00FE60C1">
        <w:rPr>
          <w:rFonts w:cs="Arial"/>
          <w:szCs w:val="24"/>
        </w:rPr>
        <w:t>Supporting IEPAs CPD and wellbeing</w:t>
      </w:r>
    </w:p>
    <w:p w14:paraId="5363E8FE" w14:textId="5DC62A5C" w:rsidR="00FE60C1" w:rsidRDefault="00A01791" w:rsidP="00FE60C1">
      <w:pPr>
        <w:pStyle w:val="ListParagraph"/>
        <w:numPr>
          <w:ilvl w:val="0"/>
          <w:numId w:val="35"/>
        </w:numPr>
        <w:rPr>
          <w:rFonts w:cs="Arial"/>
          <w:szCs w:val="24"/>
        </w:rPr>
      </w:pPr>
      <w:r>
        <w:rPr>
          <w:rFonts w:cs="Arial"/>
          <w:szCs w:val="24"/>
        </w:rPr>
        <w:t xml:space="preserve">Arranging and </w:t>
      </w:r>
      <w:r w:rsidR="00FE60C1" w:rsidRPr="00FE60C1">
        <w:rPr>
          <w:rFonts w:cs="Arial"/>
          <w:szCs w:val="24"/>
        </w:rPr>
        <w:t xml:space="preserve">Supporting </w:t>
      </w:r>
      <w:r>
        <w:rPr>
          <w:rFonts w:cs="Arial"/>
          <w:szCs w:val="24"/>
        </w:rPr>
        <w:t xml:space="preserve">Quarterly </w:t>
      </w:r>
      <w:r w:rsidR="00FE60C1" w:rsidRPr="00FE60C1">
        <w:rPr>
          <w:rFonts w:cs="Arial"/>
          <w:szCs w:val="24"/>
        </w:rPr>
        <w:t>Governance meetings</w:t>
      </w:r>
    </w:p>
    <w:p w14:paraId="32EB49B2" w14:textId="77777777" w:rsidR="00FE60C1" w:rsidRDefault="00FE60C1" w:rsidP="00FE60C1">
      <w:pPr>
        <w:pStyle w:val="ListParagraph"/>
        <w:numPr>
          <w:ilvl w:val="0"/>
          <w:numId w:val="35"/>
        </w:numPr>
        <w:rPr>
          <w:rFonts w:cs="Arial"/>
          <w:szCs w:val="24"/>
        </w:rPr>
      </w:pPr>
      <w:r w:rsidRPr="00FE60C1">
        <w:rPr>
          <w:rFonts w:cs="Arial"/>
          <w:szCs w:val="24"/>
        </w:rPr>
        <w:t>Supporting Training provider meetings</w:t>
      </w:r>
    </w:p>
    <w:p w14:paraId="7F005A03" w14:textId="224FC394" w:rsidR="00FE60C1" w:rsidRDefault="00FE60C1" w:rsidP="00FE60C1">
      <w:pPr>
        <w:pStyle w:val="ListParagraph"/>
        <w:numPr>
          <w:ilvl w:val="0"/>
          <w:numId w:val="35"/>
        </w:numPr>
        <w:rPr>
          <w:rFonts w:cs="Arial"/>
          <w:szCs w:val="24"/>
        </w:rPr>
      </w:pPr>
      <w:r w:rsidRPr="00FE60C1">
        <w:rPr>
          <w:rFonts w:cs="Arial"/>
          <w:szCs w:val="24"/>
        </w:rPr>
        <w:t>Supporting Ofqual Statement of Compliance</w:t>
      </w:r>
      <w:r w:rsidR="008A0BE4">
        <w:rPr>
          <w:rFonts w:cs="Arial"/>
          <w:szCs w:val="24"/>
        </w:rPr>
        <w:t xml:space="preserve"> and ensuring return by due dates (Oct-Jan)</w:t>
      </w:r>
    </w:p>
    <w:p w14:paraId="45F442C3" w14:textId="77777777" w:rsidR="00A01791" w:rsidRDefault="00A01791" w:rsidP="00A01791">
      <w:pPr>
        <w:numPr>
          <w:ilvl w:val="0"/>
          <w:numId w:val="35"/>
        </w:numPr>
        <w:rPr>
          <w:rFonts w:cs="Arial"/>
          <w:bCs/>
          <w:szCs w:val="24"/>
        </w:rPr>
      </w:pPr>
      <w:r>
        <w:rPr>
          <w:rFonts w:cs="Arial"/>
          <w:bCs/>
          <w:szCs w:val="24"/>
        </w:rPr>
        <w:t xml:space="preserve">Monitoring Ofqual portal and responding to any Ofqual requests when required </w:t>
      </w:r>
    </w:p>
    <w:p w14:paraId="46B21598" w14:textId="0A1D6C82" w:rsidR="00A01791" w:rsidRDefault="00A01791" w:rsidP="00A01791">
      <w:pPr>
        <w:numPr>
          <w:ilvl w:val="0"/>
          <w:numId w:val="35"/>
        </w:numPr>
        <w:rPr>
          <w:rFonts w:cs="Arial"/>
          <w:bCs/>
          <w:szCs w:val="24"/>
        </w:rPr>
      </w:pPr>
      <w:r>
        <w:rPr>
          <w:rFonts w:cs="Arial"/>
          <w:bCs/>
          <w:szCs w:val="24"/>
        </w:rPr>
        <w:t>Reviewing key policies and documents and ensuring delivery of service in line with these requirements – e.g., Malpractice, AI, Quality Assurance, Equality, Safeguarding.</w:t>
      </w:r>
    </w:p>
    <w:p w14:paraId="38F3517E" w14:textId="77777777" w:rsidR="00A01791" w:rsidRDefault="00A01791" w:rsidP="00A01791">
      <w:pPr>
        <w:numPr>
          <w:ilvl w:val="0"/>
          <w:numId w:val="35"/>
        </w:numPr>
        <w:rPr>
          <w:rFonts w:cs="Arial"/>
          <w:bCs/>
          <w:szCs w:val="24"/>
        </w:rPr>
      </w:pPr>
      <w:r>
        <w:rPr>
          <w:rFonts w:cs="Arial"/>
          <w:bCs/>
          <w:szCs w:val="24"/>
        </w:rPr>
        <w:t>Ensuring all publicly available documents are up to date on Suffolk CC website.</w:t>
      </w:r>
    </w:p>
    <w:p w14:paraId="351A6E97" w14:textId="77777777" w:rsidR="00A01791" w:rsidRPr="00A01791" w:rsidRDefault="00A01791" w:rsidP="00A01791">
      <w:pPr>
        <w:rPr>
          <w:rFonts w:cs="Arial"/>
          <w:szCs w:val="24"/>
        </w:rPr>
      </w:pPr>
    </w:p>
    <w:p w14:paraId="7B605849" w14:textId="77777777" w:rsidR="00FE60C1" w:rsidRDefault="00FE60C1">
      <w:pPr>
        <w:rPr>
          <w:rFonts w:cs="Arial"/>
          <w:szCs w:val="24"/>
        </w:rPr>
      </w:pPr>
    </w:p>
    <w:p w14:paraId="7881067A" w14:textId="077700A4" w:rsidR="00C84CD6" w:rsidRPr="00F24FA7" w:rsidRDefault="00C84CD6">
      <w:pPr>
        <w:rPr>
          <w:rFonts w:cs="Arial"/>
          <w:bCs/>
          <w:szCs w:val="24"/>
        </w:rPr>
      </w:pPr>
      <w:r w:rsidRPr="00F24FA7">
        <w:rPr>
          <w:rFonts w:cs="Arial"/>
          <w:szCs w:val="24"/>
        </w:rPr>
        <w:t xml:space="preserve">Although this list provides examples of what </w:t>
      </w:r>
      <w:r w:rsidR="004C46C2" w:rsidRPr="00F24FA7">
        <w:rPr>
          <w:rFonts w:cs="Arial"/>
          <w:szCs w:val="24"/>
        </w:rPr>
        <w:t>you will</w:t>
      </w:r>
      <w:r w:rsidRPr="00F24FA7">
        <w:rPr>
          <w:rFonts w:cs="Arial"/>
          <w:szCs w:val="24"/>
        </w:rPr>
        <w:t xml:space="preserve"> be doing it’s not intended to be </w:t>
      </w:r>
      <w:r w:rsidR="00BC371B" w:rsidRPr="00F24FA7">
        <w:rPr>
          <w:rFonts w:cs="Arial"/>
          <w:bCs/>
          <w:szCs w:val="24"/>
        </w:rPr>
        <w:t>exhaustive,</w:t>
      </w:r>
      <w:r w:rsidRPr="00F24FA7">
        <w:rPr>
          <w:rFonts w:cs="Arial"/>
          <w:bCs/>
          <w:szCs w:val="24"/>
        </w:rPr>
        <w:t xml:space="preserve"> and </w:t>
      </w:r>
      <w:r w:rsidR="004C46C2" w:rsidRPr="00F24FA7">
        <w:rPr>
          <w:rFonts w:cs="Arial"/>
          <w:bCs/>
          <w:szCs w:val="24"/>
        </w:rPr>
        <w:t>you will</w:t>
      </w:r>
      <w:r w:rsidRPr="00F24FA7">
        <w:rPr>
          <w:rFonts w:cs="Arial"/>
          <w:bCs/>
          <w:szCs w:val="24"/>
        </w:rPr>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924323">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45AEF9E8" w14:textId="77777777" w:rsidR="00C859B6" w:rsidRPr="00F24FA7" w:rsidRDefault="00C859B6" w:rsidP="00AF2778">
      <w:pPr>
        <w:rPr>
          <w:rFonts w:cs="Arial"/>
          <w:b/>
          <w:szCs w:val="24"/>
        </w:rPr>
      </w:pPr>
    </w:p>
    <w:p w14:paraId="18843130" w14:textId="77777777" w:rsidR="00E37CE0" w:rsidRDefault="00E37CE0" w:rsidP="00E37CE0">
      <w:pPr>
        <w:rPr>
          <w:rFonts w:cs="Arial"/>
          <w:b/>
          <w:szCs w:val="24"/>
        </w:rPr>
      </w:pPr>
      <w:r w:rsidRPr="00F24FA7">
        <w:rPr>
          <w:rFonts w:cs="Arial"/>
          <w:b/>
          <w:szCs w:val="24"/>
        </w:rPr>
        <w:t>Qualifications and professional memberships</w:t>
      </w:r>
    </w:p>
    <w:p w14:paraId="6EAF984F" w14:textId="77777777" w:rsidR="005026CB" w:rsidRPr="005026CB" w:rsidRDefault="005026CB" w:rsidP="00F529B2">
      <w:pPr>
        <w:pStyle w:val="ListParagraph"/>
        <w:numPr>
          <w:ilvl w:val="0"/>
          <w:numId w:val="39"/>
        </w:numPr>
        <w:rPr>
          <w:rFonts w:cs="Arial"/>
          <w:bCs/>
          <w:szCs w:val="24"/>
        </w:rPr>
      </w:pPr>
      <w:r w:rsidRPr="005026CB">
        <w:rPr>
          <w:rFonts w:cs="Arial"/>
          <w:bCs/>
          <w:szCs w:val="24"/>
        </w:rPr>
        <w:t>Careers qualification at Level 6 or higher</w:t>
      </w:r>
    </w:p>
    <w:p w14:paraId="75ED1564" w14:textId="77777777" w:rsidR="00DA6A0A" w:rsidRPr="005026CB" w:rsidRDefault="00DA6A0A" w:rsidP="00F529B2">
      <w:pPr>
        <w:pStyle w:val="ListParagraph"/>
        <w:numPr>
          <w:ilvl w:val="0"/>
          <w:numId w:val="39"/>
        </w:numPr>
        <w:rPr>
          <w:rFonts w:cs="Arial"/>
          <w:bCs/>
          <w:szCs w:val="24"/>
        </w:rPr>
      </w:pPr>
      <w:r w:rsidRPr="005026CB">
        <w:rPr>
          <w:rFonts w:cs="Arial"/>
          <w:bCs/>
          <w:szCs w:val="24"/>
        </w:rPr>
        <w:t>Assessor qualification</w:t>
      </w:r>
    </w:p>
    <w:p w14:paraId="617303F6" w14:textId="77777777" w:rsidR="005026CB" w:rsidRDefault="005026CB" w:rsidP="00F529B2">
      <w:pPr>
        <w:pStyle w:val="ListParagraph"/>
        <w:numPr>
          <w:ilvl w:val="0"/>
          <w:numId w:val="39"/>
        </w:numPr>
        <w:rPr>
          <w:rFonts w:cs="Arial"/>
          <w:bCs/>
          <w:szCs w:val="24"/>
        </w:rPr>
      </w:pPr>
      <w:r w:rsidRPr="005026CB">
        <w:rPr>
          <w:rFonts w:cs="Arial"/>
          <w:bCs/>
          <w:szCs w:val="24"/>
        </w:rPr>
        <w:t>IQA qualification</w:t>
      </w:r>
    </w:p>
    <w:p w14:paraId="46B01B20" w14:textId="77777777" w:rsidR="00DA6A0A" w:rsidRPr="005026CB" w:rsidRDefault="00DA6A0A" w:rsidP="00DA6A0A">
      <w:pPr>
        <w:pStyle w:val="ListParagraph"/>
        <w:rPr>
          <w:rFonts w:cs="Arial"/>
          <w:bCs/>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FFA06F0" w14:textId="6619B538" w:rsidR="003A2A96" w:rsidRDefault="0099172B" w:rsidP="00F529B2">
      <w:pPr>
        <w:pStyle w:val="ListParagraph"/>
        <w:numPr>
          <w:ilvl w:val="0"/>
          <w:numId w:val="39"/>
        </w:numPr>
        <w:rPr>
          <w:rFonts w:cs="Arial"/>
          <w:bCs/>
          <w:szCs w:val="24"/>
        </w:rPr>
      </w:pPr>
      <w:r w:rsidRPr="007276E8">
        <w:rPr>
          <w:rFonts w:cs="Arial"/>
          <w:bCs/>
          <w:szCs w:val="24"/>
        </w:rPr>
        <w:t>Demonstrates a passion</w:t>
      </w:r>
      <w:r w:rsidR="007276E8" w:rsidRPr="007276E8">
        <w:rPr>
          <w:rFonts w:cs="Arial"/>
          <w:bCs/>
          <w:szCs w:val="24"/>
        </w:rPr>
        <w:t xml:space="preserve"> for making a positive difference for Suffolk.</w:t>
      </w:r>
    </w:p>
    <w:p w14:paraId="753E13D9" w14:textId="77777777" w:rsidR="006512CC" w:rsidRDefault="006512CC" w:rsidP="00F529B2">
      <w:pPr>
        <w:pStyle w:val="ListParagraph"/>
        <w:numPr>
          <w:ilvl w:val="0"/>
          <w:numId w:val="39"/>
        </w:numPr>
      </w:pPr>
      <w:r>
        <w:t xml:space="preserve">Shares our </w:t>
      </w:r>
      <w:bookmarkStart w:id="1" w:name="_Hlk68683140"/>
      <w:r w:rsidRPr="00FF665B">
        <w:fldChar w:fldCharType="begin"/>
      </w:r>
      <w:r>
        <w:instrText xml:space="preserve"> HYPERLINK "https://www.suffolk.gov.uk/jobs-and-careers/working-for-suffolk-county-council/our-weaspire-values/" </w:instrText>
      </w:r>
      <w:r w:rsidRPr="00FF665B">
        <w:fldChar w:fldCharType="separate"/>
      </w:r>
      <w:r w:rsidRPr="00FF665B">
        <w:rPr>
          <w:rStyle w:val="Hyperlink"/>
          <w:rFonts w:cs="Arial"/>
          <w:color w:val="2E74B5" w:themeColor="accent1" w:themeShade="BF"/>
          <w:szCs w:val="24"/>
        </w:rPr>
        <w:t>WE ASPIRE</w:t>
      </w:r>
      <w:r w:rsidRPr="00FF665B">
        <w:rPr>
          <w:rStyle w:val="Hyperlink"/>
          <w:rFonts w:cs="Arial"/>
          <w:color w:val="2E74B5" w:themeColor="accent1" w:themeShade="BF"/>
          <w:szCs w:val="24"/>
        </w:rPr>
        <w:fldChar w:fldCharType="end"/>
      </w:r>
      <w:bookmarkEnd w:id="1"/>
      <w:r w:rsidRPr="00FF665B">
        <w:rPr>
          <w:rFonts w:cs="Arial"/>
          <w:color w:val="2E74B5" w:themeColor="accent1" w:themeShade="BF"/>
          <w:szCs w:val="24"/>
        </w:rPr>
        <w:t xml:space="preserve"> </w:t>
      </w:r>
      <w:r>
        <w:t>Values and strives to lead by example in relation to these.</w:t>
      </w:r>
    </w:p>
    <w:p w14:paraId="1E4E08C5" w14:textId="77777777" w:rsidR="00C65DC7" w:rsidRDefault="00C65DC7" w:rsidP="00F529B2">
      <w:pPr>
        <w:pStyle w:val="ListParagraph"/>
        <w:numPr>
          <w:ilvl w:val="0"/>
          <w:numId w:val="39"/>
        </w:numPr>
      </w:pPr>
      <w:r>
        <w:t>A strong commitment to fairness and Equality, Diversity and Inclusion (EDI).</w:t>
      </w:r>
    </w:p>
    <w:p w14:paraId="42C752CC" w14:textId="77777777" w:rsidR="00BD198F" w:rsidRDefault="00BD198F" w:rsidP="00F529B2">
      <w:pPr>
        <w:pStyle w:val="ListParagraph"/>
        <w:numPr>
          <w:ilvl w:val="0"/>
          <w:numId w:val="39"/>
        </w:numPr>
      </w:pPr>
      <w:r>
        <w:lastRenderedPageBreak/>
        <w:t>Strives to continuously improve in everything they do, taking the initiative to learn and develop.</w:t>
      </w:r>
    </w:p>
    <w:p w14:paraId="431B309D" w14:textId="40A53C70" w:rsidR="007276E8" w:rsidRDefault="007D3698" w:rsidP="00F529B2">
      <w:pPr>
        <w:pStyle w:val="ListParagraph"/>
        <w:numPr>
          <w:ilvl w:val="0"/>
          <w:numId w:val="39"/>
        </w:numPr>
        <w:rPr>
          <w:rFonts w:cs="Arial"/>
          <w:bCs/>
          <w:szCs w:val="24"/>
        </w:rPr>
      </w:pPr>
      <w:r w:rsidRPr="007D3698">
        <w:rPr>
          <w:rFonts w:cs="Arial"/>
          <w:bCs/>
          <w:szCs w:val="24"/>
        </w:rPr>
        <w:t>Brings creativity into their work</w:t>
      </w:r>
      <w:r w:rsidR="0077075D">
        <w:rPr>
          <w:rFonts w:cs="Arial"/>
          <w:bCs/>
          <w:szCs w:val="24"/>
        </w:rPr>
        <w:t xml:space="preserve"> through </w:t>
      </w:r>
      <w:r w:rsidR="001A1142">
        <w:rPr>
          <w:rFonts w:cs="Arial"/>
          <w:bCs/>
          <w:szCs w:val="24"/>
        </w:rPr>
        <w:t>innovation and</w:t>
      </w:r>
      <w:r w:rsidR="0077075D">
        <w:rPr>
          <w:rFonts w:cs="Arial"/>
          <w:bCs/>
          <w:szCs w:val="24"/>
        </w:rPr>
        <w:t xml:space="preserve"> open</w:t>
      </w:r>
      <w:r w:rsidR="001A1142">
        <w:rPr>
          <w:rFonts w:cs="Arial"/>
          <w:bCs/>
          <w:szCs w:val="24"/>
        </w:rPr>
        <w:t>ness</w:t>
      </w:r>
      <w:r w:rsidR="0077075D">
        <w:rPr>
          <w:rFonts w:cs="Arial"/>
          <w:bCs/>
          <w:szCs w:val="24"/>
        </w:rPr>
        <w:t xml:space="preserve"> to change.</w:t>
      </w:r>
    </w:p>
    <w:p w14:paraId="133900C0" w14:textId="6D444934" w:rsidR="00A5398D" w:rsidRDefault="00A5398D" w:rsidP="00F529B2">
      <w:pPr>
        <w:pStyle w:val="ListParagraph"/>
        <w:numPr>
          <w:ilvl w:val="0"/>
          <w:numId w:val="39"/>
        </w:numPr>
        <w:rPr>
          <w:rFonts w:cs="Arial"/>
          <w:bCs/>
          <w:szCs w:val="24"/>
        </w:rPr>
      </w:pPr>
      <w:r w:rsidRPr="00A5398D">
        <w:rPr>
          <w:rFonts w:cs="Arial"/>
          <w:bCs/>
          <w:szCs w:val="24"/>
        </w:rPr>
        <w:t xml:space="preserve">Collaborates well with others </w:t>
      </w:r>
      <w:r w:rsidR="0077075D">
        <w:rPr>
          <w:rFonts w:cs="Arial"/>
          <w:bCs/>
          <w:szCs w:val="24"/>
        </w:rPr>
        <w:t>and o</w:t>
      </w:r>
      <w:r w:rsidRPr="00A5398D">
        <w:rPr>
          <w:rFonts w:cs="Arial"/>
          <w:bCs/>
          <w:szCs w:val="24"/>
        </w:rPr>
        <w:t xml:space="preserve">ffers assistance and support to </w:t>
      </w:r>
      <w:r w:rsidR="006A3826">
        <w:rPr>
          <w:rFonts w:cs="Arial"/>
          <w:bCs/>
          <w:szCs w:val="24"/>
        </w:rPr>
        <w:t>colleagues</w:t>
      </w:r>
      <w:r w:rsidRPr="00A5398D">
        <w:rPr>
          <w:rFonts w:cs="Arial"/>
          <w:bCs/>
          <w:szCs w:val="24"/>
        </w:rPr>
        <w:t>.</w:t>
      </w:r>
    </w:p>
    <w:p w14:paraId="6CA048D1" w14:textId="554FB100" w:rsidR="00500707" w:rsidRDefault="00500707" w:rsidP="00F529B2">
      <w:pPr>
        <w:pStyle w:val="ListParagraph"/>
        <w:numPr>
          <w:ilvl w:val="0"/>
          <w:numId w:val="39"/>
        </w:numPr>
        <w:rPr>
          <w:rFonts w:cs="Arial"/>
          <w:bCs/>
          <w:szCs w:val="24"/>
        </w:rPr>
      </w:pPr>
      <w:r>
        <w:rPr>
          <w:rFonts w:cs="Arial"/>
          <w:bCs/>
          <w:szCs w:val="24"/>
        </w:rPr>
        <w:t>Flexible in approach to meet the demands of the post and team</w:t>
      </w:r>
    </w:p>
    <w:p w14:paraId="3652C308" w14:textId="144D2A23" w:rsidR="00500707" w:rsidRPr="007276E8" w:rsidRDefault="00500707" w:rsidP="00F529B2">
      <w:pPr>
        <w:pStyle w:val="ListParagraph"/>
        <w:numPr>
          <w:ilvl w:val="0"/>
          <w:numId w:val="39"/>
        </w:numPr>
        <w:rPr>
          <w:rFonts w:cs="Arial"/>
          <w:bCs/>
          <w:szCs w:val="24"/>
        </w:rPr>
      </w:pPr>
      <w:r>
        <w:rPr>
          <w:rFonts w:cs="Arial"/>
          <w:bCs/>
          <w:szCs w:val="24"/>
        </w:rPr>
        <w:t>Resilient under pressure and ability to remain positive when challenged</w:t>
      </w:r>
    </w:p>
    <w:p w14:paraId="30E7B487" w14:textId="5094B2FE" w:rsidR="001B600C" w:rsidRPr="00F24FA7" w:rsidRDefault="001B600C" w:rsidP="00401035">
      <w:pPr>
        <w:rPr>
          <w:rFonts w:cs="Arial"/>
          <w:szCs w:val="24"/>
        </w:rPr>
      </w:pPr>
    </w:p>
    <w:p w14:paraId="440570CA" w14:textId="77777777" w:rsidR="001B600C"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13A5AAFB" w14:textId="77777777" w:rsidR="00632237" w:rsidRDefault="00632237" w:rsidP="00AF2778">
      <w:pPr>
        <w:rPr>
          <w:rFonts w:cs="Arial"/>
          <w:b/>
          <w:szCs w:val="24"/>
        </w:rPr>
      </w:pPr>
    </w:p>
    <w:p w14:paraId="05B12227" w14:textId="73F851D3" w:rsidR="005026CB" w:rsidRDefault="005026CB" w:rsidP="00F529B2">
      <w:pPr>
        <w:pStyle w:val="ListParagraph"/>
        <w:numPr>
          <w:ilvl w:val="0"/>
          <w:numId w:val="39"/>
        </w:numPr>
        <w:rPr>
          <w:rFonts w:cs="Arial"/>
          <w:bCs/>
          <w:szCs w:val="24"/>
        </w:rPr>
      </w:pPr>
      <w:r w:rsidRPr="008A64AF">
        <w:rPr>
          <w:rFonts w:cs="Arial"/>
          <w:bCs/>
          <w:szCs w:val="24"/>
        </w:rPr>
        <w:t xml:space="preserve">Experience </w:t>
      </w:r>
      <w:r w:rsidR="00183C70" w:rsidRPr="008A64AF">
        <w:rPr>
          <w:rFonts w:cs="Arial"/>
          <w:bCs/>
          <w:szCs w:val="24"/>
        </w:rPr>
        <w:t xml:space="preserve">in the </w:t>
      </w:r>
      <w:r w:rsidR="00C56D31" w:rsidRPr="008A64AF">
        <w:rPr>
          <w:rFonts w:cs="Arial"/>
          <w:bCs/>
          <w:szCs w:val="24"/>
        </w:rPr>
        <w:t>careers profession</w:t>
      </w:r>
      <w:r w:rsidR="00183C70" w:rsidRPr="008A64AF">
        <w:rPr>
          <w:rFonts w:cs="Arial"/>
          <w:bCs/>
          <w:szCs w:val="24"/>
        </w:rPr>
        <w:t>, preferably across several sectors and client groups.</w:t>
      </w:r>
    </w:p>
    <w:p w14:paraId="38288BAE" w14:textId="0E32EC17" w:rsidR="00DA6A0A" w:rsidRPr="008A64AF" w:rsidRDefault="00DA6A0A" w:rsidP="00F529B2">
      <w:pPr>
        <w:pStyle w:val="ListParagraph"/>
        <w:numPr>
          <w:ilvl w:val="0"/>
          <w:numId w:val="39"/>
        </w:numPr>
        <w:rPr>
          <w:rFonts w:cs="Arial"/>
          <w:bCs/>
          <w:szCs w:val="24"/>
        </w:rPr>
      </w:pPr>
      <w:r>
        <w:rPr>
          <w:rFonts w:cs="Arial"/>
          <w:bCs/>
          <w:szCs w:val="24"/>
        </w:rPr>
        <w:t>Experience in assessment and quality assurance.</w:t>
      </w:r>
    </w:p>
    <w:p w14:paraId="0E1B342C" w14:textId="659FEFC0" w:rsidR="00C56D31" w:rsidRDefault="00DA6A0A" w:rsidP="00F529B2">
      <w:pPr>
        <w:pStyle w:val="ListParagraph"/>
        <w:numPr>
          <w:ilvl w:val="0"/>
          <w:numId w:val="39"/>
        </w:numPr>
        <w:rPr>
          <w:rFonts w:cs="Arial"/>
          <w:bCs/>
          <w:szCs w:val="24"/>
        </w:rPr>
      </w:pPr>
      <w:r>
        <w:rPr>
          <w:rFonts w:cs="Arial"/>
          <w:bCs/>
          <w:szCs w:val="24"/>
        </w:rPr>
        <w:t>K</w:t>
      </w:r>
      <w:r w:rsidR="00C56D31" w:rsidRPr="00C56D31">
        <w:rPr>
          <w:rFonts w:cs="Arial"/>
          <w:bCs/>
          <w:szCs w:val="24"/>
        </w:rPr>
        <w:t>nowledge of the processes and procedures relating to the provision of an EPAO, apprenticeships</w:t>
      </w:r>
      <w:r w:rsidR="00AC570F">
        <w:rPr>
          <w:rFonts w:cs="Arial"/>
          <w:bCs/>
          <w:szCs w:val="24"/>
        </w:rPr>
        <w:t>, careers professional standards</w:t>
      </w:r>
      <w:r w:rsidR="00C56D31" w:rsidRPr="00C56D31">
        <w:rPr>
          <w:rFonts w:cs="Arial"/>
          <w:bCs/>
          <w:szCs w:val="24"/>
        </w:rPr>
        <w:t xml:space="preserve"> and Gateway requirements</w:t>
      </w:r>
      <w:r w:rsidR="00C56D31">
        <w:rPr>
          <w:rFonts w:cs="Arial"/>
          <w:bCs/>
          <w:szCs w:val="24"/>
        </w:rPr>
        <w:t xml:space="preserve"> </w:t>
      </w:r>
    </w:p>
    <w:p w14:paraId="05B970E1" w14:textId="00819155" w:rsidR="00632237" w:rsidRPr="00F90230" w:rsidRDefault="00833385" w:rsidP="00F529B2">
      <w:pPr>
        <w:pStyle w:val="ListParagraph"/>
        <w:numPr>
          <w:ilvl w:val="0"/>
          <w:numId w:val="39"/>
        </w:numPr>
        <w:rPr>
          <w:rFonts w:cs="Arial"/>
          <w:bCs/>
          <w:szCs w:val="24"/>
        </w:rPr>
      </w:pPr>
      <w:r w:rsidRPr="00F90230">
        <w:rPr>
          <w:rFonts w:cs="Arial"/>
          <w:bCs/>
          <w:szCs w:val="24"/>
        </w:rPr>
        <w:t>Good standard of literacy and numeracy</w:t>
      </w:r>
    </w:p>
    <w:p w14:paraId="0AF2A8EB" w14:textId="06EF60F5" w:rsidR="001A1988" w:rsidRDefault="001A1988" w:rsidP="00F529B2">
      <w:pPr>
        <w:pStyle w:val="ListParagraph"/>
        <w:numPr>
          <w:ilvl w:val="0"/>
          <w:numId w:val="39"/>
        </w:numPr>
        <w:rPr>
          <w:rFonts w:cs="Arial"/>
          <w:bCs/>
          <w:szCs w:val="24"/>
        </w:rPr>
      </w:pPr>
      <w:r w:rsidRPr="00F90230">
        <w:rPr>
          <w:rFonts w:cs="Arial"/>
          <w:bCs/>
          <w:szCs w:val="24"/>
        </w:rPr>
        <w:t xml:space="preserve">Excellent </w:t>
      </w:r>
      <w:r w:rsidR="00BF4E72">
        <w:rPr>
          <w:rFonts w:cs="Arial"/>
          <w:bCs/>
          <w:szCs w:val="24"/>
        </w:rPr>
        <w:t>digital skills including</w:t>
      </w:r>
      <w:r w:rsidRPr="00F90230">
        <w:rPr>
          <w:rFonts w:cs="Arial"/>
          <w:bCs/>
          <w:szCs w:val="24"/>
        </w:rPr>
        <w:t xml:space="preserve"> knowledge of Microsoft packages, e.g. Word, Excel, PowerPoint, Outlook etc.</w:t>
      </w:r>
    </w:p>
    <w:p w14:paraId="634E9AC9" w14:textId="6F00A1F3" w:rsidR="00CB6F06" w:rsidRDefault="00CB6F06" w:rsidP="00F529B2">
      <w:pPr>
        <w:pStyle w:val="ListParagraph"/>
        <w:numPr>
          <w:ilvl w:val="0"/>
          <w:numId w:val="39"/>
        </w:numPr>
        <w:rPr>
          <w:rFonts w:cs="Arial"/>
          <w:bCs/>
          <w:szCs w:val="24"/>
        </w:rPr>
      </w:pPr>
      <w:r>
        <w:rPr>
          <w:rFonts w:cs="Arial"/>
          <w:bCs/>
          <w:szCs w:val="24"/>
        </w:rPr>
        <w:t>Sound understanding and experience of a range of administrative procedures, e.g. financial, secretarial, HR, operational etc.</w:t>
      </w:r>
    </w:p>
    <w:p w14:paraId="4B0068FD" w14:textId="1F59013C" w:rsidR="001A1988" w:rsidRPr="00F90230" w:rsidRDefault="001A1988" w:rsidP="00F529B2">
      <w:pPr>
        <w:pStyle w:val="ListParagraph"/>
        <w:numPr>
          <w:ilvl w:val="0"/>
          <w:numId w:val="39"/>
        </w:numPr>
        <w:rPr>
          <w:rFonts w:cs="Arial"/>
          <w:bCs/>
          <w:szCs w:val="24"/>
        </w:rPr>
      </w:pPr>
      <w:r w:rsidRPr="00F90230">
        <w:rPr>
          <w:rFonts w:cs="Arial"/>
          <w:bCs/>
          <w:szCs w:val="24"/>
        </w:rPr>
        <w:t>Organisational skills to prioritise own workload and meet deadlines.</w:t>
      </w:r>
    </w:p>
    <w:p w14:paraId="4BB1ECED" w14:textId="0F8B72C0" w:rsidR="001A1988" w:rsidRPr="00F90230" w:rsidRDefault="001A1988" w:rsidP="00F529B2">
      <w:pPr>
        <w:pStyle w:val="ListParagraph"/>
        <w:numPr>
          <w:ilvl w:val="0"/>
          <w:numId w:val="39"/>
        </w:numPr>
        <w:rPr>
          <w:rFonts w:cs="Arial"/>
          <w:bCs/>
          <w:szCs w:val="24"/>
        </w:rPr>
      </w:pPr>
      <w:r w:rsidRPr="00F90230">
        <w:rPr>
          <w:rFonts w:cs="Arial"/>
          <w:bCs/>
          <w:szCs w:val="24"/>
        </w:rPr>
        <w:t>Demonstrates an understanding of confidentiality and data protection requirements in the workplace.</w:t>
      </w:r>
    </w:p>
    <w:p w14:paraId="05A77313" w14:textId="0270ACA1" w:rsidR="001A1988" w:rsidRPr="00F90230" w:rsidRDefault="001A1988" w:rsidP="00F529B2">
      <w:pPr>
        <w:pStyle w:val="ListParagraph"/>
        <w:numPr>
          <w:ilvl w:val="0"/>
          <w:numId w:val="39"/>
        </w:numPr>
        <w:rPr>
          <w:rFonts w:cs="Arial"/>
          <w:bCs/>
          <w:szCs w:val="24"/>
        </w:rPr>
      </w:pPr>
      <w:r w:rsidRPr="00F90230">
        <w:rPr>
          <w:rFonts w:cs="Arial"/>
          <w:bCs/>
          <w:szCs w:val="24"/>
        </w:rPr>
        <w:t>Ability to work on own initiative.</w:t>
      </w:r>
    </w:p>
    <w:p w14:paraId="7760CCB6" w14:textId="1AE2E89A" w:rsidR="001A1988" w:rsidRPr="00F90230" w:rsidRDefault="001A1988" w:rsidP="00F529B2">
      <w:pPr>
        <w:pStyle w:val="ListParagraph"/>
        <w:numPr>
          <w:ilvl w:val="0"/>
          <w:numId w:val="39"/>
        </w:numPr>
        <w:rPr>
          <w:rFonts w:cs="Arial"/>
          <w:bCs/>
          <w:szCs w:val="24"/>
        </w:rPr>
      </w:pPr>
      <w:r w:rsidRPr="00F90230">
        <w:rPr>
          <w:rFonts w:cs="Arial"/>
          <w:bCs/>
          <w:szCs w:val="24"/>
        </w:rPr>
        <w:t xml:space="preserve">Research and </w:t>
      </w:r>
      <w:r w:rsidR="00183C70" w:rsidRPr="00F90230">
        <w:rPr>
          <w:rFonts w:cs="Arial"/>
          <w:bCs/>
          <w:szCs w:val="24"/>
        </w:rPr>
        <w:t>problem-solving</w:t>
      </w:r>
      <w:r w:rsidRPr="00F90230">
        <w:rPr>
          <w:rFonts w:cs="Arial"/>
          <w:bCs/>
          <w:szCs w:val="24"/>
        </w:rPr>
        <w:t xml:space="preserve"> skills to deal with queries and issues.</w:t>
      </w:r>
    </w:p>
    <w:p w14:paraId="19DF96B5" w14:textId="2CCAB3CF" w:rsidR="001A1988" w:rsidRPr="00F90230" w:rsidRDefault="001A1988" w:rsidP="00F529B2">
      <w:pPr>
        <w:pStyle w:val="ListParagraph"/>
        <w:numPr>
          <w:ilvl w:val="0"/>
          <w:numId w:val="39"/>
        </w:numPr>
        <w:rPr>
          <w:rFonts w:cs="Arial"/>
          <w:bCs/>
          <w:szCs w:val="24"/>
        </w:rPr>
      </w:pPr>
      <w:r w:rsidRPr="00F90230">
        <w:rPr>
          <w:rFonts w:cs="Arial"/>
          <w:bCs/>
          <w:szCs w:val="24"/>
        </w:rPr>
        <w:t>Good verbal and written communications skills. Can deliver messages on a wide range of information and communicate complex information effectively.</w:t>
      </w:r>
    </w:p>
    <w:p w14:paraId="171BD3A3" w14:textId="7034BCE6" w:rsidR="001A1988" w:rsidRPr="00F90230" w:rsidRDefault="001A1988" w:rsidP="00F529B2">
      <w:pPr>
        <w:pStyle w:val="ListParagraph"/>
        <w:numPr>
          <w:ilvl w:val="0"/>
          <w:numId w:val="39"/>
        </w:numPr>
        <w:rPr>
          <w:rFonts w:cs="Arial"/>
          <w:bCs/>
          <w:szCs w:val="24"/>
        </w:rPr>
      </w:pPr>
      <w:r w:rsidRPr="00F90230">
        <w:rPr>
          <w:rFonts w:cs="Arial"/>
          <w:bCs/>
          <w:szCs w:val="24"/>
        </w:rPr>
        <w:t>Confident communicator who can provide advice and guidance on a range of issues to internal and external customers, e.g. relating to administrative processes and procedures, directorate policies and practices etc.; represent their team internally and externally; build and use relationships effectively.</w:t>
      </w:r>
    </w:p>
    <w:p w14:paraId="4A1EC4E2" w14:textId="77777777" w:rsidR="001A1988" w:rsidRPr="00F90230" w:rsidRDefault="001A1988" w:rsidP="00F529B2">
      <w:pPr>
        <w:pStyle w:val="ListParagraph"/>
        <w:numPr>
          <w:ilvl w:val="0"/>
          <w:numId w:val="39"/>
        </w:numPr>
        <w:rPr>
          <w:rFonts w:cs="Arial"/>
          <w:bCs/>
          <w:szCs w:val="24"/>
        </w:rPr>
      </w:pPr>
      <w:r w:rsidRPr="00F90230">
        <w:rPr>
          <w:rFonts w:cs="Arial"/>
          <w:bCs/>
          <w:szCs w:val="24"/>
        </w:rPr>
        <w:t>Influencing and negotiating skills.</w:t>
      </w:r>
    </w:p>
    <w:p w14:paraId="174A59EA" w14:textId="0D9C8ECB" w:rsidR="001A1988" w:rsidRPr="00F90230" w:rsidRDefault="001A1988" w:rsidP="00F529B2">
      <w:pPr>
        <w:pStyle w:val="ListParagraph"/>
        <w:numPr>
          <w:ilvl w:val="0"/>
          <w:numId w:val="39"/>
        </w:numPr>
        <w:rPr>
          <w:rFonts w:cs="Arial"/>
          <w:bCs/>
          <w:szCs w:val="24"/>
        </w:rPr>
      </w:pPr>
      <w:r w:rsidRPr="00F90230">
        <w:rPr>
          <w:rFonts w:cs="Arial"/>
          <w:bCs/>
          <w:szCs w:val="24"/>
        </w:rPr>
        <w:t>Team player willing to share knowledge and expertise with others.</w:t>
      </w:r>
    </w:p>
    <w:p w14:paraId="26787DCA" w14:textId="0340055B" w:rsidR="001A1988" w:rsidRPr="00F90230" w:rsidRDefault="001A1988" w:rsidP="00F529B2">
      <w:pPr>
        <w:pStyle w:val="ListParagraph"/>
        <w:numPr>
          <w:ilvl w:val="0"/>
          <w:numId w:val="39"/>
        </w:numPr>
        <w:rPr>
          <w:rFonts w:cs="Arial"/>
          <w:bCs/>
          <w:szCs w:val="24"/>
        </w:rPr>
      </w:pPr>
      <w:r w:rsidRPr="00F90230">
        <w:rPr>
          <w:rFonts w:cs="Arial"/>
          <w:bCs/>
          <w:szCs w:val="24"/>
        </w:rPr>
        <w:t>Basic training skills to deliver induction training and provide informal training for staff.</w:t>
      </w:r>
    </w:p>
    <w:p w14:paraId="4A8D97C7" w14:textId="15C264BD" w:rsidR="001A1988" w:rsidRPr="00F90230" w:rsidRDefault="001A1988" w:rsidP="00F529B2">
      <w:pPr>
        <w:pStyle w:val="ListParagraph"/>
        <w:numPr>
          <w:ilvl w:val="0"/>
          <w:numId w:val="39"/>
        </w:numPr>
        <w:rPr>
          <w:rFonts w:cs="Arial"/>
          <w:bCs/>
          <w:szCs w:val="24"/>
        </w:rPr>
      </w:pPr>
      <w:r w:rsidRPr="00F90230">
        <w:rPr>
          <w:rFonts w:cs="Arial"/>
          <w:bCs/>
          <w:szCs w:val="24"/>
        </w:rPr>
        <w:t>Presentation skills to deliver information and reports to managers and other staff.</w:t>
      </w:r>
    </w:p>
    <w:p w14:paraId="0A566E4D" w14:textId="2EDFA2F6" w:rsidR="001A1988" w:rsidRPr="00F90230" w:rsidRDefault="001A1988" w:rsidP="00F529B2">
      <w:pPr>
        <w:pStyle w:val="ListParagraph"/>
        <w:numPr>
          <w:ilvl w:val="0"/>
          <w:numId w:val="39"/>
        </w:numPr>
        <w:rPr>
          <w:rFonts w:cs="Arial"/>
          <w:bCs/>
          <w:szCs w:val="24"/>
        </w:rPr>
      </w:pPr>
      <w:r w:rsidRPr="00F90230">
        <w:rPr>
          <w:rFonts w:cs="Arial"/>
          <w:bCs/>
          <w:szCs w:val="24"/>
        </w:rPr>
        <w:t>Demonstrates a positive attitude, commitment and enthusiasm.</w:t>
      </w:r>
    </w:p>
    <w:p w14:paraId="0D5CB9D0" w14:textId="5412E9E7" w:rsidR="001A1988" w:rsidRPr="00F90230" w:rsidRDefault="001A1988" w:rsidP="00F529B2">
      <w:pPr>
        <w:pStyle w:val="ListParagraph"/>
        <w:numPr>
          <w:ilvl w:val="0"/>
          <w:numId w:val="39"/>
        </w:numPr>
        <w:rPr>
          <w:rFonts w:cs="Arial"/>
          <w:bCs/>
          <w:szCs w:val="24"/>
        </w:rPr>
      </w:pPr>
      <w:r w:rsidRPr="00F90230">
        <w:rPr>
          <w:rFonts w:cs="Arial"/>
          <w:bCs/>
          <w:szCs w:val="24"/>
        </w:rPr>
        <w:t xml:space="preserve">Experience of supervising staff and/or contractors </w:t>
      </w:r>
    </w:p>
    <w:p w14:paraId="75AB9E9D" w14:textId="35EEB7F6" w:rsidR="001A1988" w:rsidRPr="00F90230" w:rsidRDefault="00F90230" w:rsidP="00F529B2">
      <w:pPr>
        <w:pStyle w:val="ListParagraph"/>
        <w:numPr>
          <w:ilvl w:val="0"/>
          <w:numId w:val="39"/>
        </w:numPr>
        <w:rPr>
          <w:rFonts w:cs="Arial"/>
          <w:bCs/>
          <w:szCs w:val="24"/>
        </w:rPr>
      </w:pPr>
      <w:r w:rsidRPr="00F90230">
        <w:rPr>
          <w:rFonts w:cs="Arial"/>
          <w:bCs/>
          <w:szCs w:val="24"/>
        </w:rPr>
        <w:t>E</w:t>
      </w:r>
      <w:r w:rsidR="001A1988" w:rsidRPr="00F90230">
        <w:rPr>
          <w:rFonts w:cs="Arial"/>
          <w:bCs/>
          <w:szCs w:val="24"/>
        </w:rPr>
        <w:t>xperience of working in partnership with other organisations e.g. across Directorates or Businesses</w:t>
      </w:r>
      <w:r w:rsidRPr="00F90230">
        <w:rPr>
          <w:rFonts w:cs="Arial"/>
          <w:bCs/>
          <w:szCs w:val="24"/>
        </w:rPr>
        <w:t xml:space="preserve"> and ideally with providers of education and learning</w:t>
      </w:r>
      <w:r w:rsidR="001A1988" w:rsidRPr="00F90230">
        <w:rPr>
          <w:rFonts w:cs="Arial"/>
          <w:bCs/>
          <w:szCs w:val="24"/>
        </w:rPr>
        <w:t>.</w:t>
      </w:r>
    </w:p>
    <w:p w14:paraId="0BF3DB8D" w14:textId="77777777" w:rsidR="005C18AD" w:rsidRDefault="001A1988" w:rsidP="00F529B2">
      <w:pPr>
        <w:pStyle w:val="ListParagraph"/>
        <w:numPr>
          <w:ilvl w:val="0"/>
          <w:numId w:val="39"/>
        </w:numPr>
        <w:rPr>
          <w:rFonts w:cs="Arial"/>
          <w:bCs/>
          <w:szCs w:val="24"/>
        </w:rPr>
      </w:pPr>
      <w:r w:rsidRPr="00F90230">
        <w:rPr>
          <w:rFonts w:cs="Arial"/>
          <w:bCs/>
          <w:szCs w:val="24"/>
        </w:rPr>
        <w:t>Knowledge and understanding of corporate standards, and legislation requirements relating to the provision of services, particularly in relation to team specialism.</w:t>
      </w:r>
    </w:p>
    <w:p w14:paraId="5B31E145" w14:textId="689F3E4F" w:rsidR="001A1988" w:rsidRDefault="005C18AD" w:rsidP="00F529B2">
      <w:pPr>
        <w:pStyle w:val="ListParagraph"/>
        <w:numPr>
          <w:ilvl w:val="0"/>
          <w:numId w:val="39"/>
        </w:numPr>
        <w:rPr>
          <w:rFonts w:cs="Arial"/>
          <w:bCs/>
          <w:szCs w:val="24"/>
        </w:rPr>
      </w:pPr>
      <w:r>
        <w:rPr>
          <w:rFonts w:cs="Arial"/>
          <w:bCs/>
          <w:szCs w:val="24"/>
        </w:rPr>
        <w:t xml:space="preserve">Knowledge of data protection </w:t>
      </w:r>
      <w:r w:rsidR="007967EF">
        <w:rPr>
          <w:rFonts w:cs="Arial"/>
          <w:bCs/>
          <w:szCs w:val="24"/>
        </w:rPr>
        <w:t xml:space="preserve">requirements and how to ensure service delivery is in line with the DPA and GDPR. </w:t>
      </w:r>
      <w:r w:rsidR="001A1988" w:rsidRPr="00F90230">
        <w:rPr>
          <w:rFonts w:cs="Arial"/>
          <w:bCs/>
          <w:szCs w:val="24"/>
        </w:rPr>
        <w:t xml:space="preserve"> </w:t>
      </w:r>
    </w:p>
    <w:p w14:paraId="00A06DB4" w14:textId="4CECE79A" w:rsidR="00183C70" w:rsidRPr="008A64AF" w:rsidRDefault="00183C70" w:rsidP="00F529B2">
      <w:pPr>
        <w:pStyle w:val="ListParagraph"/>
        <w:numPr>
          <w:ilvl w:val="0"/>
          <w:numId w:val="39"/>
        </w:numPr>
        <w:rPr>
          <w:rFonts w:cs="Arial"/>
          <w:bCs/>
          <w:szCs w:val="24"/>
        </w:rPr>
      </w:pPr>
      <w:r w:rsidRPr="008A64AF">
        <w:rPr>
          <w:rFonts w:cs="Arial"/>
          <w:bCs/>
          <w:szCs w:val="24"/>
        </w:rPr>
        <w:t>Understanding of Equality legislation and reasonable adjustments in assessment.</w:t>
      </w:r>
    </w:p>
    <w:p w14:paraId="327272E4" w14:textId="18DCC2E0" w:rsidR="001A1988" w:rsidRPr="00F90230" w:rsidRDefault="001A1988" w:rsidP="00F529B2">
      <w:pPr>
        <w:pStyle w:val="ListParagraph"/>
        <w:numPr>
          <w:ilvl w:val="0"/>
          <w:numId w:val="39"/>
        </w:numPr>
        <w:rPr>
          <w:rFonts w:cs="Arial"/>
          <w:bCs/>
          <w:szCs w:val="24"/>
        </w:rPr>
      </w:pPr>
      <w:r w:rsidRPr="00F90230">
        <w:rPr>
          <w:rFonts w:cs="Arial"/>
          <w:bCs/>
          <w:szCs w:val="24"/>
        </w:rPr>
        <w:t xml:space="preserve">In depth knowledge of the processes and procedures relating to </w:t>
      </w:r>
      <w:r w:rsidR="00F90230" w:rsidRPr="00F90230">
        <w:rPr>
          <w:rFonts w:cs="Arial"/>
          <w:bCs/>
          <w:szCs w:val="24"/>
        </w:rPr>
        <w:t>the provision of an EPAO</w:t>
      </w:r>
      <w:r w:rsidR="00BF4E72">
        <w:rPr>
          <w:rFonts w:cs="Arial"/>
          <w:bCs/>
          <w:szCs w:val="24"/>
        </w:rPr>
        <w:t>, apprenticeships and Gateway requirements</w:t>
      </w:r>
      <w:r w:rsidRPr="00F90230">
        <w:rPr>
          <w:rFonts w:cs="Arial"/>
          <w:bCs/>
          <w:szCs w:val="24"/>
        </w:rPr>
        <w:t>. (Desirable)</w:t>
      </w:r>
    </w:p>
    <w:p w14:paraId="1BFE1D22" w14:textId="229ED768" w:rsidR="001A1988" w:rsidRPr="00F90230" w:rsidRDefault="001A1988" w:rsidP="00F529B2">
      <w:pPr>
        <w:pStyle w:val="ListParagraph"/>
        <w:numPr>
          <w:ilvl w:val="0"/>
          <w:numId w:val="39"/>
        </w:numPr>
        <w:rPr>
          <w:rFonts w:cs="Arial"/>
          <w:bCs/>
          <w:szCs w:val="24"/>
        </w:rPr>
      </w:pPr>
      <w:r w:rsidRPr="00F90230">
        <w:rPr>
          <w:rFonts w:cs="Arial"/>
          <w:bCs/>
          <w:szCs w:val="24"/>
        </w:rPr>
        <w:t>Ability to undertake research within own specialist area and present recommendations, possibly in a formal setting. (Desirable)</w:t>
      </w:r>
    </w:p>
    <w:p w14:paraId="7EB0703F" w14:textId="77777777" w:rsidR="001A1988" w:rsidRPr="00F90230" w:rsidRDefault="001A1988" w:rsidP="00F90230">
      <w:pPr>
        <w:ind w:left="360"/>
        <w:rPr>
          <w:rFonts w:cs="Arial"/>
          <w:b/>
          <w:szCs w:val="24"/>
        </w:rPr>
      </w:pPr>
    </w:p>
    <w:p w14:paraId="13BF0F50" w14:textId="77777777" w:rsidR="001A1988" w:rsidRPr="00F90230" w:rsidRDefault="001A1988" w:rsidP="00F90230">
      <w:pPr>
        <w:rPr>
          <w:rFonts w:cs="Arial"/>
          <w:b/>
          <w:szCs w:val="24"/>
        </w:rPr>
      </w:pPr>
      <w:r w:rsidRPr="00F90230">
        <w:rPr>
          <w:rFonts w:cs="Arial"/>
          <w:b/>
          <w:szCs w:val="24"/>
        </w:rPr>
        <w:t>Additional requirements</w:t>
      </w:r>
    </w:p>
    <w:p w14:paraId="23BB2DF5" w14:textId="77777777" w:rsidR="001A1988" w:rsidRPr="00F90230" w:rsidRDefault="001A1988" w:rsidP="00F90230">
      <w:pPr>
        <w:pStyle w:val="ListParagraph"/>
        <w:rPr>
          <w:rFonts w:cs="Arial"/>
          <w:bCs/>
          <w:szCs w:val="24"/>
        </w:rPr>
      </w:pPr>
    </w:p>
    <w:p w14:paraId="5EDEC4D4" w14:textId="30ED0220" w:rsidR="001A1988" w:rsidRPr="00F90230" w:rsidRDefault="001A1988" w:rsidP="00F529B2">
      <w:pPr>
        <w:pStyle w:val="ListParagraph"/>
        <w:numPr>
          <w:ilvl w:val="0"/>
          <w:numId w:val="39"/>
        </w:numPr>
        <w:rPr>
          <w:rFonts w:cs="Arial"/>
          <w:bCs/>
          <w:szCs w:val="24"/>
        </w:rPr>
      </w:pPr>
      <w:r w:rsidRPr="00F90230">
        <w:rPr>
          <w:rFonts w:cs="Arial"/>
          <w:bCs/>
          <w:szCs w:val="24"/>
        </w:rPr>
        <w:t>Willingness to become a mentor, coach or super user.</w:t>
      </w:r>
    </w:p>
    <w:p w14:paraId="49C6497B" w14:textId="3A49D9EC" w:rsidR="001A1988" w:rsidRPr="00F90230" w:rsidRDefault="001A1988" w:rsidP="00F529B2">
      <w:pPr>
        <w:pStyle w:val="ListParagraph"/>
        <w:numPr>
          <w:ilvl w:val="0"/>
          <w:numId w:val="39"/>
        </w:numPr>
        <w:rPr>
          <w:rFonts w:cs="Arial"/>
          <w:bCs/>
          <w:szCs w:val="24"/>
        </w:rPr>
      </w:pPr>
      <w:r w:rsidRPr="00F90230">
        <w:rPr>
          <w:rFonts w:cs="Arial"/>
          <w:bCs/>
          <w:szCs w:val="24"/>
        </w:rPr>
        <w:t>Willingness to develop knowledge and understanding of the services provided by the Council.</w:t>
      </w:r>
    </w:p>
    <w:p w14:paraId="610787C2" w14:textId="0F60C653" w:rsidR="001A1988" w:rsidRPr="00F90230" w:rsidRDefault="001A1988" w:rsidP="00F529B2">
      <w:pPr>
        <w:pStyle w:val="ListParagraph"/>
        <w:numPr>
          <w:ilvl w:val="0"/>
          <w:numId w:val="39"/>
        </w:numPr>
        <w:rPr>
          <w:rFonts w:cs="Arial"/>
          <w:bCs/>
          <w:szCs w:val="24"/>
        </w:rPr>
      </w:pPr>
      <w:r w:rsidRPr="00F90230">
        <w:rPr>
          <w:rFonts w:cs="Arial"/>
          <w:bCs/>
          <w:szCs w:val="24"/>
        </w:rPr>
        <w:t>Willingness to learn the Directorate’s computerised systems.</w:t>
      </w:r>
    </w:p>
    <w:p w14:paraId="6A7E2622" w14:textId="613AB383" w:rsidR="00833385" w:rsidRPr="00F90230" w:rsidRDefault="001A1988" w:rsidP="00F529B2">
      <w:pPr>
        <w:pStyle w:val="ListParagraph"/>
        <w:numPr>
          <w:ilvl w:val="0"/>
          <w:numId w:val="39"/>
        </w:numPr>
        <w:rPr>
          <w:rFonts w:cs="Arial"/>
          <w:bCs/>
          <w:szCs w:val="24"/>
        </w:rPr>
      </w:pPr>
      <w:r w:rsidRPr="00F90230">
        <w:rPr>
          <w:rFonts w:cs="Arial"/>
          <w:bCs/>
          <w:szCs w:val="24"/>
        </w:rPr>
        <w:t>Willingness to become expert in specialist systems used within tea</w:t>
      </w:r>
      <w:r w:rsidR="00F26903">
        <w:rPr>
          <w:rFonts w:cs="Arial"/>
          <w:bCs/>
          <w:szCs w:val="24"/>
        </w:rPr>
        <w:t>m</w:t>
      </w:r>
    </w:p>
    <w:p w14:paraId="678FF6AB" w14:textId="77777777" w:rsidR="00CC1A18" w:rsidRPr="00F24FA7" w:rsidRDefault="00CC1A18" w:rsidP="00CC1A18">
      <w:pPr>
        <w:ind w:left="720"/>
        <w:rPr>
          <w:rFonts w:cs="Arial"/>
          <w:b/>
          <w:szCs w:val="24"/>
        </w:rPr>
      </w:pPr>
    </w:p>
    <w:p w14:paraId="7BA56972" w14:textId="34002F8E" w:rsidR="00AA56F6" w:rsidRDefault="00AA56F6" w:rsidP="00CC1A18">
      <w:pPr>
        <w:rPr>
          <w:rFonts w:cs="Arial"/>
          <w:b/>
          <w:szCs w:val="24"/>
        </w:rPr>
      </w:pPr>
    </w:p>
    <w:p w14:paraId="23EBC60E" w14:textId="77777777" w:rsidR="00A0309B" w:rsidRPr="00A0309B" w:rsidRDefault="00A0309B" w:rsidP="00A0309B">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083AC07" w14:textId="77777777" w:rsidR="00A0309B" w:rsidRDefault="00A0309B" w:rsidP="00CC1A18">
      <w:pPr>
        <w:rPr>
          <w:rFonts w:cs="Arial"/>
          <w:b/>
          <w:szCs w:val="24"/>
        </w:rPr>
      </w:pP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924323">
        <w:trPr>
          <w:trHeight w:val="487"/>
        </w:trPr>
        <w:tc>
          <w:tcPr>
            <w:tcW w:w="9808" w:type="dxa"/>
            <w:shd w:val="clear" w:color="auto" w:fill="171796"/>
            <w:vAlign w:val="center"/>
          </w:tcPr>
          <w:p w14:paraId="072DAFE9" w14:textId="4F77C75F" w:rsidR="00BC371B" w:rsidRPr="00BC371B" w:rsidRDefault="00BC371B" w:rsidP="00924323">
            <w:pPr>
              <w:rPr>
                <w:rFonts w:cs="Arial"/>
                <w:b/>
                <w:szCs w:val="24"/>
              </w:rPr>
            </w:pPr>
            <w:r>
              <w:rPr>
                <w:rFonts w:cs="Arial"/>
                <w:b/>
                <w:szCs w:val="24"/>
              </w:rPr>
              <w:t>Travel requirements</w:t>
            </w:r>
          </w:p>
        </w:tc>
      </w:tr>
    </w:tbl>
    <w:p w14:paraId="46BA4E7D" w14:textId="77777777" w:rsidR="00DD33EA" w:rsidRPr="004154BA" w:rsidRDefault="00DD33EA" w:rsidP="00DD33EA">
      <w:pPr>
        <w:rPr>
          <w:rStyle w:val="Arial12"/>
          <w:rFonts w:cs="Arial"/>
        </w:rPr>
      </w:pPr>
    </w:p>
    <w:p w14:paraId="7461FAE8" w14:textId="7B4EA199" w:rsidR="00DD33EA" w:rsidRPr="004154BA" w:rsidRDefault="00DD33EA" w:rsidP="00DD33EA">
      <w:pPr>
        <w:pStyle w:val="ListParagraph"/>
        <w:numPr>
          <w:ilvl w:val="0"/>
          <w:numId w:val="31"/>
        </w:numPr>
        <w:rPr>
          <w:rStyle w:val="Arial12"/>
          <w:rFonts w:cs="Arial"/>
        </w:rPr>
      </w:pPr>
      <w:r w:rsidRPr="004154BA">
        <w:rPr>
          <w:rStyle w:val="Arial12"/>
          <w:rFonts w:cs="Arial"/>
          <w:b/>
          <w:bCs/>
        </w:rPr>
        <w:t>Infrequent Travel</w:t>
      </w:r>
      <w:r w:rsidRPr="004154BA">
        <w:rPr>
          <w:rStyle w:val="Arial12"/>
          <w:rFonts w:cs="Arial"/>
        </w:rPr>
        <w:t xml:space="preserve"> - </w:t>
      </w:r>
      <w:r w:rsidR="008336AA">
        <w:rPr>
          <w:rStyle w:val="Arial12"/>
          <w:rFonts w:cs="Arial"/>
        </w:rPr>
        <w:t>O</w:t>
      </w:r>
      <w:r w:rsidRPr="004154BA">
        <w:rPr>
          <w:rStyle w:val="Arial12"/>
          <w:rFonts w:cs="Arial"/>
        </w:rPr>
        <w:t>n occasions, there may be a requirement for you to travel using reasonable and suitable means available to you.</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13CD5F50" w:rsidR="00BC371B" w:rsidRPr="00BC371B" w:rsidRDefault="00BC371B" w:rsidP="00924323">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34736B9"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2E74B5" w:themeColor="accent1" w:themeShade="BF"/>
          <w:sz w:val="24"/>
          <w:szCs w:val="24"/>
        </w:rPr>
        <w:t xml:space="preserve"> </w:t>
      </w:r>
      <w:hyperlink r:id="rId15">
        <w:r w:rsidRPr="511C9C35">
          <w:rPr>
            <w:rStyle w:val="Hyperlink"/>
            <w:rFonts w:cs="Arial"/>
            <w:b/>
            <w:bCs/>
            <w:sz w:val="24"/>
            <w:szCs w:val="24"/>
          </w:rPr>
          <w:t>careers pages</w:t>
        </w:r>
      </w:hyperlink>
      <w:r w:rsidRPr="511C9C35">
        <w:rPr>
          <w:rFonts w:cs="Arial"/>
          <w:color w:val="333333"/>
          <w:sz w:val="24"/>
          <w:szCs w:val="24"/>
        </w:rPr>
        <w:t xml:space="preserve"> for more information on our </w:t>
      </w:r>
      <w:r w:rsidR="00BC371B" w:rsidRPr="511C9C35">
        <w:rPr>
          <w:rFonts w:cs="Arial"/>
          <w:color w:val="333333"/>
          <w:sz w:val="24"/>
          <w:szCs w:val="24"/>
        </w:rPr>
        <w:t xml:space="preserve">WE </w:t>
      </w:r>
      <w:r w:rsidRPr="511C9C35">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14:paraId="2A3D1CA6" w14:textId="77777777" w:rsidR="00FB5B63" w:rsidRDefault="00FB5B63"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7"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DAA0CBA" w14:textId="77777777" w:rsidR="00DF0CB2" w:rsidRDefault="00DF0CB2"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lastRenderedPageBreak/>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155B0D43" w:rsidR="00516E65" w:rsidRPr="00F24FA7" w:rsidRDefault="00DF0CB2" w:rsidP="511C9C35">
      <w:pPr>
        <w:rPr>
          <w:rFonts w:cs="Arial"/>
        </w:rPr>
      </w:pPr>
      <w:r w:rsidRPr="511C9C35">
        <w:rPr>
          <w:rFonts w:cs="Arial"/>
          <w:color w:val="000000" w:themeColor="text1"/>
        </w:rPr>
        <w:t xml:space="preserve">Visit the </w:t>
      </w:r>
      <w:hyperlink r:id="rId18">
        <w:r w:rsidRPr="511C9C35">
          <w:rPr>
            <w:rStyle w:val="Hyperlink"/>
            <w:rFonts w:cs="Arial"/>
            <w:b/>
            <w:bCs/>
          </w:rPr>
          <w:t>Suffolk County Council career website</w:t>
        </w:r>
      </w:hyperlink>
      <w:r w:rsidRPr="511C9C35">
        <w:rPr>
          <w:rFonts w:cs="Arial"/>
          <w:color w:val="2E74B5" w:themeColor="accent1" w:themeShade="BF"/>
        </w:rPr>
        <w:t xml:space="preserve"> </w:t>
      </w:r>
      <w:r w:rsidRPr="511C9C35">
        <w:rPr>
          <w:rFonts w:cs="Arial"/>
          <w:color w:val="000000" w:themeColor="text1"/>
        </w:rPr>
        <w:t>to learn more</w:t>
      </w:r>
      <w:r w:rsidR="00914226" w:rsidRPr="511C9C35">
        <w:rPr>
          <w:rFonts w:cs="Arial"/>
          <w:color w:val="000000" w:themeColor="text1"/>
        </w:rPr>
        <w:t xml:space="preserve">, including information about </w:t>
      </w:r>
      <w:r w:rsidR="00540BF8" w:rsidRPr="511C9C35">
        <w:rPr>
          <w:rFonts w:cs="Arial"/>
          <w:color w:val="000000" w:themeColor="text1"/>
        </w:rPr>
        <w:t>adjustments to recruitment processes,</w:t>
      </w:r>
      <w:r w:rsidR="00B2030B" w:rsidRPr="511C9C35">
        <w:rPr>
          <w:rFonts w:cs="Arial"/>
          <w:color w:val="000000" w:themeColor="text1"/>
        </w:rPr>
        <w:t xml:space="preserve"> our</w:t>
      </w:r>
      <w:r w:rsidR="00540BF8" w:rsidRPr="511C9C35">
        <w:rPr>
          <w:rFonts w:cs="Arial"/>
          <w:color w:val="000000" w:themeColor="text1"/>
        </w:rPr>
        <w:t xml:space="preserve"> interview schemes and </w:t>
      </w:r>
      <w:r w:rsidR="00B2030B" w:rsidRPr="511C9C35">
        <w:rPr>
          <w:rFonts w:cs="Arial"/>
          <w:color w:val="000000" w:themeColor="text1"/>
        </w:rPr>
        <w:t>other</w:t>
      </w:r>
      <w:r w:rsidR="00540BF8" w:rsidRPr="511C9C35">
        <w:rPr>
          <w:rFonts w:cs="Arial"/>
          <w:color w:val="000000" w:themeColor="text1"/>
        </w:rPr>
        <w:t xml:space="preserve"> commitments to equality, diversity and inclusion</w:t>
      </w:r>
      <w:r w:rsidRPr="511C9C35">
        <w:rPr>
          <w:rFonts w:cs="Arial"/>
          <w:color w:val="000000" w:themeColor="text1"/>
        </w:rPr>
        <w:t>.</w:t>
      </w:r>
    </w:p>
    <w:sectPr w:rsidR="00516E65" w:rsidRPr="00F24FA7" w:rsidSect="00595468">
      <w:footerReference w:type="default" r:id="rId19"/>
      <w:footerReference w:type="first" r:id="rId20"/>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50DFA" w14:textId="77777777" w:rsidR="001108DF" w:rsidRDefault="001108DF">
      <w:r>
        <w:separator/>
      </w:r>
    </w:p>
  </w:endnote>
  <w:endnote w:type="continuationSeparator" w:id="0">
    <w:p w14:paraId="580D3E8E" w14:textId="77777777" w:rsidR="001108DF" w:rsidRDefault="001108DF">
      <w:r>
        <w:continuationSeparator/>
      </w:r>
    </w:p>
  </w:endnote>
  <w:endnote w:type="continuationNotice" w:id="1">
    <w:p w14:paraId="350A55F3" w14:textId="77777777" w:rsidR="001108DF" w:rsidRDefault="001108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6ED0D600"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67040" w14:textId="77777777" w:rsidR="001108DF" w:rsidRDefault="001108DF">
      <w:r>
        <w:separator/>
      </w:r>
    </w:p>
  </w:footnote>
  <w:footnote w:type="continuationSeparator" w:id="0">
    <w:p w14:paraId="467BB928" w14:textId="77777777" w:rsidR="001108DF" w:rsidRDefault="001108DF">
      <w:r>
        <w:continuationSeparator/>
      </w:r>
    </w:p>
  </w:footnote>
  <w:footnote w:type="continuationNotice" w:id="1">
    <w:p w14:paraId="707DE10C" w14:textId="77777777" w:rsidR="001108DF" w:rsidRDefault="001108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E3F"/>
    <w:multiLevelType w:val="hybridMultilevel"/>
    <w:tmpl w:val="F8D6F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7"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AD11516"/>
    <w:multiLevelType w:val="hybridMultilevel"/>
    <w:tmpl w:val="2676F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5"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0E132E5"/>
    <w:multiLevelType w:val="hybridMultilevel"/>
    <w:tmpl w:val="7786ACF2"/>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8"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0"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D627F41"/>
    <w:multiLevelType w:val="hybridMultilevel"/>
    <w:tmpl w:val="9204125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B90768D"/>
    <w:multiLevelType w:val="hybridMultilevel"/>
    <w:tmpl w:val="BC8AB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1"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3"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6"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FF6A84"/>
    <w:multiLevelType w:val="hybridMultilevel"/>
    <w:tmpl w:val="40B02CC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6E200B6"/>
    <w:multiLevelType w:val="hybridMultilevel"/>
    <w:tmpl w:val="0194CA5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0489917">
    <w:abstractNumId w:val="6"/>
  </w:num>
  <w:num w:numId="2" w16cid:durableId="665326605">
    <w:abstractNumId w:val="35"/>
  </w:num>
  <w:num w:numId="3" w16cid:durableId="109785916">
    <w:abstractNumId w:val="32"/>
  </w:num>
  <w:num w:numId="4" w16cid:durableId="1369407402">
    <w:abstractNumId w:val="4"/>
  </w:num>
  <w:num w:numId="5" w16cid:durableId="1280799711">
    <w:abstractNumId w:val="30"/>
  </w:num>
  <w:num w:numId="6" w16cid:durableId="1934626137">
    <w:abstractNumId w:val="14"/>
  </w:num>
  <w:num w:numId="7" w16cid:durableId="1971128893">
    <w:abstractNumId w:val="9"/>
  </w:num>
  <w:num w:numId="8" w16cid:durableId="1055600">
    <w:abstractNumId w:val="18"/>
  </w:num>
  <w:num w:numId="9" w16cid:durableId="2119792363">
    <w:abstractNumId w:val="34"/>
  </w:num>
  <w:num w:numId="10" w16cid:durableId="1450854239">
    <w:abstractNumId w:val="33"/>
  </w:num>
  <w:num w:numId="11" w16cid:durableId="1620334117">
    <w:abstractNumId w:val="22"/>
  </w:num>
  <w:num w:numId="12" w16cid:durableId="1824853769">
    <w:abstractNumId w:val="24"/>
  </w:num>
  <w:num w:numId="13" w16cid:durableId="1119254085">
    <w:abstractNumId w:val="1"/>
  </w:num>
  <w:num w:numId="14" w16cid:durableId="1526945852">
    <w:abstractNumId w:val="31"/>
  </w:num>
  <w:num w:numId="15" w16cid:durableId="9262036">
    <w:abstractNumId w:val="38"/>
  </w:num>
  <w:num w:numId="16" w16cid:durableId="99688860">
    <w:abstractNumId w:val="29"/>
  </w:num>
  <w:num w:numId="17" w16cid:durableId="1951355858">
    <w:abstractNumId w:val="20"/>
  </w:num>
  <w:num w:numId="18" w16cid:durableId="497309260">
    <w:abstractNumId w:val="16"/>
  </w:num>
  <w:num w:numId="19" w16cid:durableId="1023017617">
    <w:abstractNumId w:val="12"/>
  </w:num>
  <w:num w:numId="20" w16cid:durableId="1137407001">
    <w:abstractNumId w:val="7"/>
  </w:num>
  <w:num w:numId="21" w16cid:durableId="282078090">
    <w:abstractNumId w:val="21"/>
  </w:num>
  <w:num w:numId="22" w16cid:durableId="557664061">
    <w:abstractNumId w:val="27"/>
  </w:num>
  <w:num w:numId="23" w16cid:durableId="1333951479">
    <w:abstractNumId w:val="2"/>
  </w:num>
  <w:num w:numId="24" w16cid:durableId="1880581652">
    <w:abstractNumId w:val="8"/>
  </w:num>
  <w:num w:numId="25" w16cid:durableId="943422885">
    <w:abstractNumId w:val="3"/>
  </w:num>
  <w:num w:numId="26" w16cid:durableId="2135250139">
    <w:abstractNumId w:val="15"/>
  </w:num>
  <w:num w:numId="27" w16cid:durableId="458839981">
    <w:abstractNumId w:val="23"/>
  </w:num>
  <w:num w:numId="28" w16cid:durableId="1749300570">
    <w:abstractNumId w:val="26"/>
  </w:num>
  <w:num w:numId="29" w16cid:durableId="3948240">
    <w:abstractNumId w:val="11"/>
  </w:num>
  <w:num w:numId="30" w16cid:durableId="435945565">
    <w:abstractNumId w:val="19"/>
  </w:num>
  <w:num w:numId="31" w16cid:durableId="810486746">
    <w:abstractNumId w:val="36"/>
  </w:num>
  <w:num w:numId="32" w16cid:durableId="650402408">
    <w:abstractNumId w:val="5"/>
  </w:num>
  <w:num w:numId="33" w16cid:durableId="899555430">
    <w:abstractNumId w:val="10"/>
  </w:num>
  <w:num w:numId="34" w16cid:durableId="618074823">
    <w:abstractNumId w:val="0"/>
  </w:num>
  <w:num w:numId="35" w16cid:durableId="417362208">
    <w:abstractNumId w:val="13"/>
  </w:num>
  <w:num w:numId="36" w16cid:durableId="1197618595">
    <w:abstractNumId w:val="28"/>
  </w:num>
  <w:num w:numId="37" w16cid:durableId="1331368137">
    <w:abstractNumId w:val="15"/>
  </w:num>
  <w:num w:numId="38" w16cid:durableId="1713387225">
    <w:abstractNumId w:val="0"/>
  </w:num>
  <w:num w:numId="39" w16cid:durableId="413169097">
    <w:abstractNumId w:val="37"/>
  </w:num>
  <w:num w:numId="40" w16cid:durableId="1148940450">
    <w:abstractNumId w:val="17"/>
  </w:num>
  <w:num w:numId="41" w16cid:durableId="1768502748">
    <w:abstractNumId w:val="39"/>
  </w:num>
  <w:num w:numId="42" w16cid:durableId="901989712">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46271"/>
    <w:rsid w:val="00056687"/>
    <w:rsid w:val="00057CA0"/>
    <w:rsid w:val="00064A2D"/>
    <w:rsid w:val="00071D50"/>
    <w:rsid w:val="000738E4"/>
    <w:rsid w:val="00073ED1"/>
    <w:rsid w:val="0008147E"/>
    <w:rsid w:val="000A5F6E"/>
    <w:rsid w:val="000A749F"/>
    <w:rsid w:val="000B076F"/>
    <w:rsid w:val="000B0F5B"/>
    <w:rsid w:val="000B5E33"/>
    <w:rsid w:val="000C1029"/>
    <w:rsid w:val="000D2753"/>
    <w:rsid w:val="000D750E"/>
    <w:rsid w:val="000E42B9"/>
    <w:rsid w:val="000E5704"/>
    <w:rsid w:val="000E74C9"/>
    <w:rsid w:val="000F0A84"/>
    <w:rsid w:val="000F6038"/>
    <w:rsid w:val="00106BB9"/>
    <w:rsid w:val="001108DF"/>
    <w:rsid w:val="00111ED5"/>
    <w:rsid w:val="0011257F"/>
    <w:rsid w:val="00121E3E"/>
    <w:rsid w:val="00125ADC"/>
    <w:rsid w:val="00136C4A"/>
    <w:rsid w:val="0014100D"/>
    <w:rsid w:val="00161981"/>
    <w:rsid w:val="00162B93"/>
    <w:rsid w:val="0016491A"/>
    <w:rsid w:val="00167CF3"/>
    <w:rsid w:val="00172E47"/>
    <w:rsid w:val="00172E66"/>
    <w:rsid w:val="00177240"/>
    <w:rsid w:val="00183C70"/>
    <w:rsid w:val="00185C69"/>
    <w:rsid w:val="0018776C"/>
    <w:rsid w:val="001937A5"/>
    <w:rsid w:val="00193A0E"/>
    <w:rsid w:val="001954FA"/>
    <w:rsid w:val="0019702B"/>
    <w:rsid w:val="001A0940"/>
    <w:rsid w:val="001A0DEB"/>
    <w:rsid w:val="001A1142"/>
    <w:rsid w:val="001A1988"/>
    <w:rsid w:val="001A2612"/>
    <w:rsid w:val="001A38F4"/>
    <w:rsid w:val="001A7FD0"/>
    <w:rsid w:val="001B05E7"/>
    <w:rsid w:val="001B341B"/>
    <w:rsid w:val="001B600C"/>
    <w:rsid w:val="001C3148"/>
    <w:rsid w:val="001C6C8A"/>
    <w:rsid w:val="001D0A01"/>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671E"/>
    <w:rsid w:val="00256C8C"/>
    <w:rsid w:val="00257175"/>
    <w:rsid w:val="00260F43"/>
    <w:rsid w:val="00261F3D"/>
    <w:rsid w:val="0026325A"/>
    <w:rsid w:val="00264EBD"/>
    <w:rsid w:val="002658A5"/>
    <w:rsid w:val="002752ED"/>
    <w:rsid w:val="00275901"/>
    <w:rsid w:val="00275F99"/>
    <w:rsid w:val="00276498"/>
    <w:rsid w:val="00280320"/>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269FE"/>
    <w:rsid w:val="0033281E"/>
    <w:rsid w:val="00342897"/>
    <w:rsid w:val="003457FF"/>
    <w:rsid w:val="003552B2"/>
    <w:rsid w:val="00356085"/>
    <w:rsid w:val="00356501"/>
    <w:rsid w:val="0036092A"/>
    <w:rsid w:val="00361EA9"/>
    <w:rsid w:val="00362AA1"/>
    <w:rsid w:val="00364304"/>
    <w:rsid w:val="00365BD2"/>
    <w:rsid w:val="00371DB5"/>
    <w:rsid w:val="00391A83"/>
    <w:rsid w:val="00392803"/>
    <w:rsid w:val="00395C98"/>
    <w:rsid w:val="00395FAD"/>
    <w:rsid w:val="003965EF"/>
    <w:rsid w:val="003A14E9"/>
    <w:rsid w:val="003A150C"/>
    <w:rsid w:val="003A2A96"/>
    <w:rsid w:val="003A6FA9"/>
    <w:rsid w:val="003B3A4A"/>
    <w:rsid w:val="003C3151"/>
    <w:rsid w:val="003C4E34"/>
    <w:rsid w:val="003D1AE2"/>
    <w:rsid w:val="003D5C51"/>
    <w:rsid w:val="003D73F1"/>
    <w:rsid w:val="003D7C2D"/>
    <w:rsid w:val="003E3387"/>
    <w:rsid w:val="003E3F37"/>
    <w:rsid w:val="003E4754"/>
    <w:rsid w:val="003E6274"/>
    <w:rsid w:val="003E656A"/>
    <w:rsid w:val="003E7BA2"/>
    <w:rsid w:val="003F14AF"/>
    <w:rsid w:val="003F6C33"/>
    <w:rsid w:val="00401035"/>
    <w:rsid w:val="004046A9"/>
    <w:rsid w:val="00410E52"/>
    <w:rsid w:val="004154BA"/>
    <w:rsid w:val="00422E2A"/>
    <w:rsid w:val="004256CE"/>
    <w:rsid w:val="004266A6"/>
    <w:rsid w:val="0043052F"/>
    <w:rsid w:val="00440545"/>
    <w:rsid w:val="0044291F"/>
    <w:rsid w:val="004448A3"/>
    <w:rsid w:val="00450A6B"/>
    <w:rsid w:val="00460AA1"/>
    <w:rsid w:val="0047107A"/>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24C9"/>
    <w:rsid w:val="004F5C1F"/>
    <w:rsid w:val="004F65EB"/>
    <w:rsid w:val="004F6620"/>
    <w:rsid w:val="004F6FA7"/>
    <w:rsid w:val="00500707"/>
    <w:rsid w:val="005026CB"/>
    <w:rsid w:val="005046EE"/>
    <w:rsid w:val="00513B07"/>
    <w:rsid w:val="00513E84"/>
    <w:rsid w:val="00514746"/>
    <w:rsid w:val="00515F88"/>
    <w:rsid w:val="00516146"/>
    <w:rsid w:val="00516C8F"/>
    <w:rsid w:val="00516E65"/>
    <w:rsid w:val="00517475"/>
    <w:rsid w:val="00523DB6"/>
    <w:rsid w:val="00525C0C"/>
    <w:rsid w:val="00532244"/>
    <w:rsid w:val="005333E2"/>
    <w:rsid w:val="00540BF8"/>
    <w:rsid w:val="005442B5"/>
    <w:rsid w:val="00544B87"/>
    <w:rsid w:val="005454F9"/>
    <w:rsid w:val="00545CBE"/>
    <w:rsid w:val="00545E18"/>
    <w:rsid w:val="005601C3"/>
    <w:rsid w:val="005613FA"/>
    <w:rsid w:val="0056661A"/>
    <w:rsid w:val="00566F55"/>
    <w:rsid w:val="00576108"/>
    <w:rsid w:val="00577064"/>
    <w:rsid w:val="00583336"/>
    <w:rsid w:val="0059129A"/>
    <w:rsid w:val="00592B31"/>
    <w:rsid w:val="00592DE3"/>
    <w:rsid w:val="00594DC7"/>
    <w:rsid w:val="00595468"/>
    <w:rsid w:val="005974AB"/>
    <w:rsid w:val="005A485B"/>
    <w:rsid w:val="005A5DA3"/>
    <w:rsid w:val="005B21FB"/>
    <w:rsid w:val="005B7C6D"/>
    <w:rsid w:val="005C18AD"/>
    <w:rsid w:val="005C4F23"/>
    <w:rsid w:val="005C62CC"/>
    <w:rsid w:val="005C74AA"/>
    <w:rsid w:val="005D045F"/>
    <w:rsid w:val="005D1637"/>
    <w:rsid w:val="005D3499"/>
    <w:rsid w:val="005E21C0"/>
    <w:rsid w:val="005E64DF"/>
    <w:rsid w:val="005E77FA"/>
    <w:rsid w:val="005F033E"/>
    <w:rsid w:val="005F363B"/>
    <w:rsid w:val="006111C5"/>
    <w:rsid w:val="00614CF7"/>
    <w:rsid w:val="0062560B"/>
    <w:rsid w:val="00627C3A"/>
    <w:rsid w:val="00630609"/>
    <w:rsid w:val="00632237"/>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04FA"/>
    <w:rsid w:val="006A318E"/>
    <w:rsid w:val="006A3826"/>
    <w:rsid w:val="006A3DD9"/>
    <w:rsid w:val="006A6AD9"/>
    <w:rsid w:val="006C2871"/>
    <w:rsid w:val="006C31D5"/>
    <w:rsid w:val="006C547D"/>
    <w:rsid w:val="006C5CD6"/>
    <w:rsid w:val="006C7151"/>
    <w:rsid w:val="006E2251"/>
    <w:rsid w:val="006E7DF3"/>
    <w:rsid w:val="00702722"/>
    <w:rsid w:val="00707A4A"/>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859"/>
    <w:rsid w:val="007663DC"/>
    <w:rsid w:val="0077075D"/>
    <w:rsid w:val="00774017"/>
    <w:rsid w:val="00782043"/>
    <w:rsid w:val="00782ED9"/>
    <w:rsid w:val="00792924"/>
    <w:rsid w:val="007953BF"/>
    <w:rsid w:val="007967EF"/>
    <w:rsid w:val="007A0D61"/>
    <w:rsid w:val="007A1DAA"/>
    <w:rsid w:val="007A238E"/>
    <w:rsid w:val="007A618E"/>
    <w:rsid w:val="007B439B"/>
    <w:rsid w:val="007C2A27"/>
    <w:rsid w:val="007C34AC"/>
    <w:rsid w:val="007C6720"/>
    <w:rsid w:val="007D149E"/>
    <w:rsid w:val="007D3698"/>
    <w:rsid w:val="007E3267"/>
    <w:rsid w:val="007F4705"/>
    <w:rsid w:val="007F601A"/>
    <w:rsid w:val="00801B69"/>
    <w:rsid w:val="0081145A"/>
    <w:rsid w:val="00811C4B"/>
    <w:rsid w:val="008133E8"/>
    <w:rsid w:val="0082329D"/>
    <w:rsid w:val="00827E09"/>
    <w:rsid w:val="00832D94"/>
    <w:rsid w:val="00833385"/>
    <w:rsid w:val="008336AA"/>
    <w:rsid w:val="00835F12"/>
    <w:rsid w:val="00836477"/>
    <w:rsid w:val="00841017"/>
    <w:rsid w:val="00853367"/>
    <w:rsid w:val="00855081"/>
    <w:rsid w:val="00855ECB"/>
    <w:rsid w:val="008720A1"/>
    <w:rsid w:val="00873115"/>
    <w:rsid w:val="00881649"/>
    <w:rsid w:val="00882586"/>
    <w:rsid w:val="00883926"/>
    <w:rsid w:val="008928DE"/>
    <w:rsid w:val="00897A7D"/>
    <w:rsid w:val="008A0BE4"/>
    <w:rsid w:val="008A2ABF"/>
    <w:rsid w:val="008A36DB"/>
    <w:rsid w:val="008A4083"/>
    <w:rsid w:val="008A58EF"/>
    <w:rsid w:val="008A64AF"/>
    <w:rsid w:val="008B14C0"/>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0B48"/>
    <w:rsid w:val="00924323"/>
    <w:rsid w:val="00926781"/>
    <w:rsid w:val="00926DBE"/>
    <w:rsid w:val="00931DF4"/>
    <w:rsid w:val="009359AA"/>
    <w:rsid w:val="0094129B"/>
    <w:rsid w:val="00942711"/>
    <w:rsid w:val="009471F1"/>
    <w:rsid w:val="00954F93"/>
    <w:rsid w:val="00956DAA"/>
    <w:rsid w:val="00960622"/>
    <w:rsid w:val="009610BF"/>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78C"/>
    <w:rsid w:val="009E4BFD"/>
    <w:rsid w:val="009E5956"/>
    <w:rsid w:val="009E5CA0"/>
    <w:rsid w:val="009F2C84"/>
    <w:rsid w:val="009F38D9"/>
    <w:rsid w:val="009F3F9D"/>
    <w:rsid w:val="009F5C33"/>
    <w:rsid w:val="00A01791"/>
    <w:rsid w:val="00A02E0E"/>
    <w:rsid w:val="00A0309B"/>
    <w:rsid w:val="00A074FD"/>
    <w:rsid w:val="00A1633D"/>
    <w:rsid w:val="00A2108B"/>
    <w:rsid w:val="00A24470"/>
    <w:rsid w:val="00A2770B"/>
    <w:rsid w:val="00A31F17"/>
    <w:rsid w:val="00A52440"/>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B13"/>
    <w:rsid w:val="00AA56F6"/>
    <w:rsid w:val="00AA6532"/>
    <w:rsid w:val="00AA68FA"/>
    <w:rsid w:val="00AB09DA"/>
    <w:rsid w:val="00AB6581"/>
    <w:rsid w:val="00AC016B"/>
    <w:rsid w:val="00AC2D3D"/>
    <w:rsid w:val="00AC570F"/>
    <w:rsid w:val="00AC61AB"/>
    <w:rsid w:val="00AC6B92"/>
    <w:rsid w:val="00AD0BBD"/>
    <w:rsid w:val="00AD1316"/>
    <w:rsid w:val="00AD3F83"/>
    <w:rsid w:val="00AE2D16"/>
    <w:rsid w:val="00AE54FB"/>
    <w:rsid w:val="00AF19CD"/>
    <w:rsid w:val="00AF2778"/>
    <w:rsid w:val="00AF417D"/>
    <w:rsid w:val="00AF4DFB"/>
    <w:rsid w:val="00AF5169"/>
    <w:rsid w:val="00AF5EC5"/>
    <w:rsid w:val="00B02109"/>
    <w:rsid w:val="00B035EF"/>
    <w:rsid w:val="00B072B1"/>
    <w:rsid w:val="00B14B0A"/>
    <w:rsid w:val="00B15427"/>
    <w:rsid w:val="00B2030B"/>
    <w:rsid w:val="00B217CD"/>
    <w:rsid w:val="00B224DA"/>
    <w:rsid w:val="00B22DB9"/>
    <w:rsid w:val="00B3023F"/>
    <w:rsid w:val="00B31BD2"/>
    <w:rsid w:val="00B42A87"/>
    <w:rsid w:val="00B432D1"/>
    <w:rsid w:val="00B4477E"/>
    <w:rsid w:val="00B52080"/>
    <w:rsid w:val="00B532A2"/>
    <w:rsid w:val="00B55F78"/>
    <w:rsid w:val="00B56A90"/>
    <w:rsid w:val="00B61FD8"/>
    <w:rsid w:val="00B62AC6"/>
    <w:rsid w:val="00B65D53"/>
    <w:rsid w:val="00B678B2"/>
    <w:rsid w:val="00B711C6"/>
    <w:rsid w:val="00B71471"/>
    <w:rsid w:val="00B75FC6"/>
    <w:rsid w:val="00B76CBF"/>
    <w:rsid w:val="00B80387"/>
    <w:rsid w:val="00B80633"/>
    <w:rsid w:val="00B823BA"/>
    <w:rsid w:val="00B83078"/>
    <w:rsid w:val="00B84758"/>
    <w:rsid w:val="00B91324"/>
    <w:rsid w:val="00B91B0D"/>
    <w:rsid w:val="00B926FB"/>
    <w:rsid w:val="00B9341C"/>
    <w:rsid w:val="00B963F1"/>
    <w:rsid w:val="00B96CD3"/>
    <w:rsid w:val="00BA2954"/>
    <w:rsid w:val="00BB26D9"/>
    <w:rsid w:val="00BB2F57"/>
    <w:rsid w:val="00BB3987"/>
    <w:rsid w:val="00BC371B"/>
    <w:rsid w:val="00BC4708"/>
    <w:rsid w:val="00BC4C7A"/>
    <w:rsid w:val="00BC5496"/>
    <w:rsid w:val="00BC638C"/>
    <w:rsid w:val="00BC6ED4"/>
    <w:rsid w:val="00BC7488"/>
    <w:rsid w:val="00BC7936"/>
    <w:rsid w:val="00BD0492"/>
    <w:rsid w:val="00BD198F"/>
    <w:rsid w:val="00BD1EEA"/>
    <w:rsid w:val="00BD64F3"/>
    <w:rsid w:val="00BD669E"/>
    <w:rsid w:val="00BE2E53"/>
    <w:rsid w:val="00BE4F02"/>
    <w:rsid w:val="00BE61FD"/>
    <w:rsid w:val="00BF2202"/>
    <w:rsid w:val="00BF4D17"/>
    <w:rsid w:val="00BF4E72"/>
    <w:rsid w:val="00BF6041"/>
    <w:rsid w:val="00C01A9E"/>
    <w:rsid w:val="00C07AA4"/>
    <w:rsid w:val="00C102E4"/>
    <w:rsid w:val="00C11FC7"/>
    <w:rsid w:val="00C15360"/>
    <w:rsid w:val="00C16ED0"/>
    <w:rsid w:val="00C232BA"/>
    <w:rsid w:val="00C2744B"/>
    <w:rsid w:val="00C307C6"/>
    <w:rsid w:val="00C37A95"/>
    <w:rsid w:val="00C40A7F"/>
    <w:rsid w:val="00C501CB"/>
    <w:rsid w:val="00C5560A"/>
    <w:rsid w:val="00C56D31"/>
    <w:rsid w:val="00C5764D"/>
    <w:rsid w:val="00C60478"/>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073C"/>
    <w:rsid w:val="00CA2423"/>
    <w:rsid w:val="00CA3964"/>
    <w:rsid w:val="00CB6F06"/>
    <w:rsid w:val="00CB762D"/>
    <w:rsid w:val="00CC1A18"/>
    <w:rsid w:val="00CC35C4"/>
    <w:rsid w:val="00CC476E"/>
    <w:rsid w:val="00CC4A8F"/>
    <w:rsid w:val="00CC5122"/>
    <w:rsid w:val="00CD1CC7"/>
    <w:rsid w:val="00CD5428"/>
    <w:rsid w:val="00CD67D0"/>
    <w:rsid w:val="00CE1903"/>
    <w:rsid w:val="00CE7A3A"/>
    <w:rsid w:val="00CF190A"/>
    <w:rsid w:val="00CF4E87"/>
    <w:rsid w:val="00CF5C97"/>
    <w:rsid w:val="00CF73BE"/>
    <w:rsid w:val="00D227C8"/>
    <w:rsid w:val="00D358EA"/>
    <w:rsid w:val="00D40A03"/>
    <w:rsid w:val="00D42512"/>
    <w:rsid w:val="00D428EA"/>
    <w:rsid w:val="00D430E8"/>
    <w:rsid w:val="00D46B99"/>
    <w:rsid w:val="00D4774E"/>
    <w:rsid w:val="00D524D9"/>
    <w:rsid w:val="00D57C89"/>
    <w:rsid w:val="00D61EA6"/>
    <w:rsid w:val="00D63065"/>
    <w:rsid w:val="00D6359E"/>
    <w:rsid w:val="00D647B9"/>
    <w:rsid w:val="00D707CF"/>
    <w:rsid w:val="00D73953"/>
    <w:rsid w:val="00D80893"/>
    <w:rsid w:val="00D90737"/>
    <w:rsid w:val="00DA284C"/>
    <w:rsid w:val="00DA626C"/>
    <w:rsid w:val="00DA6A0A"/>
    <w:rsid w:val="00DA6EEF"/>
    <w:rsid w:val="00DB62B3"/>
    <w:rsid w:val="00DC033C"/>
    <w:rsid w:val="00DC6A83"/>
    <w:rsid w:val="00DC7D93"/>
    <w:rsid w:val="00DD33EA"/>
    <w:rsid w:val="00DD41BA"/>
    <w:rsid w:val="00DD4646"/>
    <w:rsid w:val="00DE333B"/>
    <w:rsid w:val="00DE51DF"/>
    <w:rsid w:val="00DF0CB2"/>
    <w:rsid w:val="00E17A67"/>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71545"/>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C86"/>
    <w:rsid w:val="00F205A8"/>
    <w:rsid w:val="00F235FF"/>
    <w:rsid w:val="00F24FA7"/>
    <w:rsid w:val="00F2568F"/>
    <w:rsid w:val="00F26903"/>
    <w:rsid w:val="00F3375B"/>
    <w:rsid w:val="00F34479"/>
    <w:rsid w:val="00F4113A"/>
    <w:rsid w:val="00F50789"/>
    <w:rsid w:val="00F529B2"/>
    <w:rsid w:val="00F65AB6"/>
    <w:rsid w:val="00F704DF"/>
    <w:rsid w:val="00F71228"/>
    <w:rsid w:val="00F717D2"/>
    <w:rsid w:val="00F80713"/>
    <w:rsid w:val="00F834C7"/>
    <w:rsid w:val="00F866A1"/>
    <w:rsid w:val="00F90230"/>
    <w:rsid w:val="00F92137"/>
    <w:rsid w:val="00F92763"/>
    <w:rsid w:val="00F932FD"/>
    <w:rsid w:val="00F945F0"/>
    <w:rsid w:val="00F97729"/>
    <w:rsid w:val="00FA49C3"/>
    <w:rsid w:val="00FA5DBA"/>
    <w:rsid w:val="00FB0051"/>
    <w:rsid w:val="00FB110F"/>
    <w:rsid w:val="00FB5B63"/>
    <w:rsid w:val="00FB7254"/>
    <w:rsid w:val="00FB763B"/>
    <w:rsid w:val="00FC3BD0"/>
    <w:rsid w:val="00FC4A33"/>
    <w:rsid w:val="00FC6304"/>
    <w:rsid w:val="00FC6C1C"/>
    <w:rsid w:val="00FD1DBE"/>
    <w:rsid w:val="00FD248F"/>
    <w:rsid w:val="00FD7E43"/>
    <w:rsid w:val="00FE119B"/>
    <w:rsid w:val="00FE469F"/>
    <w:rsid w:val="00FE60C1"/>
    <w:rsid w:val="00FF193C"/>
    <w:rsid w:val="00FF1BF8"/>
    <w:rsid w:val="00FF6F4B"/>
    <w:rsid w:val="0329815A"/>
    <w:rsid w:val="0CB9FEC5"/>
    <w:rsid w:val="126FF709"/>
    <w:rsid w:val="142291E7"/>
    <w:rsid w:val="14B37031"/>
    <w:rsid w:val="15988803"/>
    <w:rsid w:val="185D9CDC"/>
    <w:rsid w:val="30AA0C90"/>
    <w:rsid w:val="32D2F9BF"/>
    <w:rsid w:val="32D653A9"/>
    <w:rsid w:val="33431E16"/>
    <w:rsid w:val="3CAC2CAA"/>
    <w:rsid w:val="42CFBC27"/>
    <w:rsid w:val="436F103E"/>
    <w:rsid w:val="45806BEF"/>
    <w:rsid w:val="47300766"/>
    <w:rsid w:val="49305369"/>
    <w:rsid w:val="4B2D0BD8"/>
    <w:rsid w:val="4E1E86BB"/>
    <w:rsid w:val="5077BF76"/>
    <w:rsid w:val="511C9C35"/>
    <w:rsid w:val="53C352F9"/>
    <w:rsid w:val="58DF9DB1"/>
    <w:rsid w:val="5E92ABC0"/>
    <w:rsid w:val="5F122E41"/>
    <w:rsid w:val="62D2FECA"/>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148598">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47831391">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290168678">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721395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areers.suffolk.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areers.suffolk.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856DC"/>
    <w:rsid w:val="00365BD2"/>
    <w:rsid w:val="00702722"/>
    <w:rsid w:val="007C6720"/>
    <w:rsid w:val="009957A5"/>
    <w:rsid w:val="00B035EF"/>
    <w:rsid w:val="00B10547"/>
    <w:rsid w:val="00C15360"/>
    <w:rsid w:val="00CE1903"/>
    <w:rsid w:val="00D52C26"/>
    <w:rsid w:val="00EA0E93"/>
    <w:rsid w:val="00FC414D"/>
    <w:rsid w:val="00FC5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86237B-86B0-4AB9-BD55-73E079AFE22C}"/>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57bfacc5-3182-4bc3-8b7a-07eb21b0034c"/>
    <ds:schemaRef ds:uri="8350c0c1-5b72-4336-baac-2685388b0745"/>
  </ds:schemaRefs>
</ds:datastoreItem>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1696</Words>
  <Characters>9876</Characters>
  <Application>Microsoft Office Word</Application>
  <DocSecurity>6</DocSecurity>
  <Lines>82</Lines>
  <Paragraphs>23</Paragraphs>
  <ScaleCrop>false</ScaleCrop>
  <HeadingPairs>
    <vt:vector size="2" baseType="variant">
      <vt:variant>
        <vt:lpstr>Title</vt:lpstr>
      </vt:variant>
      <vt:variant>
        <vt:i4>1</vt:i4>
      </vt:variant>
    </vt:vector>
  </HeadingPairs>
  <TitlesOfParts>
    <vt:vector size="1" baseType="lpstr">
      <vt:lpstr>JOB AND PERSON PROFILE FOR:</vt:lpstr>
    </vt:vector>
  </TitlesOfParts>
  <Company>Suffolk County Council</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Juliet Clark</cp:lastModifiedBy>
  <cp:revision>2</cp:revision>
  <cp:lastPrinted>2004-02-23T22:04:00Z</cp:lastPrinted>
  <dcterms:created xsi:type="dcterms:W3CDTF">2025-05-21T15:10:00Z</dcterms:created>
  <dcterms:modified xsi:type="dcterms:W3CDTF">2025-05-21T15:10:00Z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ies>
</file>