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C17C51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877AC7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877AC7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C35DA4" w14:paraId="27662F6A" w14:textId="5DB822C8">
            <w:pPr>
              <w:rPr>
                <w:rFonts w:cs="Arial"/>
                <w:szCs w:val="24"/>
              </w:rPr>
            </w:pPr>
            <w:r>
              <w:rPr>
                <w:rFonts w:cs="Arial"/>
                <w:szCs w:val="24"/>
              </w:rPr>
              <w:t>E</w:t>
            </w:r>
            <w:r>
              <w:rPr>
                <w:szCs w:val="24"/>
              </w:rPr>
              <w:t xml:space="preserve">ducation, Training and Employment Coordinator </w:t>
            </w:r>
          </w:p>
        </w:tc>
      </w:tr>
      <w:tr w:rsidRPr="00F24FA7" w:rsidR="00040A1F" w:rsidTr="7877AC7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CF6504" w14:paraId="676AF1C1" w14:textId="62E15B99">
            <w:pPr>
              <w:rPr>
                <w:rFonts w:cs="Arial"/>
                <w:color w:val="000000"/>
                <w:szCs w:val="24"/>
              </w:rPr>
            </w:pPr>
            <w:r>
              <w:rPr>
                <w:rFonts w:cs="Arial"/>
                <w:color w:val="000000"/>
                <w:szCs w:val="24"/>
              </w:rPr>
              <w:t>16877</w:t>
            </w:r>
          </w:p>
        </w:tc>
      </w:tr>
      <w:tr w:rsidRPr="00F24FA7" w:rsidR="00040A1F" w:rsidTr="7877AC7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E33A0B" w14:paraId="171E973A" w14:textId="3D6CE4DA">
            <w:pPr>
              <w:rPr>
                <w:rFonts w:cs="Arial"/>
                <w:color w:val="000000" w:themeColor="text1"/>
              </w:rPr>
            </w:pPr>
            <w:r w:rsidRPr="0F1BD11A">
              <w:rPr>
                <w:rFonts w:cs="Arial"/>
                <w:color w:val="000000" w:themeColor="text1"/>
              </w:rPr>
              <w:t xml:space="preserve">5 - </w:t>
            </w:r>
            <w:r w:rsidRPr="0F1BD11A" w:rsidR="00C35DA4">
              <w:rPr>
                <w:rStyle w:val="Arial12"/>
              </w:rPr>
              <w:t>£32,076</w:t>
            </w:r>
            <w:r w:rsidRPr="0F1BD11A" w:rsidR="389C37F1">
              <w:rPr>
                <w:rStyle w:val="Arial12"/>
              </w:rPr>
              <w:t xml:space="preserve"> - £38,223</w:t>
            </w:r>
            <w:r w:rsidRPr="0F1BD11A" w:rsidR="00C35DA4">
              <w:rPr>
                <w:rStyle w:val="Arial12"/>
              </w:rPr>
              <w:t xml:space="preserve">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877AC7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C35DA4" w14:paraId="7D4686D8" w14:textId="71564A62">
            <w:pPr>
              <w:rPr>
                <w:rFonts w:cs="Arial"/>
                <w:szCs w:val="24"/>
              </w:rPr>
            </w:pPr>
            <w:r>
              <w:rPr>
                <w:rFonts w:cs="Arial"/>
                <w:szCs w:val="24"/>
              </w:rPr>
              <w:t xml:space="preserve">Youth Justice Service </w:t>
            </w:r>
          </w:p>
        </w:tc>
      </w:tr>
      <w:tr w:rsidRPr="00F24FA7" w:rsidR="00040A1F" w:rsidTr="7877AC7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540E2C" w:rsidR="00C35DA4" w:rsidRDefault="00C35DA4" w14:paraId="2707D7D8" w14:textId="199970E6">
            <w:pPr>
              <w:rPr>
                <w:rFonts w:cs="Arial"/>
                <w:color w:val="000000"/>
                <w:szCs w:val="24"/>
              </w:rPr>
            </w:pPr>
            <w:r w:rsidRPr="00C35DA4">
              <w:rPr>
                <w:rFonts w:cs="Arial"/>
                <w:color w:val="000000"/>
                <w:szCs w:val="24"/>
              </w:rPr>
              <w:t>West Suffolk House, Western Way, Bury St Edmunds, Suffolk, IP33 3YU</w:t>
            </w:r>
            <w:r>
              <w:rPr>
                <w:rFonts w:cs="Arial"/>
                <w:color w:val="000000"/>
                <w:szCs w:val="24"/>
              </w:rPr>
              <w:t xml:space="preserve"> – Hybrid </w:t>
            </w:r>
          </w:p>
        </w:tc>
      </w:tr>
      <w:tr w:rsidRPr="00F24FA7" w:rsidR="00040A1F" w:rsidTr="7877AC7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C35DA4" w:rsidRDefault="00C35DA4" w14:paraId="6D1F5090" w14:textId="22260721">
            <w:pPr>
              <w:rPr>
                <w:rFonts w:cs="Arial"/>
                <w:color w:val="000000"/>
                <w:szCs w:val="24"/>
              </w:rPr>
            </w:pPr>
            <w:r>
              <w:rPr>
                <w:rFonts w:cs="Arial"/>
                <w:color w:val="000000"/>
                <w:szCs w:val="24"/>
              </w:rPr>
              <w:t xml:space="preserve">37 </w:t>
            </w:r>
          </w:p>
        </w:tc>
      </w:tr>
      <w:tr w:rsidRPr="00F24FA7" w:rsidR="00040A1F" w:rsidTr="7877AC7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7877AC73" w:rsidRDefault="00A87FB7" w14:paraId="669B111E" w14:textId="1807BB7A">
            <w:pPr>
              <w:rPr>
                <w:rFonts w:cs="Arial"/>
                <w:i w:val="1"/>
                <w:i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7877AC73" w:rsidR="00C35DA4">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7877AC73" w:rsidR="008A58EF">
              <w:rPr>
                <w:rFonts w:cs="Arial"/>
                <w:b w:val="1"/>
                <w:bCs w:val="1"/>
                <w:color w:val="000000" w:themeColor="text1" w:themeTint="FF" w:themeShade="FF"/>
              </w:rPr>
              <w:t xml:space="preserve"> </w:t>
            </w:r>
            <w:r w:rsidRPr="7877AC73" w:rsidR="1338502C">
              <w:rPr>
                <w:rFonts w:cs="Arial"/>
                <w:b w:val="1"/>
                <w:bCs w:val="1"/>
                <w:color w:val="000000" w:themeColor="text1" w:themeTint="FF" w:themeShade="FF"/>
              </w:rPr>
              <w:t>(</w:t>
            </w:r>
            <w:r w:rsidRPr="7877AC73" w:rsidR="00C35DA4">
              <w:rPr>
                <w:rFonts w:cs="Arial"/>
                <w:b w:val="1"/>
                <w:bCs w:val="1"/>
                <w:color w:val="000000" w:themeColor="text1" w:themeTint="FF" w:themeShade="FF"/>
              </w:rPr>
              <w:t xml:space="preserve">for </w:t>
            </w:r>
            <w:r w:rsidRPr="7877AC73" w:rsidR="028BE81B">
              <w:rPr>
                <w:rFonts w:cs="Arial"/>
                <w:b w:val="1"/>
                <w:bCs w:val="1"/>
                <w:color w:val="000000" w:themeColor="text1" w:themeTint="FF" w:themeShade="FF"/>
              </w:rPr>
              <w:t xml:space="preserve">up to </w:t>
            </w:r>
            <w:r w:rsidRPr="7877AC73" w:rsidR="00C35DA4">
              <w:rPr>
                <w:rFonts w:cs="Arial"/>
                <w:b w:val="1"/>
                <w:bCs w:val="1"/>
                <w:color w:val="000000" w:themeColor="text1" w:themeTint="FF" w:themeShade="FF"/>
              </w:rPr>
              <w:t>12 months</w:t>
            </w:r>
            <w:r w:rsidRPr="7877AC73" w:rsidR="4ED60BF7">
              <w:rPr>
                <w:rFonts w:cs="Arial"/>
                <w:b w:val="1"/>
                <w:bCs w:val="1"/>
                <w:color w:val="000000" w:themeColor="text1" w:themeTint="FF" w:themeShade="FF"/>
              </w:rPr>
              <w:t>)</w:t>
            </w:r>
          </w:p>
        </w:tc>
      </w:tr>
      <w:tr w:rsidRPr="00F24FA7" w:rsidR="006639C1" w:rsidTr="7877AC7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540E2C" w:rsidR="006639C1" w:rsidP="00540E2C" w:rsidRDefault="006639C1" w14:paraId="4D80EA60" w14:textId="243B818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bookmarkStart w:name="_Hlk157692949" w:id="0"/>
            <w:r>
              <w:rPr>
                <w:rFonts w:cs="Arial"/>
                <w:b/>
                <w:bCs/>
                <w:color w:val="FFFFFF" w:themeColor="background1"/>
                <w:szCs w:val="24"/>
              </w:rPr>
              <w:t>About us</w:t>
            </w:r>
          </w:p>
        </w:tc>
      </w:tr>
    </w:tbl>
    <w:bookmarkEnd w:id="0"/>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E33A0B" w:rsidP="00BC371B" w:rsidRDefault="00E33A0B" w14:paraId="52E83EA4"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741B89F9" w14:textId="77777777">
        <w:trPr>
          <w:trHeight w:val="487"/>
        </w:trPr>
        <w:tc>
          <w:tcPr>
            <w:tcW w:w="9808" w:type="dxa"/>
            <w:shd w:val="clear" w:color="auto" w:fill="171796"/>
            <w:vAlign w:val="center"/>
          </w:tcPr>
          <w:p w:rsidRPr="00162B93" w:rsidR="00E33A0B" w:rsidP="002E5441" w:rsidRDefault="00E33A0B" w14:paraId="0877B9B2" w14:textId="561167C7">
            <w:pPr>
              <w:rPr>
                <w:rFonts w:cs="Arial"/>
                <w:b/>
                <w:bCs/>
                <w:color w:val="FFFFFF" w:themeColor="background1"/>
                <w:szCs w:val="24"/>
              </w:rPr>
            </w:pPr>
            <w:r>
              <w:rPr>
                <w:rFonts w:cs="Arial"/>
                <w:b/>
                <w:bCs/>
                <w:color w:val="FFFFFF" w:themeColor="background1"/>
                <w:szCs w:val="24"/>
              </w:rPr>
              <w:t>Organisational Context</w:t>
            </w:r>
          </w:p>
        </w:tc>
      </w:tr>
    </w:tbl>
    <w:p w:rsidRPr="00DB639D" w:rsidR="00E33A0B" w:rsidP="00E33A0B" w:rsidRDefault="00E33A0B" w14:paraId="52F9ABAC" w14:textId="77777777">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EE78CD">
        <w:rPr>
          <w:rFonts w:cs="Arial"/>
          <w:szCs w:val="24"/>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E33A0B" w:rsidP="00E33A0B" w:rsidRDefault="00E33A0B" w14:paraId="0490BBA8" w14:textId="77777777">
      <w:pPr>
        <w:rPr>
          <w:rFonts w:cs="Arial"/>
          <w:szCs w:val="24"/>
        </w:rPr>
      </w:pPr>
      <w:r w:rsidRPr="00EE78CD">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E78CD" w:rsidR="00E33A0B" w:rsidP="00E33A0B" w:rsidRDefault="00E33A0B" w14:paraId="34BC49C7" w14:textId="77777777">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rsidRPr="00EE78CD" w:rsidR="00E33A0B" w:rsidP="00E33A0B" w:rsidRDefault="00E33A0B" w14:paraId="36672046" w14:textId="77777777">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p>
    <w:p w:rsidRPr="00EE78CD" w:rsidR="00E33A0B" w:rsidP="00E33A0B" w:rsidRDefault="00E33A0B" w14:paraId="2D4DF420" w14:textId="77777777">
      <w:pPr>
        <w:pStyle w:val="BodyText3"/>
        <w:numPr>
          <w:ilvl w:val="0"/>
          <w:numId w:val="35"/>
        </w:numPr>
        <w:ind w:left="426"/>
        <w:rPr>
          <w:rFonts w:cs="Arial"/>
          <w:sz w:val="24"/>
          <w:szCs w:val="24"/>
        </w:rPr>
      </w:pPr>
      <w:r w:rsidRPr="00EE78CD">
        <w:rPr>
          <w:rFonts w:cs="Arial"/>
          <w:sz w:val="24"/>
          <w:szCs w:val="24"/>
        </w:rPr>
        <w:t>Where required by the role, to act as Lead Professional for named families, being the key contact with the family and liaising with other professionals to provide a joined up response.</w:t>
      </w:r>
    </w:p>
    <w:p w:rsidRPr="00EE78CD" w:rsidR="00E33A0B" w:rsidP="00E33A0B" w:rsidRDefault="00E33A0B" w14:paraId="229B292C" w14:textId="77777777">
      <w:pPr>
        <w:pStyle w:val="BodyText3"/>
        <w:rPr>
          <w:rFonts w:cs="Arial"/>
          <w:b/>
          <w:sz w:val="24"/>
          <w:szCs w:val="24"/>
        </w:rPr>
      </w:pPr>
    </w:p>
    <w:p w:rsidRPr="00EE78CD" w:rsidR="00E33A0B" w:rsidP="00E33A0B" w:rsidRDefault="00E33A0B" w14:paraId="358743A5" w14:textId="77777777">
      <w:pPr>
        <w:pStyle w:val="BodyText3"/>
        <w:rPr>
          <w:rFonts w:cs="Arial"/>
          <w:b/>
          <w:sz w:val="24"/>
          <w:szCs w:val="24"/>
        </w:rPr>
      </w:pPr>
      <w:r w:rsidRPr="00EE78CD">
        <w:rPr>
          <w:rFonts w:cs="Arial"/>
          <w:b/>
          <w:sz w:val="24"/>
          <w:szCs w:val="24"/>
        </w:rPr>
        <w:t>Assessment, Planning and Review</w:t>
      </w:r>
    </w:p>
    <w:p w:rsidRPr="00EE78CD" w:rsidR="00E33A0B" w:rsidP="00E33A0B" w:rsidRDefault="00E33A0B" w14:paraId="213ACF6F" w14:textId="77777777">
      <w:pPr>
        <w:pStyle w:val="BodyText3"/>
        <w:numPr>
          <w:ilvl w:val="0"/>
          <w:numId w:val="35"/>
        </w:numPr>
        <w:ind w:left="426"/>
        <w:rPr>
          <w:rFonts w:cs="Arial"/>
          <w:sz w:val="24"/>
          <w:szCs w:val="24"/>
        </w:rPr>
      </w:pPr>
      <w:r w:rsidRPr="00EE78CD">
        <w:rPr>
          <w:rFonts w:cs="Arial"/>
          <w:sz w:val="24"/>
          <w:szCs w:val="24"/>
        </w:rPr>
        <w:t>Use Suffolk signs of safety principles, disciplines and tools</w:t>
      </w:r>
      <w:r>
        <w:rPr>
          <w:rFonts w:cs="Arial"/>
          <w:sz w:val="24"/>
          <w:szCs w:val="24"/>
        </w:rPr>
        <w:t>.</w:t>
      </w:r>
    </w:p>
    <w:p w:rsidRPr="00EE78CD" w:rsidR="00E33A0B" w:rsidP="00E33A0B" w:rsidRDefault="00E33A0B" w14:paraId="68349B88" w14:textId="77777777">
      <w:pPr>
        <w:pStyle w:val="BodyText3"/>
        <w:numPr>
          <w:ilvl w:val="0"/>
          <w:numId w:val="35"/>
        </w:numPr>
        <w:ind w:left="426"/>
        <w:rPr>
          <w:rFonts w:cs="Arial"/>
          <w:sz w:val="24"/>
          <w:szCs w:val="24"/>
        </w:rPr>
      </w:pPr>
      <w:r w:rsidRPr="00EE78CD">
        <w:rPr>
          <w:rFonts w:cs="Arial"/>
          <w:sz w:val="24"/>
          <w:szCs w:val="24"/>
        </w:rPr>
        <w:t>Where required, to participate in CAF, multi-agency assessment, Statutory Assessment and other relevant assessment processes.</w:t>
      </w:r>
    </w:p>
    <w:p w:rsidRPr="00EE78CD" w:rsidR="00E33A0B" w:rsidP="00E33A0B" w:rsidRDefault="00E33A0B" w14:paraId="453F91D0" w14:textId="77777777">
      <w:pPr>
        <w:pStyle w:val="BodyText3"/>
        <w:rPr>
          <w:rFonts w:cs="Arial"/>
          <w:b/>
          <w:sz w:val="24"/>
          <w:szCs w:val="24"/>
          <w:highlight w:val="yellow"/>
        </w:rPr>
      </w:pPr>
    </w:p>
    <w:p w:rsidRPr="00EE78CD" w:rsidR="00E33A0B" w:rsidP="00E33A0B" w:rsidRDefault="00E33A0B" w14:paraId="32C9B77F" w14:textId="77777777">
      <w:pPr>
        <w:pStyle w:val="BodyText3"/>
        <w:rPr>
          <w:rFonts w:cs="Arial"/>
          <w:b/>
          <w:sz w:val="24"/>
          <w:szCs w:val="24"/>
        </w:rPr>
      </w:pPr>
      <w:r w:rsidRPr="00EE78CD">
        <w:rPr>
          <w:rFonts w:cs="Arial"/>
          <w:b/>
          <w:sz w:val="24"/>
          <w:szCs w:val="24"/>
        </w:rPr>
        <w:t>Effective Practice</w:t>
      </w:r>
    </w:p>
    <w:p w:rsidRPr="00EE78CD" w:rsidR="00E33A0B" w:rsidP="00E33A0B" w:rsidRDefault="00E33A0B" w14:paraId="7F91624B" w14:textId="77777777">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rsidRPr="00EE78CD" w:rsidR="00E33A0B" w:rsidP="00E33A0B" w:rsidRDefault="00E33A0B" w14:paraId="0774CB50" w14:textId="77777777">
      <w:pPr>
        <w:pStyle w:val="BodyText3"/>
        <w:numPr>
          <w:ilvl w:val="0"/>
          <w:numId w:val="35"/>
        </w:numPr>
        <w:ind w:left="426"/>
        <w:rPr>
          <w:rFonts w:cs="Arial"/>
          <w:sz w:val="24"/>
          <w:szCs w:val="24"/>
        </w:rPr>
      </w:pPr>
      <w:r w:rsidRPr="00EE78CD">
        <w:rPr>
          <w:rFonts w:cs="Arial"/>
          <w:sz w:val="24"/>
          <w:szCs w:val="24"/>
        </w:rPr>
        <w:t>Where required by role, take responsibility for managing cases and holding appropriate levels of risk, overseeing the input of support workers where involved.</w:t>
      </w:r>
    </w:p>
    <w:p w:rsidRPr="00EE78CD" w:rsidR="00E33A0B" w:rsidP="00E33A0B" w:rsidRDefault="00E33A0B" w14:paraId="26A87D7A" w14:textId="77777777">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rsidRPr="00EE78CD" w:rsidR="00E33A0B" w:rsidP="00E33A0B" w:rsidRDefault="00E33A0B" w14:paraId="28E27AC0" w14:textId="77777777">
      <w:pPr>
        <w:pStyle w:val="BodyText3"/>
        <w:numPr>
          <w:ilvl w:val="0"/>
          <w:numId w:val="35"/>
        </w:numPr>
        <w:ind w:left="426"/>
        <w:rPr>
          <w:rFonts w:cs="Arial"/>
          <w:sz w:val="24"/>
          <w:szCs w:val="24"/>
        </w:rPr>
      </w:pPr>
      <w:r w:rsidRPr="00EE78CD">
        <w:rPr>
          <w:rFonts w:cs="Arial"/>
          <w:sz w:val="24"/>
          <w:szCs w:val="24"/>
        </w:rPr>
        <w:t>To respond to needs identified with the family by identifying and delivering evidence-based interventions as required.</w:t>
      </w:r>
    </w:p>
    <w:p w:rsidRPr="00EE78CD" w:rsidR="00E33A0B" w:rsidP="00E33A0B" w:rsidRDefault="00E33A0B" w14:paraId="138BF1E4" w14:textId="77777777">
      <w:pPr>
        <w:pStyle w:val="BodyText3"/>
        <w:numPr>
          <w:ilvl w:val="0"/>
          <w:numId w:val="35"/>
        </w:numPr>
        <w:ind w:left="426"/>
        <w:rPr>
          <w:rFonts w:cs="Arial"/>
          <w:sz w:val="24"/>
          <w:szCs w:val="24"/>
        </w:rPr>
      </w:pPr>
      <w:r w:rsidRPr="00EE78CD">
        <w:rPr>
          <w:rFonts w:cs="Arial"/>
          <w:sz w:val="24"/>
          <w:szCs w:val="24"/>
        </w:rPr>
        <w:t xml:space="preserve">To work with families with complex problems where statutory intervention is required under the guidance of senior Social Worker, Lead Professional or Health Colleagues as appropriate. </w:t>
      </w:r>
    </w:p>
    <w:p w:rsidRPr="00EE78CD" w:rsidR="00E33A0B" w:rsidP="00E33A0B" w:rsidRDefault="00E33A0B" w14:paraId="7ACB7F02" w14:textId="77777777">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rsidRPr="00EE78CD" w:rsidR="00E33A0B" w:rsidP="00E33A0B" w:rsidRDefault="00E33A0B" w14:paraId="6BD45EFE" w14:textId="77777777">
      <w:pPr>
        <w:pStyle w:val="BodyText3"/>
        <w:numPr>
          <w:ilvl w:val="0"/>
          <w:numId w:val="35"/>
        </w:numPr>
        <w:ind w:left="426"/>
        <w:rPr>
          <w:rFonts w:cs="Arial"/>
          <w:sz w:val="24"/>
          <w:szCs w:val="24"/>
        </w:rPr>
      </w:pPr>
      <w:r w:rsidRPr="00EE78CD">
        <w:rPr>
          <w:rFonts w:cs="Arial"/>
          <w:sz w:val="24"/>
          <w:szCs w:val="24"/>
        </w:rPr>
        <w:t xml:space="preserve">Where the role requires, to mentor and/or supervise junior colleagues or students and facilitate individual and group supervision with team members. </w:t>
      </w:r>
    </w:p>
    <w:p w:rsidRPr="00EE78CD" w:rsidR="00E33A0B" w:rsidP="00E33A0B" w:rsidRDefault="00E33A0B" w14:paraId="4D4D2C6F" w14:textId="77777777">
      <w:pPr>
        <w:pStyle w:val="BodyText3"/>
        <w:rPr>
          <w:rFonts w:cs="Arial"/>
          <w:sz w:val="24"/>
          <w:szCs w:val="24"/>
        </w:rPr>
      </w:pPr>
    </w:p>
    <w:p w:rsidRPr="00EE78CD" w:rsidR="00E33A0B" w:rsidP="00E33A0B" w:rsidRDefault="00E33A0B" w14:paraId="24AE8966" w14:textId="77777777">
      <w:pPr>
        <w:pStyle w:val="BodyText3"/>
        <w:rPr>
          <w:rFonts w:cs="Arial"/>
          <w:b/>
          <w:sz w:val="24"/>
          <w:szCs w:val="24"/>
        </w:rPr>
      </w:pPr>
      <w:r w:rsidRPr="00EE78CD">
        <w:rPr>
          <w:rFonts w:cs="Arial"/>
          <w:b/>
          <w:sz w:val="24"/>
          <w:szCs w:val="24"/>
        </w:rPr>
        <w:t>Reporting and Accurate Recording</w:t>
      </w:r>
    </w:p>
    <w:p w:rsidRPr="00EE78CD" w:rsidR="00E33A0B" w:rsidP="00E33A0B" w:rsidRDefault="00E33A0B" w14:paraId="56D9D72F" w14:textId="77777777">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rsidRPr="00EE78CD" w:rsidR="00E33A0B" w:rsidP="00E33A0B" w:rsidRDefault="00E33A0B" w14:paraId="7E210AB3" w14:textId="77777777">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rsidRPr="00EE78CD" w:rsidR="00E33A0B" w:rsidP="00E33A0B" w:rsidRDefault="00E33A0B" w14:paraId="54A4730E" w14:textId="77777777">
      <w:pPr>
        <w:pStyle w:val="BodyText3"/>
        <w:rPr>
          <w:rFonts w:cs="Arial"/>
          <w:b/>
          <w:sz w:val="24"/>
          <w:szCs w:val="24"/>
        </w:rPr>
      </w:pPr>
    </w:p>
    <w:p w:rsidRPr="00EE78CD" w:rsidR="00E33A0B" w:rsidP="00E33A0B" w:rsidRDefault="00E33A0B" w14:paraId="43DECE01" w14:textId="77777777">
      <w:pPr>
        <w:pStyle w:val="BodyText3"/>
        <w:rPr>
          <w:rFonts w:cs="Arial"/>
          <w:b/>
          <w:sz w:val="24"/>
          <w:szCs w:val="24"/>
        </w:rPr>
      </w:pPr>
      <w:r w:rsidRPr="00EE78CD">
        <w:rPr>
          <w:rFonts w:cs="Arial"/>
          <w:b/>
          <w:sz w:val="24"/>
          <w:szCs w:val="24"/>
        </w:rPr>
        <w:t>Information, Advice and Signposting</w:t>
      </w:r>
    </w:p>
    <w:p w:rsidRPr="00EE78CD" w:rsidR="00E33A0B" w:rsidP="00E33A0B" w:rsidRDefault="00E33A0B" w14:paraId="5591E81C" w14:textId="77777777">
      <w:pPr>
        <w:pStyle w:val="BodyText3"/>
        <w:numPr>
          <w:ilvl w:val="0"/>
          <w:numId w:val="35"/>
        </w:numPr>
        <w:ind w:left="426"/>
        <w:rPr>
          <w:rFonts w:cs="Arial"/>
          <w:sz w:val="24"/>
          <w:szCs w:val="24"/>
        </w:rPr>
      </w:pPr>
      <w:r w:rsidRPr="00EE78CD">
        <w:rPr>
          <w:rFonts w:cs="Arial"/>
          <w:sz w:val="24"/>
          <w:szCs w:val="24"/>
        </w:rPr>
        <w:t xml:space="preserve">To provide information and signposting for children, young people and families to relevant universal and specialist services in the local area and beyond where appropriate. </w:t>
      </w:r>
    </w:p>
    <w:p w:rsidRPr="00EE78CD" w:rsidR="00E33A0B" w:rsidP="00E33A0B" w:rsidRDefault="00E33A0B" w14:paraId="59825BA7" w14:textId="77777777">
      <w:pPr>
        <w:pStyle w:val="BodyText3"/>
        <w:rPr>
          <w:rFonts w:cs="Arial"/>
          <w:sz w:val="24"/>
          <w:szCs w:val="24"/>
        </w:rPr>
      </w:pPr>
    </w:p>
    <w:p w:rsidRPr="00EE78CD" w:rsidR="00E33A0B" w:rsidP="00E33A0B" w:rsidRDefault="00E33A0B" w14:paraId="7902FB91" w14:textId="77777777">
      <w:pPr>
        <w:pStyle w:val="BodyText3"/>
        <w:rPr>
          <w:rFonts w:cs="Arial"/>
          <w:sz w:val="24"/>
          <w:szCs w:val="24"/>
        </w:rPr>
      </w:pPr>
      <w:r w:rsidRPr="00EE78CD">
        <w:rPr>
          <w:rFonts w:cs="Arial"/>
          <w:b/>
          <w:sz w:val="24"/>
          <w:szCs w:val="24"/>
        </w:rPr>
        <w:t>Multi-Agency and Partnership Working</w:t>
      </w:r>
    </w:p>
    <w:p w:rsidRPr="00DB639D" w:rsidR="00E33A0B" w:rsidP="00E33A0B" w:rsidRDefault="00E33A0B" w14:paraId="0279EB15" w14:textId="77777777">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rsidRPr="00EE78CD" w:rsidR="00E33A0B" w:rsidP="00E33A0B" w:rsidRDefault="00E33A0B" w14:paraId="1A3C2C6B" w14:textId="77777777">
      <w:pPr>
        <w:pStyle w:val="BodyText3"/>
        <w:rPr>
          <w:rFonts w:cs="Arial"/>
          <w:b/>
          <w:sz w:val="24"/>
          <w:szCs w:val="24"/>
        </w:rPr>
      </w:pPr>
    </w:p>
    <w:p w:rsidRPr="00EE78CD" w:rsidR="00E33A0B" w:rsidP="00E33A0B" w:rsidRDefault="00E33A0B" w14:paraId="1180C9A9" w14:textId="77777777">
      <w:pPr>
        <w:pStyle w:val="BodyText3"/>
        <w:rPr>
          <w:rFonts w:cs="Arial"/>
          <w:b/>
          <w:sz w:val="24"/>
          <w:szCs w:val="24"/>
        </w:rPr>
      </w:pPr>
      <w:r w:rsidRPr="00EE78CD">
        <w:rPr>
          <w:rFonts w:cs="Arial"/>
          <w:b/>
          <w:sz w:val="24"/>
          <w:szCs w:val="24"/>
        </w:rPr>
        <w:t>Managing Risk and Safeguarding</w:t>
      </w:r>
    </w:p>
    <w:p w:rsidRPr="00DB639D" w:rsidR="00E33A0B" w:rsidP="00E33A0B" w:rsidRDefault="00E33A0B" w14:paraId="14C51923" w14:textId="77777777">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rsidRPr="00EE78CD" w:rsidR="00E33A0B" w:rsidP="00E33A0B" w:rsidRDefault="00E33A0B" w14:paraId="686204CA" w14:textId="77777777">
      <w:pPr>
        <w:pStyle w:val="BodyText3"/>
        <w:numPr>
          <w:ilvl w:val="0"/>
          <w:numId w:val="35"/>
        </w:numPr>
        <w:tabs>
          <w:tab w:val="left" w:pos="-540"/>
        </w:tabs>
        <w:ind w:left="426"/>
        <w:rPr>
          <w:rFonts w:cs="Arial"/>
          <w:bCs/>
          <w:sz w:val="24"/>
          <w:szCs w:val="24"/>
        </w:rPr>
      </w:pPr>
      <w:r w:rsidRPr="00EE78CD">
        <w:rPr>
          <w:rFonts w:cs="Arial"/>
          <w:bCs/>
          <w:sz w:val="24"/>
          <w:szCs w:val="24"/>
        </w:rPr>
        <w:t>To undertake other tasks allocated by manager or senior colleagues, in keeping with the responsibilities of the grade:</w:t>
      </w:r>
    </w:p>
    <w:p w:rsidRPr="00EE78CD" w:rsidR="00E33A0B" w:rsidP="00E33A0B" w:rsidRDefault="00E33A0B" w14:paraId="135EB89D" w14:textId="77777777">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rsidRPr="00DB639D" w:rsidR="00E33A0B" w:rsidP="00E33A0B" w:rsidRDefault="00E33A0B" w14:paraId="33DD22D9" w14:textId="77777777">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rsidRPr="00EE78CD" w:rsidR="00E33A0B" w:rsidP="00E33A0B" w:rsidRDefault="00E33A0B" w14:paraId="458EA112" w14:textId="77777777">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rsidRPr="00DB639D" w:rsidR="00E33A0B" w:rsidP="00E33A0B" w:rsidRDefault="00E33A0B" w14:paraId="0BC5F8E6" w14:textId="77777777">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rsidRPr="00DB639D" w:rsidR="00E33A0B" w:rsidP="00E33A0B" w:rsidRDefault="00E33A0B" w14:paraId="44EA3C5D" w14:textId="77777777">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rsidRPr="00DB639D" w:rsidR="00E33A0B" w:rsidP="00E33A0B" w:rsidRDefault="00E33A0B" w14:paraId="691A8716" w14:textId="77777777">
      <w:pPr>
        <w:pStyle w:val="ListParagraph"/>
        <w:numPr>
          <w:ilvl w:val="1"/>
          <w:numId w:val="35"/>
        </w:numPr>
        <w:ind w:left="993"/>
        <w:rPr>
          <w:rFonts w:cs="Arial"/>
          <w:szCs w:val="24"/>
        </w:rPr>
      </w:pPr>
      <w:r w:rsidRPr="00DB639D">
        <w:rPr>
          <w:rFonts w:cs="Arial"/>
          <w:szCs w:val="24"/>
        </w:rPr>
        <w:t>To transport children and young people where required by job role.</w:t>
      </w:r>
    </w:p>
    <w:p w:rsidR="00C04CFB" w:rsidP="00C04CFB" w:rsidRDefault="00E33A0B" w14:paraId="24301A2F" w14:textId="1AAF1C86">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rsidR="00E33A0B" w:rsidP="00E33A0B" w:rsidRDefault="00E33A0B" w14:paraId="1563FFB9"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0432AF2B" w14:textId="77777777">
        <w:trPr>
          <w:trHeight w:val="487"/>
        </w:trPr>
        <w:tc>
          <w:tcPr>
            <w:tcW w:w="9808" w:type="dxa"/>
            <w:shd w:val="clear" w:color="auto" w:fill="171796"/>
            <w:vAlign w:val="center"/>
          </w:tcPr>
          <w:p w:rsidRPr="00162B93" w:rsidR="00E33A0B" w:rsidP="002E5441" w:rsidRDefault="00E33A0B" w14:paraId="168EED4F" w14:textId="2DD373F4">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Pr="00EE78CD" w:rsidR="00E33A0B" w:rsidP="00E33A0B" w:rsidRDefault="00E33A0B" w14:paraId="4472834F" w14:textId="77777777">
      <w:pPr>
        <w:rPr>
          <w:rFonts w:cs="Arial"/>
          <w:szCs w:val="24"/>
        </w:rPr>
      </w:pPr>
      <w:r w:rsidRPr="00EE78CD">
        <w:rPr>
          <w:rFonts w:cs="Arial"/>
          <w:szCs w:val="24"/>
        </w:rPr>
        <w:t>The practitioner will:</w:t>
      </w:r>
    </w:p>
    <w:p w:rsidRPr="00DB639D" w:rsidR="00E33A0B" w:rsidP="00E33A0B" w:rsidRDefault="00E33A0B" w14:paraId="7824418A" w14:textId="77777777">
      <w:pPr>
        <w:pStyle w:val="ListParagraph"/>
        <w:numPr>
          <w:ilvl w:val="0"/>
          <w:numId w:val="36"/>
        </w:numPr>
        <w:ind w:left="426"/>
        <w:rPr>
          <w:rFonts w:cs="Arial"/>
          <w:szCs w:val="24"/>
        </w:rPr>
      </w:pPr>
      <w:r w:rsidRPr="00DB639D">
        <w:rPr>
          <w:rFonts w:cs="Arial"/>
          <w:szCs w:val="24"/>
        </w:rPr>
        <w:t>Be expected to use their experience, knowledge and skills in every engagement with children, young people and families to determine the level of intervention required.</w:t>
      </w:r>
    </w:p>
    <w:p w:rsidRPr="00DB639D" w:rsidR="00E33A0B" w:rsidP="00E33A0B" w:rsidRDefault="00E33A0B" w14:paraId="21F35527" w14:textId="77777777">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rsidRPr="00DB639D" w:rsidR="00E33A0B" w:rsidP="00E33A0B" w:rsidRDefault="00E33A0B" w14:paraId="0F168320" w14:textId="77777777">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rsidRPr="00DB639D" w:rsidR="00E33A0B" w:rsidP="00E33A0B" w:rsidRDefault="00E33A0B" w14:paraId="6DB120D0" w14:textId="77777777">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rsidRPr="00DB639D" w:rsidR="00E33A0B" w:rsidP="00E33A0B" w:rsidRDefault="00E33A0B" w14:paraId="3F44C2A0" w14:textId="77777777">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rsidRPr="00DB639D" w:rsidR="00E33A0B" w:rsidP="00E33A0B" w:rsidRDefault="00E33A0B" w14:paraId="4BEB3FBA" w14:textId="77777777">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rsidRPr="00DB639D" w:rsidR="00E33A0B" w:rsidP="00E33A0B" w:rsidRDefault="00E33A0B" w14:paraId="1AF8A6FA" w14:textId="77777777">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rsidRPr="00DB639D" w:rsidR="00E33A0B" w:rsidP="00E33A0B" w:rsidRDefault="00E33A0B" w14:paraId="502A8795" w14:textId="77777777">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A85E84" w:rsidP="00A85E84" w:rsidRDefault="00A85E84" w14:paraId="7DEC25E1" w14:textId="77777777">
      <w:pPr>
        <w:rPr>
          <w:rFonts w:cs="Arial"/>
          <w:i/>
          <w:szCs w:val="24"/>
        </w:rPr>
      </w:pPr>
      <w:r>
        <w:rPr>
          <w:rStyle w:val="Arial12"/>
        </w:rPr>
        <w:t>This post will sit within the Suffolk Youth Justice Service which is dedicated to changing the lives of young people in Suffolk. We work with children and young people to help them stop offending, fulfil their potential, and go on to lead successful lives. Alongside this we work with victims of youth crime using restorative approaches. As part of our work, we support and encourage the rights of young people, keep them safe and promote their physical and mental wellbeing.</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lastRenderedPageBreak/>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A85E84" w:rsidP="00A85E84" w:rsidRDefault="00A85E84" w14:paraId="36293479" w14:textId="77777777">
      <w:pPr>
        <w:spacing w:before="100" w:beforeAutospacing="1" w:after="100" w:afterAutospacing="1"/>
        <w:rPr>
          <w:rFonts w:cs="Arial"/>
          <w:color w:val="333333"/>
          <w:szCs w:val="24"/>
          <w:lang w:eastAsia="en-GB"/>
        </w:rPr>
      </w:pPr>
      <w:r>
        <w:rPr>
          <w:rFonts w:cs="Arial"/>
          <w:color w:val="333333"/>
          <w:szCs w:val="24"/>
          <w:lang w:eastAsia="en-GB"/>
        </w:rPr>
        <w:t xml:space="preserve">You will be central to supporting and improving children’s outcomes across education, training and employment, as part of a multidisciplinary team that includes Practitioners, Educational Psychologists, Speech and Language Therapists and the Police. You will liaise with colleagues from across children’s services and education, to achieve the best outcomes for children and ensure education access and engagement. </w:t>
      </w:r>
    </w:p>
    <w:p w:rsidR="00A85E84" w:rsidP="00A85E84" w:rsidRDefault="00A85E84" w14:paraId="493EEB61" w14:textId="77777777">
      <w:pPr>
        <w:spacing w:before="100" w:beforeAutospacing="1" w:after="100" w:afterAutospacing="1"/>
        <w:rPr>
          <w:rFonts w:cs="Arial"/>
          <w:color w:val="333333"/>
          <w:szCs w:val="24"/>
          <w:lang w:eastAsia="en-GB"/>
        </w:rPr>
      </w:pPr>
      <w:r>
        <w:rPr>
          <w:rFonts w:cs="Arial"/>
          <w:color w:val="333333"/>
          <w:szCs w:val="24"/>
          <w:lang w:eastAsia="en-GB"/>
        </w:rPr>
        <w:t>You will:</w:t>
      </w:r>
    </w:p>
    <w:p w:rsidR="00A85E84" w:rsidP="00A85E84" w:rsidRDefault="00A85E84" w14:paraId="0DD8D0FE"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 xml:space="preserve">Work as a member of the locality Youth Justice Service team to engage with and enable children open to the youth justice service to reach their full potential within education, training and employment (ETE). </w:t>
      </w:r>
    </w:p>
    <w:p w:rsidR="00A85E84" w:rsidP="00A85E84" w:rsidRDefault="00A85E84" w14:paraId="51D65133"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 xml:space="preserve">Take the lead role in the allocated locality team for ETE matters and to be part of the County ETE Effective Practice Group led by the Lead coordinator. </w:t>
      </w:r>
    </w:p>
    <w:p w:rsidR="00A85E84" w:rsidP="00A85E84" w:rsidRDefault="00A85E84" w14:paraId="25F602D2"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Assess children’s skill needs, and ensure they are referred to and offered relevant ETE provision linking with schools, alternative education providers, children’s services, the secure estate and post-16 education providers.</w:t>
      </w:r>
    </w:p>
    <w:p w:rsidR="00A85E84" w:rsidP="00A85E84" w:rsidRDefault="00A85E84" w14:paraId="69D6FE57"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Monitor and review each child’s access to and engagement with education provision and record KPI’s and data regarding sufficiency and outcomes, ensuring that children receive a high quality, joined-up, efficient and effective service.</w:t>
      </w:r>
    </w:p>
    <w:p w:rsidR="00A85E84" w:rsidP="00A85E84" w:rsidRDefault="00A85E84" w14:paraId="77E83774"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 xml:space="preserve">Be the Youth Justice Services link with Family Services Teams, SES and the area Virtual School, ensuring cross service liaison to promote the best outcomes for children. </w:t>
      </w:r>
    </w:p>
    <w:p w:rsidR="00A85E84" w:rsidP="00A85E84" w:rsidRDefault="00A85E84" w14:paraId="22A453E7"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Attend locality IYFAP meetings, AP Meetings and EHCP Panels. Ensuring professional links with local schools, alternative provisions and FE Providers.</w:t>
      </w:r>
    </w:p>
    <w:p w:rsidR="00A85E84" w:rsidP="00A85E84" w:rsidRDefault="00A85E84" w14:paraId="15339B03"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 xml:space="preserve">Attend meetings with families and children that support engagement or reengagement with ETE and promote relationship building between children, their families and services. </w:t>
      </w:r>
    </w:p>
    <w:p w:rsidR="00A85E84" w:rsidP="00A85E84" w:rsidRDefault="00A85E84" w14:paraId="77CE909D"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Attend educational meetings both in a strategic capacity (e.g. Children Missing Education) and as an advocate for individual young people (e.g. Governors’ exclusion meetings, reintegration meetings).</w:t>
      </w:r>
    </w:p>
    <w:p w:rsidR="00A85E84" w:rsidP="00A85E84" w:rsidRDefault="00A85E84" w14:paraId="4A8EBEA9"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To track children in their ETE placements to ensure attendance and to offer education providers consultation, support and advice.</w:t>
      </w:r>
    </w:p>
    <w:p w:rsidR="00A85E84" w:rsidP="00A85E84" w:rsidRDefault="00A85E84" w14:paraId="61353B53" w14:textId="77777777">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Be required to always ensure the safety of young people and members of the public by following health and safety policies and procedures.</w:t>
      </w:r>
    </w:p>
    <w:p w:rsidRPr="00A85E84" w:rsidR="00AF19CD" w:rsidP="00A85E84" w:rsidRDefault="00A85E84" w14:paraId="3B1170F6" w14:textId="3DFEAC00">
      <w:pPr>
        <w:pStyle w:val="ListParagraph"/>
        <w:numPr>
          <w:ilvl w:val="0"/>
          <w:numId w:val="42"/>
        </w:numPr>
        <w:spacing w:before="100" w:beforeAutospacing="1" w:after="100" w:afterAutospacing="1"/>
        <w:rPr>
          <w:rFonts w:cs="Arial"/>
          <w:color w:val="333333"/>
          <w:szCs w:val="24"/>
          <w:lang w:eastAsia="en-GB"/>
        </w:rPr>
      </w:pPr>
      <w:r>
        <w:rPr>
          <w:rFonts w:cs="Arial"/>
          <w:color w:val="333333"/>
          <w:szCs w:val="24"/>
          <w:lang w:eastAsia="en-GB"/>
        </w:rPr>
        <w:t>Be expected to promote the welfare needs of children and young people and take appropriate action to safeguard them</w:t>
      </w:r>
      <w:r>
        <w:rPr>
          <w:rFonts w:ascii="Helvetica" w:hAnsi="Helvetica" w:cs="Helvetica"/>
          <w:color w:val="333333"/>
          <w:sz w:val="21"/>
          <w:szCs w:val="21"/>
          <w:lang w:eastAsia="en-GB"/>
        </w:rPr>
        <w:t xml:space="preserve"> </w:t>
      </w:r>
      <w:r>
        <w:rPr>
          <w:rFonts w:cs="Arial"/>
          <w:color w:val="333333"/>
          <w:szCs w:val="24"/>
          <w:lang w:eastAsia="en-GB"/>
        </w:rPr>
        <w:t>in line with local and national guidance.</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lastRenderedPageBreak/>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39922C37" w14:textId="6F319351">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E33A0B" w:rsidR="00E33A0B" w:rsidP="00E33A0B" w:rsidRDefault="00E33A0B" w14:paraId="75B07F09" w14:textId="77777777">
      <w:pPr>
        <w:pStyle w:val="ListParagraph"/>
        <w:numPr>
          <w:ilvl w:val="0"/>
          <w:numId w:val="38"/>
        </w:numPr>
        <w:rPr>
          <w:rFonts w:cs="Arial"/>
          <w:szCs w:val="24"/>
          <w:lang w:val="fr-FR"/>
        </w:rPr>
      </w:pPr>
      <w:r w:rsidRPr="00E33A0B">
        <w:rPr>
          <w:rFonts w:cs="Arial"/>
          <w:szCs w:val="24"/>
          <w:lang w:val="fr-FR"/>
        </w:rPr>
        <w:t>Suitable qualification at graduate level or equivalent experience in a relevant area of work.</w:t>
      </w:r>
    </w:p>
    <w:p w:rsidRPr="00E33A0B" w:rsidR="00E33A0B" w:rsidP="00E33A0B" w:rsidRDefault="00E33A0B" w14:paraId="0F067B93" w14:textId="77777777">
      <w:pPr>
        <w:pStyle w:val="ListParagraph"/>
        <w:numPr>
          <w:ilvl w:val="0"/>
          <w:numId w:val="38"/>
        </w:numPr>
        <w:rPr>
          <w:rFonts w:cs="Arial"/>
          <w:szCs w:val="24"/>
        </w:rPr>
      </w:pPr>
      <w:r w:rsidRPr="00E33A0B">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E33A0B" w:rsidR="003A2A96" w:rsidP="00E33A0B" w:rsidRDefault="0099172B" w14:paraId="1FFA06F0" w14:textId="30949280">
      <w:pPr>
        <w:pStyle w:val="ListParagraph"/>
        <w:numPr>
          <w:ilvl w:val="0"/>
          <w:numId w:val="38"/>
        </w:numPr>
        <w:rPr>
          <w:rFonts w:cs="Arial"/>
          <w:bCs/>
          <w:szCs w:val="24"/>
        </w:rPr>
      </w:pPr>
      <w:r w:rsidRPr="00E33A0B">
        <w:rPr>
          <w:rFonts w:cs="Arial"/>
          <w:bCs/>
          <w:szCs w:val="24"/>
        </w:rPr>
        <w:t>Demonstrates a passion</w:t>
      </w:r>
      <w:r w:rsidRPr="00E33A0B" w:rsidR="007276E8">
        <w:rPr>
          <w:rFonts w:cs="Arial"/>
          <w:bCs/>
          <w:szCs w:val="24"/>
        </w:rPr>
        <w:t xml:space="preserve"> for making a positive difference for Suffolk.</w:t>
      </w:r>
    </w:p>
    <w:p w:rsidR="006512CC" w:rsidP="00E33A0B" w:rsidRDefault="006512CC" w14:paraId="753E13D9" w14:textId="5C2AACDB">
      <w:pPr>
        <w:pStyle w:val="ListParagraph"/>
        <w:numPr>
          <w:ilvl w:val="0"/>
          <w:numId w:val="38"/>
        </w:numPr>
      </w:pPr>
      <w:r>
        <w:t xml:space="preserve">Shares our </w:t>
      </w:r>
      <w:bookmarkStart w:name="_Hlk68683140" w:id="2"/>
      <w:r w:rsidR="00A87FB7">
        <w:rPr>
          <w:rFonts w:cs="Arial"/>
          <w:szCs w:val="24"/>
        </w:rPr>
        <w:fldChar w:fldCharType="begin"/>
      </w:r>
      <w:r w:rsidR="00A87FB7">
        <w:rPr>
          <w:rFonts w:cs="Arial"/>
          <w:szCs w:val="24"/>
        </w:rPr>
        <w:instrText>HYPERLINK "https://www.careers.suffolk.gov.uk/home/about/our-values"</w:instrText>
      </w:r>
      <w:r w:rsidR="00A87FB7">
        <w:rPr>
          <w:rFonts w:cs="Arial"/>
          <w:szCs w:val="24"/>
        </w:rPr>
      </w:r>
      <w:r w:rsidR="00A87FB7">
        <w:rPr>
          <w:rFonts w:cs="Arial"/>
          <w:szCs w:val="24"/>
        </w:rPr>
        <w:fldChar w:fldCharType="separate"/>
      </w:r>
      <w:r w:rsidRPr="00A87FB7">
        <w:rPr>
          <w:rStyle w:val="Hyperlink"/>
          <w:rFonts w:cs="Arial"/>
          <w:szCs w:val="24"/>
        </w:rPr>
        <w:t>WE ASPIRE</w:t>
      </w:r>
      <w:bookmarkEnd w:id="2"/>
      <w:r w:rsidR="00A87FB7">
        <w:rPr>
          <w:rFonts w:cs="Arial"/>
          <w:szCs w:val="24"/>
        </w:rPr>
        <w:fldChar w:fldCharType="end"/>
      </w:r>
      <w:r w:rsidRPr="00E33A0B">
        <w:rPr>
          <w:rFonts w:cs="Arial"/>
          <w:color w:val="2E74B5" w:themeColor="accent1" w:themeShade="BF"/>
          <w:szCs w:val="24"/>
        </w:rPr>
        <w:t xml:space="preserve"> </w:t>
      </w:r>
      <w:r>
        <w:t>Values and strives to lead by example in relation to these.</w:t>
      </w:r>
    </w:p>
    <w:p w:rsidR="00C65DC7" w:rsidP="00E33A0B" w:rsidRDefault="00C65DC7" w14:paraId="1E4E08C5" w14:textId="77777777">
      <w:pPr>
        <w:pStyle w:val="ListParagraph"/>
        <w:numPr>
          <w:ilvl w:val="0"/>
          <w:numId w:val="38"/>
        </w:numPr>
      </w:pPr>
      <w:r>
        <w:t>A strong commitment to fairness and Equality, Diversity and Inclusion (EDI).</w:t>
      </w:r>
    </w:p>
    <w:p w:rsidR="00BD198F" w:rsidP="00E33A0B" w:rsidRDefault="00BD198F" w14:paraId="42C752CC" w14:textId="77777777">
      <w:pPr>
        <w:pStyle w:val="ListParagraph"/>
        <w:numPr>
          <w:ilvl w:val="0"/>
          <w:numId w:val="38"/>
        </w:numPr>
      </w:pPr>
      <w:r>
        <w:t>Strives to continuously improve in everything they do, taking the initiative to learn and develop.</w:t>
      </w:r>
    </w:p>
    <w:p w:rsidRPr="00E33A0B" w:rsidR="007276E8" w:rsidP="00E33A0B" w:rsidRDefault="007D3698" w14:paraId="431B309D" w14:textId="40A53C70">
      <w:pPr>
        <w:pStyle w:val="ListParagraph"/>
        <w:numPr>
          <w:ilvl w:val="0"/>
          <w:numId w:val="38"/>
        </w:numPr>
        <w:rPr>
          <w:rFonts w:cs="Arial"/>
          <w:bCs/>
          <w:szCs w:val="24"/>
        </w:rPr>
      </w:pPr>
      <w:r w:rsidRPr="00E33A0B">
        <w:rPr>
          <w:rFonts w:cs="Arial"/>
          <w:bCs/>
          <w:szCs w:val="24"/>
        </w:rPr>
        <w:t>Brings creativity into their work</w:t>
      </w:r>
      <w:r w:rsidRPr="00E33A0B" w:rsidR="0077075D">
        <w:rPr>
          <w:rFonts w:cs="Arial"/>
          <w:bCs/>
          <w:szCs w:val="24"/>
        </w:rPr>
        <w:t xml:space="preserve"> through </w:t>
      </w:r>
      <w:r w:rsidRPr="00E33A0B" w:rsidR="001A1142">
        <w:rPr>
          <w:rFonts w:cs="Arial"/>
          <w:bCs/>
          <w:szCs w:val="24"/>
        </w:rPr>
        <w:t>innovation and</w:t>
      </w:r>
      <w:r w:rsidRPr="00E33A0B" w:rsidR="0077075D">
        <w:rPr>
          <w:rFonts w:cs="Arial"/>
          <w:bCs/>
          <w:szCs w:val="24"/>
        </w:rPr>
        <w:t xml:space="preserve"> open</w:t>
      </w:r>
      <w:r w:rsidRPr="00E33A0B" w:rsidR="001A1142">
        <w:rPr>
          <w:rFonts w:cs="Arial"/>
          <w:bCs/>
          <w:szCs w:val="24"/>
        </w:rPr>
        <w:t>ness</w:t>
      </w:r>
      <w:r w:rsidRPr="00E33A0B" w:rsidR="0077075D">
        <w:rPr>
          <w:rFonts w:cs="Arial"/>
          <w:bCs/>
          <w:szCs w:val="24"/>
        </w:rPr>
        <w:t xml:space="preserve"> to change.</w:t>
      </w:r>
    </w:p>
    <w:p w:rsidRPr="00E33A0B" w:rsidR="00A5398D" w:rsidP="00E33A0B" w:rsidRDefault="00A5398D" w14:paraId="133900C0" w14:textId="6D444934">
      <w:pPr>
        <w:pStyle w:val="ListParagraph"/>
        <w:numPr>
          <w:ilvl w:val="0"/>
          <w:numId w:val="38"/>
        </w:numPr>
        <w:rPr>
          <w:rFonts w:cs="Arial"/>
          <w:bCs/>
          <w:szCs w:val="24"/>
        </w:rPr>
      </w:pPr>
      <w:r w:rsidRPr="00E33A0B">
        <w:rPr>
          <w:rFonts w:cs="Arial"/>
          <w:bCs/>
          <w:szCs w:val="24"/>
        </w:rPr>
        <w:t xml:space="preserve">Collaborates well with others </w:t>
      </w:r>
      <w:r w:rsidRPr="00E33A0B" w:rsidR="0077075D">
        <w:rPr>
          <w:rFonts w:cs="Arial"/>
          <w:bCs/>
          <w:szCs w:val="24"/>
        </w:rPr>
        <w:t>and o</w:t>
      </w:r>
      <w:r w:rsidRPr="00E33A0B">
        <w:rPr>
          <w:rFonts w:cs="Arial"/>
          <w:bCs/>
          <w:szCs w:val="24"/>
        </w:rPr>
        <w:t xml:space="preserve">ffers assistance and support to </w:t>
      </w:r>
      <w:r w:rsidRPr="00E33A0B" w:rsidR="006A3826">
        <w:rPr>
          <w:rFonts w:cs="Arial"/>
          <w:bCs/>
          <w:szCs w:val="24"/>
        </w:rPr>
        <w:t>colleagues</w:t>
      </w:r>
      <w:r w:rsidRPr="00E33A0B">
        <w:rPr>
          <w:rFonts w:cs="Arial"/>
          <w:bCs/>
          <w:szCs w:val="24"/>
        </w:rPr>
        <w:t>.</w:t>
      </w:r>
    </w:p>
    <w:p w:rsidRPr="00E33A0B" w:rsidR="00E33A0B" w:rsidP="00E33A0B" w:rsidRDefault="00E33A0B" w14:paraId="08BC78D6" w14:textId="77777777">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rsidRPr="00E33A0B" w:rsidR="00E33A0B" w:rsidP="00E33A0B" w:rsidRDefault="00E33A0B" w14:paraId="4174549A" w14:textId="77777777">
      <w:pPr>
        <w:pStyle w:val="ListParagraph"/>
        <w:numPr>
          <w:ilvl w:val="0"/>
          <w:numId w:val="38"/>
        </w:numPr>
        <w:rPr>
          <w:rFonts w:cs="Arial"/>
          <w:szCs w:val="24"/>
          <w:lang w:val="fr-FR"/>
        </w:rPr>
      </w:pPr>
      <w:r w:rsidRPr="00E33A0B">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E33A0B" w:rsidR="00E33A0B" w:rsidP="00E33A0B" w:rsidRDefault="00E33A0B" w14:paraId="23A076FF" w14:textId="4A78A722">
      <w:pPr>
        <w:pStyle w:val="ListParagraph"/>
        <w:numPr>
          <w:ilvl w:val="0"/>
          <w:numId w:val="38"/>
        </w:numPr>
        <w:rPr>
          <w:rFonts w:cs="Arial"/>
          <w:szCs w:val="24"/>
        </w:rPr>
      </w:pPr>
      <w:r w:rsidRPr="00E33A0B">
        <w:rPr>
          <w:rFonts w:cs="Arial"/>
          <w:szCs w:val="24"/>
        </w:rPr>
        <w:t>Ability to use initiative within boundaries of the role.</w:t>
      </w:r>
    </w:p>
    <w:p w:rsidRPr="00E33A0B" w:rsidR="00E33A0B" w:rsidP="00E33A0B" w:rsidRDefault="00E33A0B" w14:paraId="5E01D479" w14:textId="77777777">
      <w:pPr>
        <w:pStyle w:val="ListParagraph"/>
        <w:numPr>
          <w:ilvl w:val="0"/>
          <w:numId w:val="38"/>
        </w:numPr>
        <w:rPr>
          <w:rFonts w:cs="Arial"/>
          <w:bCs/>
          <w:szCs w:val="24"/>
        </w:rPr>
      </w:pPr>
      <w:r w:rsidRPr="00E33A0B">
        <w:rPr>
          <w:rFonts w:cs="Arial"/>
          <w:bCs/>
          <w:szCs w:val="24"/>
        </w:rPr>
        <w:t>Demonstrates knowledge of Signs of Safety and a broad practical understanding of and skills in using solution focused approaches of intervention.</w:t>
      </w:r>
    </w:p>
    <w:p w:rsidRPr="00E33A0B" w:rsidR="00E33A0B" w:rsidP="00E33A0B" w:rsidRDefault="00E33A0B" w14:paraId="07411CDF" w14:textId="77777777">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rsidRPr="00E33A0B" w:rsidR="00E33A0B" w:rsidP="00E33A0B" w:rsidRDefault="00E33A0B" w14:paraId="67FD549A" w14:textId="77777777">
      <w:pPr>
        <w:pStyle w:val="ListParagraph"/>
        <w:numPr>
          <w:ilvl w:val="0"/>
          <w:numId w:val="38"/>
        </w:numPr>
        <w:rPr>
          <w:rFonts w:cs="Arial"/>
          <w:bCs/>
          <w:szCs w:val="24"/>
        </w:rPr>
      </w:pPr>
      <w:r w:rsidRPr="00E33A0B">
        <w:rPr>
          <w:rFonts w:cs="Arial"/>
          <w:bCs/>
          <w:szCs w:val="24"/>
        </w:rPr>
        <w:t>Ability to clarify risks and concerns and focus on solutions to create a climate in which change can happen.</w:t>
      </w:r>
    </w:p>
    <w:p w:rsidRPr="00E33A0B" w:rsidR="00E33A0B" w:rsidP="00E33A0B" w:rsidRDefault="00E33A0B" w14:paraId="7CA37D9F" w14:textId="77777777">
      <w:pPr>
        <w:pStyle w:val="ListParagraph"/>
        <w:numPr>
          <w:ilvl w:val="0"/>
          <w:numId w:val="38"/>
        </w:numPr>
        <w:rPr>
          <w:rFonts w:cs="Arial"/>
          <w:bCs/>
          <w:szCs w:val="24"/>
        </w:rPr>
      </w:pPr>
      <w:r w:rsidRPr="00E33A0B">
        <w:rPr>
          <w:rFonts w:cs="Arial"/>
          <w:bCs/>
          <w:szCs w:val="24"/>
        </w:rPr>
        <w:t>Knowledge of relevant legislation, regulations and guidance as appropriate to role</w:t>
      </w:r>
    </w:p>
    <w:p w:rsidRPr="00E33A0B" w:rsidR="00E33A0B" w:rsidP="00E33A0B" w:rsidRDefault="00E33A0B" w14:paraId="27172942" w14:textId="77777777">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rsidRPr="00E33A0B" w:rsidR="00E33A0B" w:rsidP="00E33A0B" w:rsidRDefault="00E33A0B" w14:paraId="3E96A36A" w14:textId="77777777">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rsidRPr="00E33A0B" w:rsidR="00E33A0B" w:rsidP="00E33A0B" w:rsidRDefault="00E33A0B" w14:paraId="3407FC90" w14:textId="77777777">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rsidRPr="00E33A0B" w:rsidR="00E33A0B" w:rsidP="00E33A0B" w:rsidRDefault="00E33A0B" w14:paraId="3170FF19" w14:textId="77777777">
      <w:pPr>
        <w:pStyle w:val="ListParagraph"/>
        <w:numPr>
          <w:ilvl w:val="0"/>
          <w:numId w:val="38"/>
        </w:numPr>
        <w:rPr>
          <w:rFonts w:cs="Arial"/>
          <w:bCs/>
          <w:szCs w:val="24"/>
        </w:rPr>
      </w:pPr>
      <w:r w:rsidRPr="00E33A0B">
        <w:rPr>
          <w:rFonts w:cs="Arial"/>
          <w:bCs/>
          <w:szCs w:val="24"/>
        </w:rPr>
        <w:t>Ability to use a range of assessment frameworks</w:t>
      </w:r>
    </w:p>
    <w:p w:rsidRPr="00E33A0B" w:rsidR="00E33A0B" w:rsidP="00E33A0B" w:rsidRDefault="00E33A0B" w14:paraId="56F7334E" w14:textId="77777777">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rsidRPr="00E33A0B" w:rsidR="00E33A0B" w:rsidP="00E33A0B" w:rsidRDefault="00E33A0B" w14:paraId="64780D47" w14:textId="77777777">
      <w:pPr>
        <w:pStyle w:val="ListParagraph"/>
        <w:numPr>
          <w:ilvl w:val="0"/>
          <w:numId w:val="38"/>
        </w:numPr>
        <w:rPr>
          <w:rFonts w:cs="Arial"/>
          <w:bCs/>
          <w:szCs w:val="24"/>
        </w:rPr>
      </w:pPr>
      <w:r w:rsidRPr="00E33A0B">
        <w:rPr>
          <w:rFonts w:cs="Arial"/>
          <w:bCs/>
          <w:szCs w:val="24"/>
        </w:rPr>
        <w:t>Understanding the diverse range of needs of clients and backgrounds.</w:t>
      </w:r>
    </w:p>
    <w:p w:rsidRPr="00E33A0B" w:rsidR="00E33A0B" w:rsidP="00E33A0B" w:rsidRDefault="00E33A0B" w14:paraId="6CA243BE" w14:textId="77777777">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rsidRPr="00E33A0B" w:rsidR="00E33A0B" w:rsidP="00E33A0B" w:rsidRDefault="00E33A0B" w14:paraId="280DBFE5" w14:textId="77777777">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rsidRPr="00E33A0B" w:rsidR="00E33A0B" w:rsidP="00E33A0B" w:rsidRDefault="00E33A0B" w14:paraId="32876F03" w14:textId="77777777">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rsidRPr="00E33A0B" w:rsidR="00E33A0B" w:rsidP="00E33A0B" w:rsidRDefault="00E33A0B" w14:paraId="10BA901F" w14:textId="77777777">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rsidRPr="00E33A0B" w:rsidR="00E33A0B" w:rsidP="00E33A0B" w:rsidRDefault="00E33A0B" w14:paraId="6037BA6B" w14:textId="77777777">
      <w:pPr>
        <w:pStyle w:val="ListParagraph"/>
        <w:numPr>
          <w:ilvl w:val="0"/>
          <w:numId w:val="38"/>
        </w:numPr>
        <w:rPr>
          <w:rFonts w:cs="Arial"/>
          <w:bCs/>
          <w:szCs w:val="24"/>
        </w:rPr>
      </w:pPr>
      <w:r w:rsidRPr="00E33A0B">
        <w:rPr>
          <w:rFonts w:cs="Arial"/>
          <w:bCs/>
          <w:szCs w:val="24"/>
        </w:rPr>
        <w:lastRenderedPageBreak/>
        <w:t>Proven ability to make constructive contribution to meetings and negotiate with a range of stakeholders, settings and contexts.</w:t>
      </w:r>
    </w:p>
    <w:p w:rsidRPr="00E33A0B" w:rsidR="00E33A0B" w:rsidP="00E33A0B" w:rsidRDefault="00E33A0B" w14:paraId="54F78DCF" w14:textId="77777777">
      <w:pPr>
        <w:pStyle w:val="ListParagraph"/>
        <w:numPr>
          <w:ilvl w:val="0"/>
          <w:numId w:val="38"/>
        </w:numPr>
        <w:rPr>
          <w:rFonts w:cs="Arial"/>
          <w:bCs/>
          <w:szCs w:val="24"/>
        </w:rPr>
      </w:pPr>
      <w:r w:rsidRPr="00E33A0B">
        <w:rPr>
          <w:rFonts w:cs="Arial"/>
          <w:bCs/>
          <w:szCs w:val="24"/>
        </w:rPr>
        <w:t>Sensitivity to disability, sexuality, gender and ethnicity issues.</w:t>
      </w:r>
    </w:p>
    <w:p w:rsidRPr="00E33A0B" w:rsidR="00E33A0B" w:rsidP="00E33A0B" w:rsidRDefault="00E33A0B" w14:paraId="38083077" w14:textId="77777777">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rsidRPr="00E33A0B" w:rsidR="00E33A0B" w:rsidP="00E33A0B" w:rsidRDefault="00E33A0B" w14:paraId="2D381F25" w14:textId="77777777">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rsidRPr="00E33A0B" w:rsidR="00E33A0B" w:rsidP="00E33A0B" w:rsidRDefault="00E33A0B" w14:paraId="5D0FA715" w14:textId="77777777">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rsidRPr="00E33A0B" w:rsidR="00E33A0B" w:rsidP="00E33A0B" w:rsidRDefault="00E33A0B" w14:paraId="3C89A5E6" w14:textId="77777777">
      <w:pPr>
        <w:pStyle w:val="ListParagraph"/>
        <w:numPr>
          <w:ilvl w:val="0"/>
          <w:numId w:val="38"/>
        </w:numPr>
        <w:rPr>
          <w:rFonts w:cs="Arial"/>
          <w:bCs/>
          <w:szCs w:val="24"/>
        </w:rPr>
      </w:pPr>
      <w:r w:rsidRPr="00E33A0B">
        <w:rPr>
          <w:rFonts w:cs="Arial"/>
          <w:bCs/>
          <w:szCs w:val="24"/>
        </w:rPr>
        <w:t xml:space="preserve">Experience of collaborative work with families. </w:t>
      </w:r>
    </w:p>
    <w:p w:rsidRPr="00E33A0B" w:rsidR="00E33A0B" w:rsidP="00E33A0B" w:rsidRDefault="00E33A0B" w14:paraId="07AE3729" w14:textId="77777777">
      <w:pPr>
        <w:pStyle w:val="ListParagraph"/>
        <w:numPr>
          <w:ilvl w:val="0"/>
          <w:numId w:val="38"/>
        </w:numPr>
        <w:rPr>
          <w:rFonts w:cs="Arial"/>
          <w:bCs/>
          <w:szCs w:val="24"/>
        </w:rPr>
      </w:pPr>
      <w:r w:rsidRPr="00E33A0B">
        <w:rPr>
          <w:rFonts w:cs="Arial"/>
          <w:bCs/>
          <w:szCs w:val="24"/>
        </w:rPr>
        <w:t xml:space="preserve">Evidence of using solution focused approaches in practice. </w:t>
      </w:r>
    </w:p>
    <w:p w:rsidRPr="00E33A0B" w:rsidR="00E33A0B" w:rsidP="00E33A0B" w:rsidRDefault="00E33A0B" w14:paraId="4186C1C3" w14:textId="77777777">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rsidRPr="00E33A0B" w:rsidR="00E33A0B" w:rsidP="00E33A0B" w:rsidRDefault="00E33A0B" w14:paraId="69C43393" w14:textId="77777777">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rsidRPr="00E33A0B" w:rsidR="00E33A0B" w:rsidP="00E33A0B" w:rsidRDefault="00E33A0B" w14:paraId="26FB7129" w14:textId="77777777">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rsidRPr="00E33A0B" w:rsidR="00E33A0B" w:rsidP="00E33A0B" w:rsidRDefault="00E33A0B" w14:paraId="1730F4CF" w14:textId="77777777">
      <w:pPr>
        <w:pStyle w:val="ListParagraph"/>
        <w:numPr>
          <w:ilvl w:val="0"/>
          <w:numId w:val="38"/>
        </w:numPr>
        <w:rPr>
          <w:rFonts w:cs="Arial"/>
          <w:bCs/>
          <w:szCs w:val="24"/>
        </w:rPr>
      </w:pPr>
      <w:r w:rsidRPr="00E33A0B">
        <w:rPr>
          <w:rFonts w:cs="Arial"/>
          <w:bCs/>
          <w:szCs w:val="24"/>
        </w:rPr>
        <w:t>Mentor/supervise junior staff and students as required.</w:t>
      </w:r>
    </w:p>
    <w:p w:rsidRPr="00E33A0B" w:rsidR="00E33A0B" w:rsidP="00E33A0B" w:rsidRDefault="00E33A0B" w14:paraId="4C2C648B" w14:textId="77777777">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rsidRPr="00E33A0B" w:rsidR="00E33A0B" w:rsidP="00E33A0B" w:rsidRDefault="00E33A0B" w14:paraId="5E19FCF0" w14:textId="77777777">
      <w:pPr>
        <w:pStyle w:val="ListParagraph"/>
        <w:numPr>
          <w:ilvl w:val="0"/>
          <w:numId w:val="38"/>
        </w:numPr>
        <w:rPr>
          <w:rFonts w:cs="Arial"/>
          <w:bCs/>
          <w:szCs w:val="24"/>
        </w:rPr>
      </w:pPr>
      <w:r w:rsidRPr="00E33A0B">
        <w:rPr>
          <w:rFonts w:cs="Arial"/>
          <w:bCs/>
          <w:szCs w:val="24"/>
        </w:rPr>
        <w:t>Ability to learn new IT applications as appropriate to role. (Desirable)</w:t>
      </w:r>
    </w:p>
    <w:p w:rsidRPr="00E33A0B" w:rsidR="00E33A0B" w:rsidP="00E33A0B" w:rsidRDefault="00E33A0B" w14:paraId="2609783A" w14:textId="77777777">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rsidRPr="00E33A0B" w:rsidR="00E33A0B" w:rsidP="00E33A0B" w:rsidRDefault="00E33A0B" w14:paraId="54561845" w14:textId="77777777">
      <w:pPr>
        <w:pStyle w:val="ListParagraph"/>
        <w:numPr>
          <w:ilvl w:val="0"/>
          <w:numId w:val="38"/>
        </w:numPr>
        <w:rPr>
          <w:rFonts w:cs="Arial"/>
          <w:bCs/>
          <w:szCs w:val="24"/>
        </w:rPr>
      </w:pPr>
      <w:r w:rsidRPr="00E33A0B">
        <w:rPr>
          <w:rFonts w:cs="Arial"/>
          <w:bCs/>
          <w:szCs w:val="24"/>
        </w:rPr>
        <w:t>Experience of group work. (Desirable)</w:t>
      </w:r>
    </w:p>
    <w:p w:rsidRPr="00E33A0B" w:rsidR="00E33A0B" w:rsidP="00E33A0B" w:rsidRDefault="00E33A0B" w14:paraId="05EDE8AF" w14:textId="77777777">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rsidRPr="00E33A0B" w:rsidR="00E33A0B" w:rsidP="00E33A0B" w:rsidRDefault="00E33A0B" w14:paraId="13043E58" w14:textId="77777777">
      <w:pPr>
        <w:pStyle w:val="ListParagraph"/>
        <w:numPr>
          <w:ilvl w:val="0"/>
          <w:numId w:val="38"/>
        </w:numPr>
        <w:rPr>
          <w:rFonts w:cs="Arial"/>
          <w:bCs/>
          <w:szCs w:val="24"/>
        </w:rPr>
      </w:pPr>
      <w:r w:rsidRPr="00E33A0B">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E33A0B" w:rsidR="00E33A0B" w:rsidP="00E33A0B" w:rsidRDefault="00E33A0B" w14:paraId="7432DAC6" w14:textId="58EE8A54">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rsidRPr="00E33A0B" w:rsidR="00E33A0B" w:rsidP="00E33A0B" w:rsidRDefault="00E33A0B" w14:paraId="5DFFD3DE" w14:textId="77777777">
      <w:pPr>
        <w:pStyle w:val="ListParagraph"/>
        <w:numPr>
          <w:ilvl w:val="0"/>
          <w:numId w:val="38"/>
        </w:numPr>
        <w:rPr>
          <w:rFonts w:cs="Arial"/>
          <w:szCs w:val="24"/>
        </w:rPr>
      </w:pPr>
      <w:r w:rsidRPr="00E33A0B">
        <w:rPr>
          <w:rFonts w:cs="Arial"/>
          <w:szCs w:val="24"/>
        </w:rPr>
        <w:t>A DBS check will be undertaken for the successful candidate.</w:t>
      </w:r>
    </w:p>
    <w:p w:rsidRPr="00E33A0B" w:rsidR="00E33A0B" w:rsidP="00E33A0B" w:rsidRDefault="00E33A0B" w14:paraId="3A6FC1E4" w14:textId="77777777">
      <w:pPr>
        <w:pStyle w:val="ListParagraph"/>
        <w:numPr>
          <w:ilvl w:val="0"/>
          <w:numId w:val="38"/>
        </w:numPr>
        <w:rPr>
          <w:rFonts w:cs="Arial"/>
          <w:szCs w:val="24"/>
        </w:rPr>
      </w:pPr>
      <w:r w:rsidRPr="00E33A0B">
        <w:rPr>
          <w:rFonts w:cs="Arial"/>
          <w:szCs w:val="24"/>
        </w:rPr>
        <w:t xml:space="preserve">High level of organisational skills and the ability to plan ahead, prioritise work and meet deadlines. </w:t>
      </w:r>
    </w:p>
    <w:p w:rsidRPr="00E33A0B" w:rsidR="00E33A0B" w:rsidP="00E33A0B" w:rsidRDefault="00E33A0B" w14:paraId="6C6E244A" w14:textId="77777777">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rsidRPr="00E33A0B" w:rsidR="00E33A0B" w:rsidP="00E33A0B" w:rsidRDefault="00E33A0B" w14:paraId="58730A44" w14:textId="77777777">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rsidRPr="00E33A0B" w:rsidR="00E33A0B" w:rsidP="00E33A0B" w:rsidRDefault="00E33A0B" w14:paraId="505DB562" w14:textId="77777777">
      <w:pPr>
        <w:pStyle w:val="ListParagraph"/>
        <w:numPr>
          <w:ilvl w:val="0"/>
          <w:numId w:val="38"/>
        </w:numPr>
        <w:rPr>
          <w:rFonts w:cs="Arial"/>
          <w:szCs w:val="24"/>
          <w:lang w:val="fr-FR"/>
        </w:rPr>
      </w:pPr>
      <w:r w:rsidRPr="00E33A0B">
        <w:rPr>
          <w:rFonts w:cs="Arial"/>
          <w:szCs w:val="24"/>
        </w:rPr>
        <w:t>Ability to undertake out of hours working if required.</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A85E84" w:rsidR="00BC371B" w:rsidP="00A85E84" w:rsidRDefault="00DD33EA" w14:paraId="42612095" w14:textId="7EA4B86D">
      <w:pPr>
        <w:rPr>
          <w:rStyle w:val="Arial12"/>
          <w:rFonts w:cs="Arial"/>
        </w:rPr>
      </w:pPr>
      <w:r w:rsidRPr="00A85E84">
        <w:rPr>
          <w:rStyle w:val="Arial12"/>
          <w:rFonts w:cs="Arial"/>
          <w:b/>
          <w:bCs/>
        </w:rPr>
        <w:t>Frequent Travel Essential</w:t>
      </w:r>
      <w:r w:rsidRPr="00A85E84">
        <w:rPr>
          <w:rStyle w:val="Arial12"/>
          <w:rFonts w:cs="Arial"/>
        </w:rPr>
        <w:t xml:space="preserve"> - </w:t>
      </w:r>
      <w:r w:rsidRPr="00A85E84" w:rsidR="00145452">
        <w:rPr>
          <w:rStyle w:val="Arial12"/>
          <w:rFonts w:cs="Arial"/>
        </w:rPr>
        <w:t>Y</w:t>
      </w:r>
      <w:r w:rsidRPr="00A85E84">
        <w:rPr>
          <w:rStyle w:val="Arial12"/>
          <w:rFonts w:cs="Arial"/>
        </w:rPr>
        <w:t xml:space="preserve">ou will need to travel, so you must either </w:t>
      </w:r>
      <w:r w:rsidRPr="00A85E84" w:rsidR="004154BA">
        <w:rPr>
          <w:rStyle w:val="Arial12"/>
          <w:rFonts w:cs="Arial"/>
        </w:rPr>
        <w:t>hold a full, current driving licence</w:t>
      </w:r>
      <w:r w:rsidRPr="00A85E84">
        <w:rPr>
          <w:rStyle w:val="Arial12"/>
          <w:rFonts w:cs="Arial"/>
        </w:rPr>
        <w:t xml:space="preserve"> and have access to personal transport or meet the mobility requirements of the role through other reasonable and suitable means</w:t>
      </w:r>
      <w:r w:rsidR="00A85E84">
        <w:rPr>
          <w:rStyle w:val="Arial12"/>
          <w:rFonts w:cs="Arial"/>
        </w:rPr>
        <w:t xml:space="preserve">.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A5C" w:rsidRDefault="001B1A5C" w14:paraId="4BB8B62A" w14:textId="77777777">
      <w:r>
        <w:separator/>
      </w:r>
    </w:p>
  </w:endnote>
  <w:endnote w:type="continuationSeparator" w:id="0">
    <w:p w:rsidR="001B1A5C" w:rsidRDefault="001B1A5C" w14:paraId="635579DC" w14:textId="77777777">
      <w:r>
        <w:continuationSeparator/>
      </w:r>
    </w:p>
  </w:endnote>
  <w:endnote w:type="continuationNotice" w:id="1">
    <w:p w:rsidR="001B1A5C" w:rsidRDefault="001B1A5C" w14:paraId="276E36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A5C" w:rsidRDefault="001B1A5C" w14:paraId="6DB2C448" w14:textId="77777777">
      <w:r>
        <w:separator/>
      </w:r>
    </w:p>
  </w:footnote>
  <w:footnote w:type="continuationSeparator" w:id="0">
    <w:p w:rsidR="001B1A5C" w:rsidRDefault="001B1A5C" w14:paraId="52F03F69" w14:textId="77777777">
      <w:r>
        <w:continuationSeparator/>
      </w:r>
    </w:p>
  </w:footnote>
  <w:footnote w:type="continuationNotice" w:id="1">
    <w:p w:rsidR="001B1A5C" w:rsidRDefault="001B1A5C" w14:paraId="344105E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39B26D3"/>
    <w:multiLevelType w:val="hybridMultilevel"/>
    <w:tmpl w:val="4366EF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B1C7D1B"/>
    <w:multiLevelType w:val="hybridMultilevel"/>
    <w:tmpl w:val="7D441D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77E76F6"/>
    <w:multiLevelType w:val="hybridMultilevel"/>
    <w:tmpl w:val="F43EA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8"/>
  </w:num>
  <w:num w:numId="3" w16cid:durableId="109785916">
    <w:abstractNumId w:val="35"/>
  </w:num>
  <w:num w:numId="4" w16cid:durableId="1369407402">
    <w:abstractNumId w:val="3"/>
  </w:num>
  <w:num w:numId="5" w16cid:durableId="1280799711">
    <w:abstractNumId w:val="32"/>
  </w:num>
  <w:num w:numId="6" w16cid:durableId="1934626137">
    <w:abstractNumId w:val="15"/>
  </w:num>
  <w:num w:numId="7" w16cid:durableId="1971128893">
    <w:abstractNumId w:val="11"/>
  </w:num>
  <w:num w:numId="8" w16cid:durableId="1055600">
    <w:abstractNumId w:val="19"/>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0"/>
  </w:num>
  <w:num w:numId="16" w16cid:durableId="99688860">
    <w:abstractNumId w:val="30"/>
  </w:num>
  <w:num w:numId="17" w16cid:durableId="1951355858">
    <w:abstractNumId w:val="21"/>
  </w:num>
  <w:num w:numId="18" w16cid:durableId="497309260">
    <w:abstractNumId w:val="18"/>
  </w:num>
  <w:num w:numId="19" w16cid:durableId="1023017617">
    <w:abstractNumId w:val="14"/>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9"/>
  </w:num>
  <w:num w:numId="25" w16cid:durableId="943422885">
    <w:abstractNumId w:val="2"/>
  </w:num>
  <w:num w:numId="26" w16cid:durableId="2135250139">
    <w:abstractNumId w:val="17"/>
  </w:num>
  <w:num w:numId="27" w16cid:durableId="458839981">
    <w:abstractNumId w:val="26"/>
  </w:num>
  <w:num w:numId="28" w16cid:durableId="1749300570">
    <w:abstractNumId w:val="28"/>
  </w:num>
  <w:num w:numId="29" w16cid:durableId="3948240">
    <w:abstractNumId w:val="13"/>
  </w:num>
  <w:num w:numId="30" w16cid:durableId="435945565">
    <w:abstractNumId w:val="20"/>
  </w:num>
  <w:num w:numId="31" w16cid:durableId="810486746">
    <w:abstractNumId w:val="39"/>
  </w:num>
  <w:num w:numId="32" w16cid:durableId="650402408">
    <w:abstractNumId w:val="4"/>
  </w:num>
  <w:num w:numId="33" w16cid:durableId="899555430">
    <w:abstractNumId w:val="12"/>
  </w:num>
  <w:num w:numId="34" w16cid:durableId="369762920">
    <w:abstractNumId w:val="8"/>
  </w:num>
  <w:num w:numId="35" w16cid:durableId="1230576528">
    <w:abstractNumId w:val="10"/>
  </w:num>
  <w:num w:numId="36" w16cid:durableId="348069011">
    <w:abstractNumId w:val="24"/>
  </w:num>
  <w:num w:numId="37" w16cid:durableId="112212237">
    <w:abstractNumId w:val="16"/>
  </w:num>
  <w:num w:numId="38" w16cid:durableId="1469668123">
    <w:abstractNumId w:val="33"/>
  </w:num>
  <w:num w:numId="39" w16cid:durableId="1253734553">
    <w:abstractNumId w:val="31"/>
  </w:num>
  <w:num w:numId="40" w16cid:durableId="827329659">
    <w:abstractNumId w:val="41"/>
  </w:num>
  <w:num w:numId="41" w16cid:durableId="888230525">
    <w:abstractNumId w:val="22"/>
  </w:num>
  <w:num w:numId="42" w16cid:durableId="22997020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1A5C"/>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3E4"/>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875A6"/>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E2C"/>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B99"/>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3463"/>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3EBC"/>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1D22"/>
    <w:rsid w:val="00A75DDC"/>
    <w:rsid w:val="00A761F0"/>
    <w:rsid w:val="00A77D7A"/>
    <w:rsid w:val="00A83BB5"/>
    <w:rsid w:val="00A85E84"/>
    <w:rsid w:val="00A87FB7"/>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671"/>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5DA4"/>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6504"/>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A0B"/>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28BE81B"/>
    <w:rsid w:val="0329815A"/>
    <w:rsid w:val="0CB9FEC5"/>
    <w:rsid w:val="0F1BD11A"/>
    <w:rsid w:val="126FF709"/>
    <w:rsid w:val="1338502C"/>
    <w:rsid w:val="142291E7"/>
    <w:rsid w:val="14B37031"/>
    <w:rsid w:val="15988803"/>
    <w:rsid w:val="185D9CDC"/>
    <w:rsid w:val="30AA0C90"/>
    <w:rsid w:val="32D2F9BF"/>
    <w:rsid w:val="32D653A9"/>
    <w:rsid w:val="33431E16"/>
    <w:rsid w:val="389C37F1"/>
    <w:rsid w:val="3CAC2CAA"/>
    <w:rsid w:val="42CFBC27"/>
    <w:rsid w:val="436F103E"/>
    <w:rsid w:val="45806BEF"/>
    <w:rsid w:val="47300766"/>
    <w:rsid w:val="49305369"/>
    <w:rsid w:val="4B2D0BD8"/>
    <w:rsid w:val="4E1E86BB"/>
    <w:rsid w:val="4ED60BF7"/>
    <w:rsid w:val="5077BF76"/>
    <w:rsid w:val="53C352F9"/>
    <w:rsid w:val="58DF9DB1"/>
    <w:rsid w:val="5E92ABC0"/>
    <w:rsid w:val="5F122E41"/>
    <w:rsid w:val="62D2FECA"/>
    <w:rsid w:val="6C1BF495"/>
    <w:rsid w:val="7877AC73"/>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59322473">
      <w:bodyDiv w:val="1"/>
      <w:marLeft w:val="0"/>
      <w:marRight w:val="0"/>
      <w:marTop w:val="0"/>
      <w:marBottom w:val="0"/>
      <w:divBdr>
        <w:top w:val="none" w:sz="0" w:space="0" w:color="auto"/>
        <w:left w:val="none" w:sz="0" w:space="0" w:color="auto"/>
        <w:bottom w:val="none" w:sz="0" w:space="0" w:color="auto"/>
        <w:right w:val="none" w:sz="0" w:space="0" w:color="auto"/>
      </w:divBdr>
    </w:div>
    <w:div w:id="18821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803E4"/>
    <w:rsid w:val="004875A6"/>
    <w:rsid w:val="00492DE5"/>
    <w:rsid w:val="004B2D19"/>
    <w:rsid w:val="004D77C9"/>
    <w:rsid w:val="007A3920"/>
    <w:rsid w:val="0099168A"/>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2458-1FF6-46AE-A382-F30FE3287540}"/>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5</revision>
  <lastPrinted>2004-02-23T14:04:00.0000000Z</lastPrinted>
  <dcterms:created xsi:type="dcterms:W3CDTF">2024-10-10T07:09:00.0000000Z</dcterms:created>
  <dcterms:modified xsi:type="dcterms:W3CDTF">2024-10-14T14:13:23.8092413Z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