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9206" w14:textId="517CD663" w:rsidR="1BC44E87" w:rsidRDefault="1BC44E87" w:rsidP="1BC44E87">
      <w:pPr>
        <w:rPr>
          <w:rFonts w:ascii="Calibri Light" w:hAnsi="Calibri Light" w:cs="Calibri Light"/>
          <w:b/>
          <w:bCs/>
        </w:rPr>
      </w:pPr>
    </w:p>
    <w:p w14:paraId="0CEC334F" w14:textId="1DB369EE" w:rsidR="00763EBD" w:rsidRPr="00763EBD" w:rsidRDefault="00763EBD" w:rsidP="00763EBD">
      <w:pPr>
        <w:tabs>
          <w:tab w:val="clear" w:pos="0"/>
        </w:tabs>
        <w:overflowPunct/>
        <w:autoSpaceDE/>
        <w:autoSpaceDN/>
        <w:adjustRightInd/>
        <w:textAlignment w:val="auto"/>
        <w:rPr>
          <w:rFonts w:ascii="Calibri Light" w:hAnsi="Calibri Light" w:cs="Calibri Light"/>
          <w:b/>
          <w:szCs w:val="22"/>
        </w:rPr>
      </w:pPr>
      <w:r w:rsidRPr="00763EBD">
        <w:rPr>
          <w:rFonts w:ascii="Calibri Light" w:hAnsi="Calibri Light" w:cs="Calibri Light"/>
          <w:b/>
          <w:szCs w:val="22"/>
        </w:rPr>
        <w:t>JOB DESCRIPTION</w:t>
      </w:r>
    </w:p>
    <w:p w14:paraId="06F3A21C" w14:textId="77777777" w:rsidR="00763EBD" w:rsidRDefault="00763EBD"/>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483"/>
      </w:tblGrid>
      <w:tr w:rsidR="00B8099D" w:rsidRPr="00BA51B3" w14:paraId="297D9BDA" w14:textId="77777777" w:rsidTr="021FA35B">
        <w:trPr>
          <w:trHeight w:val="567"/>
          <w:jc w:val="center"/>
        </w:trPr>
        <w:tc>
          <w:tcPr>
            <w:tcW w:w="2263" w:type="dxa"/>
            <w:vAlign w:val="center"/>
          </w:tcPr>
          <w:p w14:paraId="54C25032" w14:textId="27B8DD19" w:rsidR="00B8099D" w:rsidRPr="00BA51B3" w:rsidRDefault="006E3240" w:rsidP="00B036E2">
            <w:pPr>
              <w:pStyle w:val="DefaultText"/>
              <w:ind w:firstLine="22"/>
              <w:rPr>
                <w:rFonts w:ascii="Calibri Light" w:hAnsi="Calibri Light" w:cs="Calibri Light"/>
                <w:b/>
                <w:szCs w:val="22"/>
                <w:lang w:val="en-GB"/>
              </w:rPr>
            </w:pPr>
            <w:r w:rsidRPr="00BA51B3">
              <w:rPr>
                <w:rFonts w:ascii="Calibri Light" w:hAnsi="Calibri Light" w:cs="Calibri Light"/>
                <w:b/>
                <w:szCs w:val="22"/>
                <w:lang w:val="en-GB"/>
              </w:rPr>
              <w:t>POST TITLE</w:t>
            </w:r>
            <w:r w:rsidR="009F63D0" w:rsidRPr="00BA51B3">
              <w:rPr>
                <w:rFonts w:ascii="Calibri Light" w:hAnsi="Calibri Light" w:cs="Calibri Light"/>
                <w:b/>
                <w:szCs w:val="22"/>
                <w:lang w:val="en-GB"/>
              </w:rPr>
              <w:t>:</w:t>
            </w:r>
          </w:p>
        </w:tc>
        <w:tc>
          <w:tcPr>
            <w:tcW w:w="7483" w:type="dxa"/>
            <w:vAlign w:val="center"/>
          </w:tcPr>
          <w:p w14:paraId="3D8B7112" w14:textId="32303F52" w:rsidR="00B8099D" w:rsidRPr="006E253D" w:rsidRDefault="552DD767" w:rsidP="021FA3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szCs w:val="22"/>
              </w:rPr>
            </w:pPr>
            <w:r w:rsidRPr="021FA35B">
              <w:rPr>
                <w:rFonts w:asciiTheme="majorHAnsi" w:eastAsiaTheme="majorEastAsia" w:hAnsiTheme="majorHAnsi" w:cstheme="majorBidi"/>
                <w:color w:val="000000" w:themeColor="text1"/>
                <w:szCs w:val="22"/>
                <w:lang w:val="en-GB"/>
              </w:rPr>
              <w:t>Site Officer (Primary or Secondary)</w:t>
            </w:r>
          </w:p>
        </w:tc>
      </w:tr>
      <w:tr w:rsidR="00B8099D" w:rsidRPr="00BA51B3" w14:paraId="293E5930" w14:textId="77777777" w:rsidTr="021FA35B">
        <w:trPr>
          <w:trHeight w:val="567"/>
          <w:jc w:val="center"/>
        </w:trPr>
        <w:tc>
          <w:tcPr>
            <w:tcW w:w="2263" w:type="dxa"/>
            <w:vAlign w:val="center"/>
          </w:tcPr>
          <w:p w14:paraId="52D0CBA4" w14:textId="1C3435D4" w:rsidR="00B8099D" w:rsidRPr="00BA51B3" w:rsidRDefault="00FD5B36"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JOB FAMILY:</w:t>
            </w:r>
          </w:p>
        </w:tc>
        <w:tc>
          <w:tcPr>
            <w:tcW w:w="7483" w:type="dxa"/>
            <w:vAlign w:val="center"/>
          </w:tcPr>
          <w:p w14:paraId="2F213D6D" w14:textId="276ADDD7" w:rsidR="00713B1F" w:rsidRPr="006E253D" w:rsidRDefault="20C320B4" w:rsidP="021FA35B">
            <w:pPr>
              <w:pStyle w:val="DefaultText"/>
              <w:spacing w:line="259" w:lineRule="auto"/>
              <w:rPr>
                <w:rFonts w:asciiTheme="majorHAnsi" w:eastAsiaTheme="majorEastAsia" w:hAnsiTheme="majorHAnsi" w:cstheme="majorBidi"/>
                <w:szCs w:val="22"/>
                <w:lang w:val="en-GB"/>
              </w:rPr>
            </w:pPr>
            <w:r w:rsidRPr="021FA35B">
              <w:rPr>
                <w:rFonts w:asciiTheme="majorHAnsi" w:eastAsiaTheme="majorEastAsia" w:hAnsiTheme="majorHAnsi" w:cstheme="majorBidi"/>
                <w:szCs w:val="22"/>
                <w:lang w:val="en-GB"/>
              </w:rPr>
              <w:t>Operations</w:t>
            </w:r>
          </w:p>
        </w:tc>
      </w:tr>
      <w:tr w:rsidR="00B8099D" w:rsidRPr="00BA51B3" w14:paraId="3524B1C2" w14:textId="77777777" w:rsidTr="021FA35B">
        <w:trPr>
          <w:trHeight w:val="567"/>
          <w:jc w:val="center"/>
        </w:trPr>
        <w:tc>
          <w:tcPr>
            <w:tcW w:w="2263" w:type="dxa"/>
            <w:vAlign w:val="center"/>
          </w:tcPr>
          <w:p w14:paraId="57F05111" w14:textId="437728D6"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GRADE</w:t>
            </w:r>
            <w:r w:rsidR="00FD5B36" w:rsidRPr="00BA51B3">
              <w:rPr>
                <w:rFonts w:ascii="Calibri Light" w:hAnsi="Calibri Light" w:cs="Calibri Light"/>
                <w:b/>
                <w:szCs w:val="22"/>
                <w:lang w:val="en-GB"/>
              </w:rPr>
              <w:t xml:space="preserve"> / BAND</w:t>
            </w:r>
            <w:r w:rsidRPr="00BA51B3">
              <w:rPr>
                <w:rFonts w:ascii="Calibri Light" w:hAnsi="Calibri Light" w:cs="Calibri Light"/>
                <w:b/>
                <w:szCs w:val="22"/>
                <w:lang w:val="en-GB"/>
              </w:rPr>
              <w:t>:</w:t>
            </w:r>
          </w:p>
        </w:tc>
        <w:tc>
          <w:tcPr>
            <w:tcW w:w="7483" w:type="dxa"/>
            <w:vAlign w:val="center"/>
          </w:tcPr>
          <w:p w14:paraId="6A17FBD3" w14:textId="00A6C44D" w:rsidR="00F37BF5" w:rsidRPr="006E253D" w:rsidRDefault="08BFDBA4" w:rsidP="021FA35B">
            <w:pPr>
              <w:pStyle w:val="DefaultText"/>
              <w:spacing w:line="259" w:lineRule="auto"/>
              <w:rPr>
                <w:rFonts w:asciiTheme="majorHAnsi" w:eastAsiaTheme="majorEastAsia" w:hAnsiTheme="majorHAnsi" w:cstheme="majorBidi"/>
                <w:szCs w:val="22"/>
                <w:lang w:val="en-GB"/>
              </w:rPr>
            </w:pPr>
            <w:r w:rsidRPr="021FA35B">
              <w:rPr>
                <w:rFonts w:asciiTheme="majorHAnsi" w:eastAsiaTheme="majorEastAsia" w:hAnsiTheme="majorHAnsi" w:cstheme="majorBidi"/>
                <w:szCs w:val="22"/>
                <w:lang w:val="en-GB"/>
              </w:rPr>
              <w:t>Grade D (SP 5-6)</w:t>
            </w:r>
          </w:p>
        </w:tc>
      </w:tr>
      <w:tr w:rsidR="00B8099D" w:rsidRPr="00BA51B3" w14:paraId="3B6FDCD7" w14:textId="77777777" w:rsidTr="021FA35B">
        <w:trPr>
          <w:trHeight w:val="567"/>
          <w:jc w:val="center"/>
        </w:trPr>
        <w:tc>
          <w:tcPr>
            <w:tcW w:w="2263" w:type="dxa"/>
            <w:vAlign w:val="center"/>
          </w:tcPr>
          <w:p w14:paraId="5BC42CBA" w14:textId="77777777"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RESPONSIBLE TO:</w:t>
            </w:r>
          </w:p>
        </w:tc>
        <w:tc>
          <w:tcPr>
            <w:tcW w:w="7483" w:type="dxa"/>
            <w:vAlign w:val="center"/>
          </w:tcPr>
          <w:p w14:paraId="0FF4BFD4" w14:textId="33744243" w:rsidR="00713B1F" w:rsidRPr="006E253D" w:rsidRDefault="39444B9D" w:rsidP="021FA3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heme="majorEastAsia" w:hAnsiTheme="majorHAnsi" w:cstheme="majorBidi"/>
                <w:szCs w:val="22"/>
                <w:lang w:val="en-GB"/>
              </w:rPr>
            </w:pPr>
            <w:r w:rsidRPr="021FA35B">
              <w:rPr>
                <w:rFonts w:asciiTheme="majorHAnsi" w:eastAsiaTheme="majorEastAsia" w:hAnsiTheme="majorHAnsi" w:cstheme="majorBidi"/>
                <w:szCs w:val="22"/>
                <w:lang w:val="en-GB"/>
              </w:rPr>
              <w:t>Operations Officer</w:t>
            </w:r>
          </w:p>
        </w:tc>
      </w:tr>
      <w:tr w:rsidR="009A3BAC" w:rsidRPr="00BA51B3" w14:paraId="736A24C6" w14:textId="77777777" w:rsidTr="021FA35B">
        <w:trPr>
          <w:trHeight w:val="567"/>
          <w:jc w:val="center"/>
        </w:trPr>
        <w:tc>
          <w:tcPr>
            <w:tcW w:w="2263" w:type="dxa"/>
            <w:vAlign w:val="center"/>
          </w:tcPr>
          <w:p w14:paraId="2A342DAD" w14:textId="27FC7D7E" w:rsidR="009A3BAC" w:rsidRPr="00BA51B3" w:rsidRDefault="009A3BAC" w:rsidP="009A3BAC">
            <w:pPr>
              <w:pStyle w:val="DefaultText"/>
              <w:rPr>
                <w:rFonts w:ascii="Calibri Light" w:hAnsi="Calibri Light" w:cs="Calibri Light"/>
                <w:b/>
                <w:szCs w:val="22"/>
                <w:lang w:val="en-GB"/>
              </w:rPr>
            </w:pPr>
            <w:r w:rsidRPr="00BA51B3">
              <w:rPr>
                <w:rFonts w:ascii="Calibri Light" w:hAnsi="Calibri Light" w:cs="Calibri Light"/>
                <w:b/>
                <w:szCs w:val="22"/>
                <w:lang w:val="en-GB"/>
              </w:rPr>
              <w:t>DIRECT REPORTS:</w:t>
            </w:r>
          </w:p>
        </w:tc>
        <w:tc>
          <w:tcPr>
            <w:tcW w:w="7483" w:type="dxa"/>
            <w:vAlign w:val="center"/>
          </w:tcPr>
          <w:p w14:paraId="2EC91652" w14:textId="34CCED67" w:rsidR="009A3BAC" w:rsidRPr="006E253D" w:rsidRDefault="61ABD534" w:rsidP="021FA35B">
            <w:pPr>
              <w:pStyle w:val="DefaultText"/>
              <w:jc w:val="both"/>
              <w:rPr>
                <w:rFonts w:asciiTheme="majorHAnsi" w:eastAsiaTheme="majorEastAsia" w:hAnsiTheme="majorHAnsi" w:cstheme="majorBidi"/>
                <w:szCs w:val="22"/>
                <w:lang w:val="en-GB"/>
              </w:rPr>
            </w:pPr>
            <w:r w:rsidRPr="021FA35B">
              <w:rPr>
                <w:rFonts w:asciiTheme="majorHAnsi" w:eastAsiaTheme="majorEastAsia" w:hAnsiTheme="majorHAnsi" w:cstheme="majorBidi"/>
                <w:szCs w:val="22"/>
                <w:lang w:val="en-GB"/>
              </w:rPr>
              <w:t xml:space="preserve">Not applicable </w:t>
            </w:r>
          </w:p>
        </w:tc>
      </w:tr>
      <w:tr w:rsidR="009A3BAC" w:rsidRPr="00BA51B3" w14:paraId="6139A33F" w14:textId="77777777" w:rsidTr="021FA35B">
        <w:trPr>
          <w:trHeight w:val="567"/>
          <w:jc w:val="center"/>
        </w:trPr>
        <w:tc>
          <w:tcPr>
            <w:tcW w:w="2263" w:type="dxa"/>
            <w:vAlign w:val="center"/>
          </w:tcPr>
          <w:p w14:paraId="1E055736" w14:textId="6F9B2B84" w:rsidR="009A3BAC" w:rsidRPr="00BA51B3" w:rsidRDefault="009A3BAC" w:rsidP="009A3BAC">
            <w:pPr>
              <w:pStyle w:val="DefaultText"/>
              <w:rPr>
                <w:rFonts w:ascii="Calibri Light" w:hAnsi="Calibri Light" w:cs="Calibri Light"/>
                <w:b/>
                <w:szCs w:val="22"/>
                <w:lang w:val="en-GB"/>
              </w:rPr>
            </w:pPr>
            <w:r w:rsidRPr="00BA51B3">
              <w:rPr>
                <w:rFonts w:ascii="Calibri Light" w:hAnsi="Calibri Light" w:cs="Calibri Light"/>
                <w:b/>
                <w:szCs w:val="22"/>
                <w:lang w:val="en-GB"/>
              </w:rPr>
              <w:t>WORK PROFILE</w:t>
            </w:r>
            <w:r w:rsidR="009F63D0" w:rsidRPr="00BA51B3">
              <w:rPr>
                <w:rFonts w:ascii="Calibri Light" w:hAnsi="Calibri Light" w:cs="Calibri Light"/>
                <w:b/>
                <w:szCs w:val="22"/>
                <w:lang w:val="en-GB"/>
              </w:rPr>
              <w:t>:</w:t>
            </w:r>
          </w:p>
        </w:tc>
        <w:tc>
          <w:tcPr>
            <w:tcW w:w="7483" w:type="dxa"/>
            <w:vAlign w:val="center"/>
          </w:tcPr>
          <w:p w14:paraId="74043A33" w14:textId="2A6262BB" w:rsidR="009A3BAC" w:rsidRPr="006E253D" w:rsidRDefault="59288F0D" w:rsidP="021FA35B">
            <w:pPr>
              <w:pStyle w:val="DefaultText"/>
              <w:spacing w:line="259" w:lineRule="auto"/>
              <w:rPr>
                <w:rFonts w:asciiTheme="majorHAnsi" w:eastAsiaTheme="majorEastAsia" w:hAnsiTheme="majorHAnsi" w:cstheme="majorBidi"/>
                <w:szCs w:val="22"/>
                <w:lang w:val="en-GB"/>
              </w:rPr>
            </w:pPr>
            <w:r w:rsidRPr="021FA35B">
              <w:rPr>
                <w:rFonts w:asciiTheme="majorHAnsi" w:eastAsiaTheme="majorEastAsia" w:hAnsiTheme="majorHAnsi" w:cstheme="majorBidi"/>
                <w:szCs w:val="22"/>
                <w:lang w:val="en-GB"/>
              </w:rPr>
              <w:t xml:space="preserve">Part time, </w:t>
            </w:r>
            <w:r w:rsidR="738A6A32" w:rsidRPr="021FA35B">
              <w:rPr>
                <w:rFonts w:asciiTheme="majorHAnsi" w:eastAsiaTheme="majorEastAsia" w:hAnsiTheme="majorHAnsi" w:cstheme="majorBidi"/>
                <w:szCs w:val="22"/>
                <w:lang w:val="en-GB"/>
              </w:rPr>
              <w:t>P</w:t>
            </w:r>
            <w:r w:rsidRPr="021FA35B">
              <w:rPr>
                <w:rFonts w:asciiTheme="majorHAnsi" w:eastAsiaTheme="majorEastAsia" w:hAnsiTheme="majorHAnsi" w:cstheme="majorBidi"/>
                <w:szCs w:val="22"/>
                <w:lang w:val="en-GB"/>
              </w:rPr>
              <w:t>art year</w:t>
            </w:r>
          </w:p>
        </w:tc>
      </w:tr>
      <w:tr w:rsidR="009A3BAC" w:rsidRPr="00BA51B3" w14:paraId="50E1FB7D" w14:textId="77777777" w:rsidTr="021FA35B">
        <w:trPr>
          <w:trHeight w:val="731"/>
          <w:jc w:val="center"/>
        </w:trPr>
        <w:tc>
          <w:tcPr>
            <w:tcW w:w="2263" w:type="dxa"/>
            <w:vAlign w:val="center"/>
          </w:tcPr>
          <w:p w14:paraId="47F5DA93" w14:textId="291420FA" w:rsidR="009A3BAC" w:rsidRPr="00B036E2" w:rsidRDefault="009A3BAC" w:rsidP="00B036E2">
            <w:pPr>
              <w:pStyle w:val="DefaultText"/>
              <w:rPr>
                <w:rFonts w:ascii="Calibri Light" w:hAnsi="Calibri Light" w:cs="Calibri Light"/>
                <w:szCs w:val="22"/>
                <w:lang w:val="en-GB"/>
              </w:rPr>
            </w:pPr>
            <w:r w:rsidRPr="00BA51B3">
              <w:rPr>
                <w:rFonts w:ascii="Calibri Light" w:hAnsi="Calibri Light" w:cs="Calibri Light"/>
                <w:b/>
                <w:szCs w:val="22"/>
                <w:lang w:val="en-GB"/>
              </w:rPr>
              <w:t>ROLE</w:t>
            </w:r>
            <w:r w:rsidR="00BA51B3" w:rsidRPr="00BA51B3">
              <w:rPr>
                <w:rFonts w:ascii="Calibri Light" w:hAnsi="Calibri Light" w:cs="Calibri Light"/>
                <w:b/>
                <w:szCs w:val="22"/>
                <w:lang w:val="en-GB"/>
              </w:rPr>
              <w:t xml:space="preserve"> PURPOSE</w:t>
            </w:r>
            <w:r w:rsidRPr="00BA51B3">
              <w:rPr>
                <w:rFonts w:ascii="Calibri Light" w:hAnsi="Calibri Light" w:cs="Calibri Light"/>
                <w:b/>
                <w:szCs w:val="22"/>
                <w:lang w:val="en-GB"/>
              </w:rPr>
              <w:t>:</w:t>
            </w:r>
          </w:p>
        </w:tc>
        <w:tc>
          <w:tcPr>
            <w:tcW w:w="7483" w:type="dxa"/>
          </w:tcPr>
          <w:p w14:paraId="1B9F7F43" w14:textId="7A638F60" w:rsidR="00DD4664" w:rsidRPr="00DD4664" w:rsidRDefault="0D4E1EF5" w:rsidP="021FA35B">
            <w:pPr>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lang w:val="en-US"/>
              </w:rPr>
              <w:t xml:space="preserve">The Site Officer role is </w:t>
            </w:r>
            <w:r w:rsidRPr="021FA35B">
              <w:rPr>
                <w:rFonts w:asciiTheme="majorHAnsi" w:eastAsiaTheme="majorEastAsia" w:hAnsiTheme="majorHAnsi" w:cstheme="majorBidi"/>
                <w:color w:val="000000" w:themeColor="text1"/>
                <w:sz w:val="22"/>
                <w:szCs w:val="22"/>
              </w:rPr>
              <w:t>responsible for the day-to-day upkeep, maintenance and provision of semi-skilled trade services or activities for school buildings, facilities and grounds to meet safety and quality standards.  Work activities and tasks are both reactive (in response to immediate or unplanned faults) and planned (tasked by the Operations Manager to achieve the estates management and compliance plans) to ensure the work and educational environment, safety, security and standards are maintained to a high standard in accordance with the school premises operating practices.</w:t>
            </w:r>
          </w:p>
        </w:tc>
      </w:tr>
    </w:tbl>
    <w:p w14:paraId="0BB8D3A9" w14:textId="77777777" w:rsidR="00CC7480" w:rsidRPr="00BA51B3" w:rsidRDefault="00CC7480">
      <w:pPr>
        <w:rPr>
          <w:rFonts w:ascii="Calibri Light" w:hAnsi="Calibri Light" w:cs="Calibri Light"/>
          <w:sz w:val="22"/>
          <w:szCs w:val="22"/>
        </w:rPr>
      </w:pPr>
    </w:p>
    <w:p w14:paraId="408CD45C" w14:textId="77777777" w:rsidR="00F63098" w:rsidRPr="00BA51B3" w:rsidRDefault="00F63098" w:rsidP="00F63098">
      <w:pPr>
        <w:pStyle w:val="DefaultText"/>
        <w:shd w:val="clear" w:color="auto" w:fill="002060"/>
        <w:rPr>
          <w:rFonts w:ascii="Calibri Light" w:hAnsi="Calibri Light" w:cs="Calibri Light"/>
          <w:b/>
          <w:szCs w:val="22"/>
          <w:lang w:val="en-GB"/>
        </w:rPr>
      </w:pPr>
      <w:r w:rsidRPr="23859A7F">
        <w:rPr>
          <w:rFonts w:ascii="Calibri Light" w:hAnsi="Calibri Light" w:cs="Calibri Light"/>
          <w:b/>
          <w:bCs/>
          <w:lang w:val="en-GB"/>
        </w:rPr>
        <w:t>MAIN DUTIES AND RESPONSIBILITIES</w:t>
      </w:r>
    </w:p>
    <w:p w14:paraId="3D084F9F" w14:textId="255B9EB5" w:rsidR="00DF48CD" w:rsidRPr="00763EBD" w:rsidRDefault="00DF48CD" w:rsidP="02EAADCE">
      <w:pPr>
        <w:pStyle w:val="BodyText"/>
        <w:rPr>
          <w:rFonts w:asciiTheme="majorHAnsi" w:eastAsiaTheme="majorEastAsia" w:hAnsiTheme="majorHAnsi" w:cstheme="majorBidi"/>
          <w:b/>
          <w:bCs/>
          <w:color w:val="000000" w:themeColor="text1"/>
        </w:rPr>
      </w:pPr>
    </w:p>
    <w:p w14:paraId="39085E37" w14:textId="0404FF2F" w:rsidR="17D049AD" w:rsidRDefault="17D049AD" w:rsidP="021FA35B">
      <w:pPr>
        <w:pStyle w:val="NormalWeb"/>
        <w:spacing w:before="0" w:after="0"/>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Ensuring the provision of high-quality presentation, maintenance, security and compliance of the Academy buildings and grounds, ensuring that pupils, staff and visitors have a comfortable, clean, safe and well-maintained environment in which to learn and work in.</w:t>
      </w:r>
    </w:p>
    <w:p w14:paraId="7CEF4F86" w14:textId="40BC0711" w:rsidR="021FA35B" w:rsidRDefault="021FA35B" w:rsidP="021FA35B">
      <w:pPr>
        <w:jc w:val="both"/>
        <w:rPr>
          <w:rFonts w:asciiTheme="majorHAnsi" w:eastAsiaTheme="majorEastAsia" w:hAnsiTheme="majorHAnsi" w:cstheme="majorBidi"/>
          <w:color w:val="000000" w:themeColor="text1"/>
          <w:sz w:val="22"/>
          <w:szCs w:val="22"/>
        </w:rPr>
      </w:pPr>
    </w:p>
    <w:p w14:paraId="1E06F5B7" w14:textId="4D7DC9DA" w:rsidR="17D049AD" w:rsidRDefault="17D049AD" w:rsidP="021FA35B">
      <w:pPr>
        <w:pStyle w:val="NormalWeb"/>
        <w:spacing w:before="0" w:after="0"/>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Completing day to day site matters and ensuring Health &amp; Safety compliance is delivered, providing a high standard of facilities services that are carried out within recognised procedures or guidelines.</w:t>
      </w:r>
    </w:p>
    <w:p w14:paraId="72D6E6FB" w14:textId="221D3E23" w:rsidR="021FA35B" w:rsidRDefault="021FA35B" w:rsidP="021FA35B">
      <w:pPr>
        <w:rPr>
          <w:rFonts w:asciiTheme="majorHAnsi" w:eastAsiaTheme="majorEastAsia" w:hAnsiTheme="majorHAnsi" w:cstheme="majorBidi"/>
          <w:color w:val="FF0000"/>
          <w:sz w:val="22"/>
          <w:szCs w:val="22"/>
        </w:rPr>
      </w:pPr>
    </w:p>
    <w:p w14:paraId="7A73FFDC" w14:textId="26F0B5FE"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 xml:space="preserve">Responsible for the security of the premises and its contents, including the operation of fire and burglar alarms.  Maintaining the security and safety methods for buildings and grounds, including monitoring and maintaining security systems to safeguard the school property and assets.  Completing regular safety checks and taking immediate action in case of hazards or emergencies in line with the relevant appropriate operating procedure. </w:t>
      </w:r>
    </w:p>
    <w:p w14:paraId="6ED35711" w14:textId="3B23AA55"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 xml:space="preserve">Nominated as a key holder, with locking and unlocking responsibilities to ensure that all entry and exit points are secure during and after school hours.  Will be required to be available for emergency </w:t>
      </w:r>
      <w:bookmarkStart w:id="0" w:name="_Int_rEjtUiKM"/>
      <w:r w:rsidRPr="021FA35B">
        <w:rPr>
          <w:rFonts w:asciiTheme="majorHAnsi" w:eastAsiaTheme="majorEastAsia" w:hAnsiTheme="majorHAnsi" w:cstheme="majorBidi"/>
          <w:color w:val="000000" w:themeColor="text1"/>
          <w:sz w:val="22"/>
          <w:szCs w:val="22"/>
        </w:rPr>
        <w:t>call-outs</w:t>
      </w:r>
      <w:bookmarkEnd w:id="0"/>
      <w:r w:rsidRPr="021FA35B">
        <w:rPr>
          <w:rFonts w:asciiTheme="majorHAnsi" w:eastAsiaTheme="majorEastAsia" w:hAnsiTheme="majorHAnsi" w:cstheme="majorBidi"/>
          <w:color w:val="000000" w:themeColor="text1"/>
          <w:sz w:val="22"/>
          <w:szCs w:val="22"/>
        </w:rPr>
        <w:t xml:space="preserve"> if necessary.  Time worked outside of ordinary working hours is paid in accordance with the pay terms and conditions of employment.</w:t>
      </w:r>
    </w:p>
    <w:p w14:paraId="1285EADE" w14:textId="32D2A5F3"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Carrying out routine and basic maintenance including premise repairs.  Repairing minor faults within the building, workspaces, grounds or facilities such as bulb replacements, door repairs and equipment failures.  Maintain all communal areas, carrying out minor repairs and reporting all major repairs, keeping and maintaining defect records.  Maintaining inventories, maintenance and repair work logs and reporting these to the Operations Manager.</w:t>
      </w:r>
    </w:p>
    <w:p w14:paraId="6BD7F2A4" w14:textId="0FF8A27D"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lastRenderedPageBreak/>
        <w:t>Maintaining the school grounds, including lawns, gardens, shrubs, flowerbeds and outdoor play areas.  Removing litter and ensuring cleanliness to outdoor areas.  Assisting with surface water, snow removal and gritting during inclement weather.</w:t>
      </w:r>
    </w:p>
    <w:p w14:paraId="0BE9248A" w14:textId="0F5FE169"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 xml:space="preserve">Completing routine checks to heating, ventilation, boiler rooms, storage, lighting and water (including legionella flushing) to ensure areas are safe, maintained, compliant and functioning efficiently.  </w:t>
      </w:r>
    </w:p>
    <w:p w14:paraId="3F2A6233" w14:textId="6C2801A2"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Carrying out waste disposal and recycling processes.  Providing porterage, moving goods, furniture and assisting with deliveries, distribution of items and storage organisation.</w:t>
      </w:r>
    </w:p>
    <w:p w14:paraId="2A55A0E2" w14:textId="7B9BB074"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Carrying out daily and weekly visual health &amp; safety checks of premises.  Provide completion records for statutory inspections and checks including (but not limited to) fire safety, condition and safety of tools and equipment, COSHH, asbestos and legionella as directed by the Operations Manager and/or Principal.</w:t>
      </w:r>
    </w:p>
    <w:p w14:paraId="14CF6B3D" w14:textId="1CA32F33"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Bring any initial quality discrepancies for outsourced or contractor services to the attention of the Operations Manager including the completion of satisfaction certificates by providing information about general standards of cleaning.</w:t>
      </w:r>
    </w:p>
    <w:p w14:paraId="3660C6E9" w14:textId="34754F79"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Supporting the Operations Manager throughout the annual Health and Safety and Fire audit process.</w:t>
      </w:r>
    </w:p>
    <w:p w14:paraId="7F17CEF9" w14:textId="0C994D9F" w:rsidR="17D049AD" w:rsidRDefault="17D049AD" w:rsidP="021FA35B">
      <w:pPr>
        <w:pStyle w:val="NormalWeb"/>
        <w:spacing w:before="0" w:after="0"/>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Respond to and complete minor administrative and digital reporting, responding to email and documenting work tasks are carried out within recognised procedure or guidelines using the Online compliance system.</w:t>
      </w:r>
    </w:p>
    <w:p w14:paraId="19EB4416" w14:textId="6F47924A" w:rsidR="021FA35B" w:rsidRDefault="021FA35B" w:rsidP="021FA35B">
      <w:pPr>
        <w:jc w:val="both"/>
        <w:rPr>
          <w:rFonts w:asciiTheme="majorHAnsi" w:eastAsiaTheme="majorEastAsia" w:hAnsiTheme="majorHAnsi" w:cstheme="majorBidi"/>
          <w:color w:val="000000" w:themeColor="text1"/>
          <w:sz w:val="22"/>
          <w:szCs w:val="22"/>
        </w:rPr>
      </w:pPr>
    </w:p>
    <w:p w14:paraId="7039047A" w14:textId="24E37ACA" w:rsidR="17D049AD" w:rsidRDefault="17D049AD" w:rsidP="021FA35B">
      <w:pPr>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Supporting centralised H&amp;S and Estates Management and working in conjunction with outsourced cleaning, catering and lettings providers.</w:t>
      </w:r>
    </w:p>
    <w:p w14:paraId="1716237E" w14:textId="2476B25C" w:rsidR="021FA35B" w:rsidRDefault="021FA35B" w:rsidP="021FA35B">
      <w:pPr>
        <w:rPr>
          <w:rFonts w:asciiTheme="majorHAnsi" w:eastAsiaTheme="majorEastAsia" w:hAnsiTheme="majorHAnsi" w:cstheme="majorBidi"/>
          <w:color w:val="000000" w:themeColor="text1"/>
          <w:sz w:val="22"/>
          <w:szCs w:val="22"/>
        </w:rPr>
      </w:pPr>
    </w:p>
    <w:p w14:paraId="294DC0A9" w14:textId="78DE1BB2" w:rsidR="17D049AD" w:rsidRDefault="17D049AD" w:rsidP="021FA35B">
      <w:pPr>
        <w:tabs>
          <w:tab w:val="left" w:pos="1985"/>
        </w:tabs>
        <w:spacing w:after="160" w:line="259" w:lineRule="auto"/>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Maintaining awareness, knowledge and compliance with all Trust and Academy policies and procedures relating to Health and Safety at Work and to recognise the responsibilities required under the Health and Safety at Work Act 1974 and other associated legislation.  Operating within compliance frameworks set by EMAT.  Ensuring the academy's local adherence to statutory regulations, trust policies and operating models for the benefit of all pupils, staff and the community.</w:t>
      </w:r>
    </w:p>
    <w:p w14:paraId="20701C3A" w14:textId="6BFAB638" w:rsidR="17D049AD" w:rsidRDefault="17D049AD" w:rsidP="021FA35B">
      <w:pPr>
        <w:pStyle w:val="NormalWeb"/>
        <w:shd w:val="clear" w:color="auto" w:fill="FFFFFF" w:themeFill="background1"/>
        <w:spacing w:before="0" w:after="0"/>
        <w:contextualSpacing/>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Prioritising and maintaining safeguarding adherence, embedding safeguarding culture, practice, policies and procedures to ensure that every child, regardless of their age, disability, gender reassignment, race, religion or belief, sex, or sexual orientation, has a right to equal protection from harm.  Ensuring all children are safe from adults and other children who might pose a risk. </w:t>
      </w:r>
    </w:p>
    <w:p w14:paraId="628FACCD" w14:textId="3E6B0A38" w:rsidR="021FA35B" w:rsidRDefault="021FA35B" w:rsidP="021FA35B">
      <w:pPr>
        <w:contextualSpacing/>
        <w:jc w:val="both"/>
        <w:rPr>
          <w:rFonts w:asciiTheme="majorHAnsi" w:eastAsiaTheme="majorEastAsia" w:hAnsiTheme="majorHAnsi" w:cstheme="majorBidi"/>
          <w:color w:val="000000" w:themeColor="text1"/>
          <w:sz w:val="22"/>
          <w:szCs w:val="22"/>
        </w:rPr>
      </w:pPr>
    </w:p>
    <w:p w14:paraId="463BDE06" w14:textId="628CDD36" w:rsidR="17D049AD" w:rsidRDefault="17D049AD" w:rsidP="021FA35B">
      <w:pPr>
        <w:contextualSpacing/>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 xml:space="preserve">Positively contribute to creating a professional, credible, sustainable and inclusive environment whereby every member of staff can bring the best of themselves to work.  </w:t>
      </w:r>
    </w:p>
    <w:p w14:paraId="0A125DB4" w14:textId="7CE6BDA9" w:rsidR="021FA35B" w:rsidRDefault="021FA35B" w:rsidP="021FA35B">
      <w:pPr>
        <w:contextualSpacing/>
        <w:jc w:val="both"/>
        <w:rPr>
          <w:rFonts w:asciiTheme="majorHAnsi" w:eastAsiaTheme="majorEastAsia" w:hAnsiTheme="majorHAnsi" w:cstheme="majorBidi"/>
          <w:color w:val="000000" w:themeColor="text1"/>
          <w:sz w:val="22"/>
          <w:szCs w:val="22"/>
        </w:rPr>
      </w:pPr>
    </w:p>
    <w:p w14:paraId="25F60233" w14:textId="782BB015" w:rsidR="17D049AD" w:rsidRDefault="17D049AD" w:rsidP="021FA35B">
      <w:pPr>
        <w:contextualSpacing/>
        <w:jc w:val="both"/>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Demonstrates in decision making and actions upholding the Seven Principles of Public Life (Nolan Principles) as both servant of the public and steward of public resources.</w:t>
      </w:r>
    </w:p>
    <w:p w14:paraId="26764657" w14:textId="25892B16" w:rsidR="00DF48CD" w:rsidRPr="00763EBD" w:rsidRDefault="00DF48CD" w:rsidP="021FA35B">
      <w:pPr>
        <w:pStyle w:val="ListParagraph"/>
        <w:tabs>
          <w:tab w:val="left" w:pos="1985"/>
        </w:tabs>
        <w:jc w:val="both"/>
        <w:rPr>
          <w:rFonts w:asciiTheme="majorHAnsi" w:eastAsiaTheme="majorEastAsia" w:hAnsiTheme="majorHAnsi" w:cstheme="majorBidi"/>
          <w:b/>
          <w:bCs/>
          <w:color w:val="000000" w:themeColor="text1"/>
          <w:szCs w:val="22"/>
        </w:rPr>
      </w:pPr>
    </w:p>
    <w:p w14:paraId="054FA3E1" w14:textId="1F1A37A8" w:rsidR="00DF48CD" w:rsidRPr="00763EBD" w:rsidRDefault="6AFEABF0" w:rsidP="021FA35B">
      <w:pPr>
        <w:overflowPunct/>
        <w:autoSpaceDE/>
        <w:autoSpaceDN/>
        <w:adjustRightInd/>
        <w:jc w:val="both"/>
        <w:textAlignment w:val="auto"/>
        <w:rPr>
          <w:rFonts w:asciiTheme="majorHAnsi" w:eastAsiaTheme="majorEastAsia" w:hAnsiTheme="majorHAnsi" w:cstheme="majorBidi"/>
          <w:color w:val="000000" w:themeColor="text1"/>
          <w:sz w:val="22"/>
          <w:szCs w:val="22"/>
        </w:rPr>
      </w:pPr>
      <w:r w:rsidRPr="021FA35B">
        <w:rPr>
          <w:rFonts w:asciiTheme="majorHAnsi" w:eastAsiaTheme="majorEastAsia" w:hAnsiTheme="majorHAnsi" w:cstheme="majorBidi"/>
          <w:color w:val="000000" w:themeColor="text1"/>
          <w:sz w:val="22"/>
          <w:szCs w:val="22"/>
        </w:rPr>
        <w:t>This Job Description is not definitive or exhaustive but is provided to give the post holder an indication of the range of activities, duties and responsibilities concerned with their employment.  It may be subject to review and revision at any time at the discretion of the Trust if, in the interest and efficiency of the service, it should be deemed necessary.</w:t>
      </w:r>
      <w:r>
        <w:tab/>
      </w:r>
    </w:p>
    <w:p w14:paraId="58C3B509" w14:textId="1168947D" w:rsidR="00DF48CD" w:rsidRPr="00763EBD" w:rsidRDefault="00DF48CD" w:rsidP="23859A7F">
      <w:pPr>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5E0D6A23" w14:textId="7C4D1493" w:rsidR="00DF48CD" w:rsidRPr="00763EBD" w:rsidRDefault="6AFEABF0" w:rsidP="23859A7F">
      <w:pPr>
        <w:overflowPunct/>
        <w:autoSpaceDE/>
        <w:autoSpaceDN/>
        <w:adjustRightInd/>
        <w:textAlignment w:val="auto"/>
        <w:rPr>
          <w:rFonts w:asciiTheme="majorHAnsi" w:eastAsiaTheme="majorEastAsia" w:hAnsiTheme="majorHAnsi" w:cstheme="majorBidi"/>
          <w:color w:val="000000" w:themeColor="text1"/>
          <w:sz w:val="22"/>
          <w:szCs w:val="22"/>
        </w:rPr>
      </w:pPr>
      <w:r w:rsidRPr="23859A7F">
        <w:rPr>
          <w:rFonts w:asciiTheme="majorHAnsi" w:eastAsiaTheme="majorEastAsia" w:hAnsiTheme="majorHAnsi" w:cstheme="majorBidi"/>
          <w:b/>
          <w:bCs/>
          <w:color w:val="000000" w:themeColor="text1"/>
          <w:sz w:val="22"/>
          <w:szCs w:val="22"/>
        </w:rPr>
        <w:t>The Eastern Multi-Academy Trust is committed to creating a diverse workforce. We’ll consider all qualified applicants for employment without regard to sex, race, religion, belief, sexual orientation, gender reassignment, pregnancy, maternity, age, disability, marriage or civil partnership.</w:t>
      </w:r>
    </w:p>
    <w:p w14:paraId="101CA014" w14:textId="1CAAAA7C" w:rsidR="00DF48CD" w:rsidRPr="00763EBD" w:rsidRDefault="00DF48CD" w:rsidP="23859A7F">
      <w:pPr>
        <w:pStyle w:val="ListParagraph"/>
        <w:tabs>
          <w:tab w:val="left" w:pos="1985"/>
        </w:tabs>
        <w:jc w:val="both"/>
        <w:rPr>
          <w:rFonts w:asciiTheme="majorHAnsi" w:eastAsiaTheme="majorEastAsia" w:hAnsiTheme="majorHAnsi" w:cstheme="majorBidi"/>
          <w:color w:val="000000" w:themeColor="text1"/>
          <w:szCs w:val="22"/>
        </w:rPr>
      </w:pPr>
    </w:p>
    <w:p w14:paraId="0855FE15" w14:textId="0F2FB5BC"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59B69E72" w14:textId="3DE17219"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13A06C2C" w14:textId="3A798ACC" w:rsidR="00DF48CD" w:rsidRPr="00763EBD" w:rsidRDefault="00763EBD" w:rsidP="23859A7F">
      <w:pPr>
        <w:overflowPunct/>
        <w:autoSpaceDE/>
        <w:autoSpaceDN/>
        <w:adjustRightInd/>
        <w:textAlignment w:val="auto"/>
        <w:rPr>
          <w:rFonts w:ascii="Calibri Light" w:hAnsi="Calibri Light" w:cs="Calibri Light"/>
        </w:rPr>
      </w:pPr>
      <w:r w:rsidRPr="23859A7F">
        <w:rPr>
          <w:rFonts w:ascii="Calibri Light" w:hAnsi="Calibri Light" w:cs="Calibri Light"/>
          <w:b/>
          <w:bCs/>
        </w:rPr>
        <w:t>PERSON SPECIFICATION</w:t>
      </w:r>
    </w:p>
    <w:p w14:paraId="72CAFB1A" w14:textId="77777777" w:rsidR="00763EBD" w:rsidRPr="00BA51B3" w:rsidRDefault="00763EBD" w:rsidP="00E44921">
      <w:pPr>
        <w:pStyle w:val="Header"/>
        <w:rPr>
          <w:rFonts w:ascii="Calibri Light" w:hAnsi="Calibri Light" w:cs="Calibri Light"/>
          <w:bCs/>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559"/>
        <w:gridCol w:w="1552"/>
      </w:tblGrid>
      <w:tr w:rsidR="00A312BE" w:rsidRPr="00A312BE" w14:paraId="4FA7CF04" w14:textId="77777777" w:rsidTr="021FA35B">
        <w:trPr>
          <w:trHeight w:val="567"/>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B857BD2" w14:textId="7266D8D9" w:rsidR="004926D0" w:rsidRPr="00A312BE" w:rsidRDefault="00AC7EC7" w:rsidP="00374CA1">
            <w:pPr>
              <w:pStyle w:val="Header"/>
              <w:contextualSpacing/>
              <w:jc w:val="left"/>
              <w:rPr>
                <w:rFonts w:ascii="Calibri Light" w:hAnsi="Calibri Light" w:cs="Calibri Light"/>
                <w:b/>
                <w:bCs/>
                <w:szCs w:val="22"/>
              </w:rPr>
            </w:pPr>
            <w:r w:rsidRPr="00A312BE">
              <w:rPr>
                <w:rFonts w:ascii="Calibri Light" w:hAnsi="Calibri Light" w:cs="Calibri Light"/>
                <w:b/>
                <w:bCs/>
                <w:szCs w:val="22"/>
              </w:rPr>
              <w:t xml:space="preserve">Description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EC1DC1" w14:textId="27CCC846" w:rsidR="004926D0" w:rsidRPr="00A312BE" w:rsidRDefault="004926D0" w:rsidP="00374CA1">
            <w:pPr>
              <w:contextualSpacing/>
              <w:jc w:val="center"/>
              <w:rPr>
                <w:rFonts w:ascii="Calibri Light" w:hAnsi="Calibri Light" w:cs="Calibri Light"/>
                <w:b/>
                <w:bCs/>
                <w:sz w:val="22"/>
                <w:szCs w:val="22"/>
              </w:rPr>
            </w:pPr>
            <w:r w:rsidRPr="00A312BE">
              <w:rPr>
                <w:rFonts w:ascii="Calibri Light" w:hAnsi="Calibri Light" w:cs="Calibri Light"/>
                <w:b/>
                <w:sz w:val="22"/>
                <w:szCs w:val="22"/>
              </w:rPr>
              <w:t>Essential</w:t>
            </w:r>
            <w:r w:rsidR="00AC7EC7" w:rsidRPr="00A312BE">
              <w:rPr>
                <w:rFonts w:ascii="Calibri Light" w:hAnsi="Calibri Light" w:cs="Calibri Light"/>
                <w:b/>
                <w:sz w:val="22"/>
                <w:szCs w:val="22"/>
              </w:rPr>
              <w:t xml:space="preserve"> </w:t>
            </w:r>
            <w:r w:rsidRPr="00A312BE">
              <w:rPr>
                <w:rFonts w:ascii="Calibri Light" w:hAnsi="Calibri Light" w:cs="Calibri Light"/>
                <w:b/>
                <w:sz w:val="22"/>
                <w:szCs w:val="22"/>
              </w:rPr>
              <w:t>/ Desirable (E/D)</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A38356F" w14:textId="77777777" w:rsidR="00AC7EC7"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Evidence</w:t>
            </w:r>
          </w:p>
          <w:p w14:paraId="3F3E2F42" w14:textId="7AF9BF98" w:rsidR="004926D0"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method</w:t>
            </w:r>
          </w:p>
        </w:tc>
      </w:tr>
      <w:tr w:rsidR="004926D0" w:rsidRPr="009D21F0" w14:paraId="28E88F58" w14:textId="77777777" w:rsidTr="021FA35B">
        <w:trPr>
          <w:trHeight w:val="283"/>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8B312E5" w14:textId="558B5B3C" w:rsidR="009D21F0" w:rsidRPr="009D21F0" w:rsidRDefault="004926D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Qualifications/Education</w:t>
            </w:r>
          </w:p>
        </w:tc>
      </w:tr>
      <w:tr w:rsidR="004926D0" w:rsidRPr="00EC3BC6" w14:paraId="5B9E48BD" w14:textId="77777777" w:rsidTr="021FA35B">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7CCFE6A0" w14:textId="190E2F2B" w:rsidR="004926D0" w:rsidRPr="00EC3BC6" w:rsidRDefault="4E82DE51"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Good standard of English language (verbal, written, reading and listening) and ability to communicate with colleagues, trades, suppliers and contractors, and visitors</w:t>
            </w:r>
            <w:r w:rsidR="466B478A" w:rsidRPr="021FA35B">
              <w:rPr>
                <w:rFonts w:asciiTheme="majorHAnsi" w:eastAsiaTheme="majorEastAsia" w:hAnsiTheme="majorHAnsi" w:cstheme="majorBidi"/>
                <w:color w:val="000000" w:themeColor="text1"/>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ACD6EEB" w14:textId="30CC38CD" w:rsidR="004926D0" w:rsidRPr="00BA51B3" w:rsidRDefault="6C20810D"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50CCCB40" w14:textId="164483FE" w:rsidR="004926D0" w:rsidRPr="00BA51B3" w:rsidRDefault="6C20810D"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w:t>
            </w:r>
            <w:r w:rsidR="73360966" w:rsidRPr="021FA35B">
              <w:rPr>
                <w:rFonts w:asciiTheme="majorHAnsi" w:eastAsiaTheme="majorEastAsia" w:hAnsiTheme="majorHAnsi" w:cstheme="majorBidi"/>
                <w:szCs w:val="22"/>
              </w:rPr>
              <w:t>/C</w:t>
            </w:r>
          </w:p>
        </w:tc>
      </w:tr>
      <w:tr w:rsidR="3AD4ABDE" w14:paraId="305186E8"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08687659" w14:textId="6763B7D1" w:rsidR="4DF0CEA0" w:rsidRDefault="73360966"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 xml:space="preserve">Technical or vocational qualification or skill, or GCSE Grade C/4 and above in English and </w:t>
            </w:r>
            <w:r w:rsidR="1CD926BD" w:rsidRPr="021FA35B">
              <w:rPr>
                <w:rFonts w:asciiTheme="majorHAnsi" w:eastAsiaTheme="majorEastAsia" w:hAnsiTheme="majorHAnsi" w:cstheme="majorBidi"/>
                <w:color w:val="000000" w:themeColor="text1"/>
                <w:szCs w:val="22"/>
              </w:rPr>
              <w:t>Math's</w:t>
            </w:r>
            <w:r w:rsidR="466B478A" w:rsidRPr="021FA35B">
              <w:rPr>
                <w:rFonts w:asciiTheme="majorHAnsi" w:eastAsiaTheme="majorEastAsia" w:hAnsiTheme="majorHAnsi" w:cstheme="majorBidi"/>
                <w:color w:val="000000" w:themeColor="text1"/>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4DE11AD" w14:textId="49EEC2D1" w:rsidR="4DF0CEA0" w:rsidRDefault="73360966"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DA61ED7" w14:textId="6252C621" w:rsidR="4DF0CEA0" w:rsidRDefault="73360966"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w:t>
            </w:r>
          </w:p>
        </w:tc>
      </w:tr>
      <w:tr w:rsidR="23859A7F" w14:paraId="1580668F"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4E4F115" w14:textId="0CDE25BE" w:rsidR="416F2BF5" w:rsidRDefault="73360966"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Experience or willingness to work towards Health &amp; safety qualification</w:t>
            </w:r>
            <w:r w:rsidR="3848A7E4" w:rsidRPr="021FA35B">
              <w:rPr>
                <w:rFonts w:asciiTheme="majorHAnsi" w:eastAsiaTheme="majorEastAsia" w:hAnsiTheme="majorHAnsi" w:cstheme="majorBidi"/>
                <w:color w:val="000000" w:themeColor="text1"/>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87C4988" w14:textId="71A6C411" w:rsidR="416F2BF5" w:rsidRDefault="3CE123B8"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6E35E457" w14:textId="170F7B9A" w:rsidR="416F2BF5" w:rsidRDefault="6C20810D"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21FA35B" w14:paraId="6BC40867"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D89130F" w14:textId="4601DA0B" w:rsidR="7BC5BDC7" w:rsidRDefault="7BC5BDC7" w:rsidP="021FA35B">
            <w:pPr>
              <w:pStyle w:val="Header"/>
              <w:rPr>
                <w:rFonts w:asciiTheme="majorHAnsi" w:eastAsiaTheme="majorEastAsia" w:hAnsiTheme="majorHAnsi" w:cstheme="majorBidi"/>
                <w:szCs w:val="22"/>
              </w:rPr>
            </w:pPr>
            <w:r w:rsidRPr="021FA35B">
              <w:rPr>
                <w:rFonts w:asciiTheme="majorHAnsi" w:eastAsiaTheme="majorEastAsia" w:hAnsiTheme="majorHAnsi" w:cstheme="majorBidi"/>
                <w:color w:val="000000" w:themeColor="text1"/>
                <w:szCs w:val="22"/>
              </w:rPr>
              <w:t>Manual handling, Asbestos and Working at Height training</w:t>
            </w:r>
            <w:r w:rsidR="348C06DC" w:rsidRPr="021FA35B">
              <w:rPr>
                <w:rFonts w:asciiTheme="majorHAnsi" w:eastAsiaTheme="majorEastAsia" w:hAnsiTheme="majorHAnsi" w:cstheme="majorBidi"/>
                <w:color w:val="000000" w:themeColor="text1"/>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EA16A72" w14:textId="37342CC1" w:rsidR="7108E364" w:rsidRDefault="7108E364"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389364AE" w14:textId="12C28ED3" w:rsidR="7108E364" w:rsidRDefault="7108E364"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w:t>
            </w:r>
          </w:p>
        </w:tc>
      </w:tr>
      <w:tr w:rsidR="00C515B1" w:rsidRPr="009D21F0" w14:paraId="12B78328" w14:textId="77777777" w:rsidTr="021FA35B">
        <w:trPr>
          <w:trHeight w:val="283"/>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73DB79" w14:textId="5E380308" w:rsidR="00C515B1" w:rsidRPr="009D21F0" w:rsidRDefault="00C515B1"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Experience</w:t>
            </w:r>
          </w:p>
        </w:tc>
      </w:tr>
      <w:tr w:rsidR="000C01F0" w:rsidRPr="00BA51B3" w14:paraId="71138734" w14:textId="77777777" w:rsidTr="021FA35B">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75280DB" w14:textId="24551378" w:rsidR="000C01F0" w:rsidRPr="00BA51B3" w:rsidRDefault="165F6605"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lang w:val="en-US"/>
              </w:rPr>
              <w:t>Previous work within a semi-skills trades or maintenance role</w:t>
            </w:r>
          </w:p>
        </w:tc>
        <w:tc>
          <w:tcPr>
            <w:tcW w:w="1559" w:type="dxa"/>
            <w:tcBorders>
              <w:top w:val="single" w:sz="4" w:space="0" w:color="auto"/>
              <w:left w:val="single" w:sz="4" w:space="0" w:color="auto"/>
              <w:bottom w:val="single" w:sz="4" w:space="0" w:color="auto"/>
              <w:right w:val="single" w:sz="4" w:space="0" w:color="auto"/>
            </w:tcBorders>
            <w:vAlign w:val="center"/>
          </w:tcPr>
          <w:p w14:paraId="23261BB4" w14:textId="3C74CB0B" w:rsidR="000C01F0" w:rsidRPr="00BA51B3" w:rsidRDefault="3387ACC5"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1F2221C" w14:textId="4E45B22C" w:rsidR="000C01F0" w:rsidRPr="00BA51B3" w:rsidRDefault="3387ACC5"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3AD4ABDE" w14:paraId="29945480"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BC85DEF" w14:textId="76D94A49" w:rsidR="158910ED" w:rsidRDefault="6287470F"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Ability to use tools, plant, equipment and materials safely and successfully</w:t>
            </w:r>
            <w:r w:rsidR="3ECF1432" w:rsidRPr="021FA35B">
              <w:rPr>
                <w:rFonts w:asciiTheme="majorHAnsi" w:eastAsiaTheme="majorEastAsia" w:hAnsiTheme="majorHAnsi" w:cstheme="majorBidi"/>
                <w:color w:val="000000" w:themeColor="text1"/>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8648F40" w14:textId="2849D6EE" w:rsidR="16E86B2D" w:rsidRDefault="1DD14AFF"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5AE73A44" w14:textId="488C7783" w:rsidR="2193994F" w:rsidRDefault="51072E76"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23859A7F" w14:paraId="3169F98D"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189CB5C" w14:textId="3C858657" w:rsidR="227CA783" w:rsidRDefault="1BFE7E9C"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Ability to undertake general routine repairs and maintenance tasks</w:t>
            </w:r>
            <w:r w:rsidR="1DBA6363" w:rsidRPr="021FA35B">
              <w:rPr>
                <w:rFonts w:asciiTheme="majorHAnsi" w:eastAsiaTheme="majorEastAsia" w:hAnsiTheme="majorHAnsi" w:cstheme="majorBidi"/>
                <w:color w:val="000000" w:themeColor="text1"/>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BF1B11A" w14:textId="35227536" w:rsidR="227CA783" w:rsidRDefault="51072E76"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2BAD9E5A" w14:textId="00A33B64" w:rsidR="227CA783" w:rsidRDefault="51072E76"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21FA35B" w14:paraId="1742DD2C"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94CBA54" w14:textId="0173B9C5" w:rsidR="1ADF9C5A" w:rsidRDefault="1ADF9C5A"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lang w:val="en-US"/>
              </w:rPr>
              <w:t>Good organisational skills to complete allocated work tasks</w:t>
            </w:r>
            <w:r w:rsidR="2892BDD2" w:rsidRPr="021FA35B">
              <w:rPr>
                <w:rFonts w:asciiTheme="majorHAnsi" w:eastAsiaTheme="majorEastAsia" w:hAnsiTheme="majorHAnsi" w:cstheme="majorBidi"/>
                <w:color w:val="000000" w:themeColor="text1"/>
                <w:sz w:val="22"/>
                <w:szCs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74089E74" w14:textId="20375B48" w:rsidR="1ADF9C5A" w:rsidRDefault="1ADF9C5A"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63B5DB7A" w14:textId="60EFA149" w:rsidR="1ADF9C5A" w:rsidRDefault="1ADF9C5A"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21FA35B" w14:paraId="6D47CD24"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B3F9173" w14:textId="398BFC73" w:rsidR="1ADF9C5A" w:rsidRDefault="1ADF9C5A"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A good standard of IT literacy and willingness to use electronic / digital systems, including Word, Excel and Outlook.</w:t>
            </w:r>
          </w:p>
        </w:tc>
        <w:tc>
          <w:tcPr>
            <w:tcW w:w="1559" w:type="dxa"/>
            <w:tcBorders>
              <w:top w:val="single" w:sz="4" w:space="0" w:color="auto"/>
              <w:left w:val="single" w:sz="4" w:space="0" w:color="auto"/>
              <w:bottom w:val="single" w:sz="4" w:space="0" w:color="auto"/>
              <w:right w:val="single" w:sz="4" w:space="0" w:color="auto"/>
            </w:tcBorders>
            <w:vAlign w:val="center"/>
          </w:tcPr>
          <w:p w14:paraId="2ECBF8B4" w14:textId="457D4D4A" w:rsidR="1ADF9C5A" w:rsidRDefault="1ADF9C5A"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10D49019" w14:textId="670F08C9" w:rsidR="1ADF9C5A" w:rsidRDefault="1ADF9C5A"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0C515B1" w:rsidRPr="009D21F0" w14:paraId="17FA80CE" w14:textId="77777777" w:rsidTr="021FA35B">
        <w:trPr>
          <w:trHeight w:val="283"/>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9DDAB1F" w14:textId="19DABE6B" w:rsidR="00C515B1" w:rsidRPr="009D21F0" w:rsidRDefault="00C515B1"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Knowledge</w:t>
            </w:r>
          </w:p>
        </w:tc>
      </w:tr>
      <w:tr w:rsidR="004A7EA1" w:rsidRPr="00EC3BC6" w14:paraId="77603BE5" w14:textId="77777777" w:rsidTr="021FA35B">
        <w:trPr>
          <w:jc w:val="center"/>
        </w:trPr>
        <w:tc>
          <w:tcPr>
            <w:tcW w:w="6516" w:type="dxa"/>
            <w:tcBorders>
              <w:top w:val="single" w:sz="4" w:space="0" w:color="auto"/>
              <w:left w:val="single" w:sz="4" w:space="0" w:color="auto"/>
              <w:bottom w:val="single" w:sz="4" w:space="0" w:color="auto"/>
              <w:right w:val="single" w:sz="4" w:space="0" w:color="auto"/>
            </w:tcBorders>
            <w:vAlign w:val="center"/>
          </w:tcPr>
          <w:p w14:paraId="769229E9" w14:textId="4F44EDEF" w:rsidR="004A7EA1" w:rsidRPr="00BA51B3" w:rsidRDefault="71A092B3"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Working knowledge of Health &amp; Safety legislation and compliance, including COSHH, Risk Assessments for Health and Safety at Work</w:t>
            </w:r>
            <w:r w:rsidR="1B9B87F8" w:rsidRPr="021FA35B">
              <w:rPr>
                <w:rFonts w:asciiTheme="majorHAnsi" w:eastAsiaTheme="majorEastAsia" w:hAnsiTheme="majorHAnsi" w:cstheme="majorBidi"/>
                <w:color w:val="000000" w:themeColor="text1"/>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05EC19C" w14:textId="140C6D9B" w:rsidR="004A7EA1" w:rsidRPr="00BA51B3" w:rsidRDefault="26F4A813"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2E366227" w14:textId="466BF1FC" w:rsidR="004A7EA1" w:rsidRPr="00BA51B3" w:rsidRDefault="03D85869"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21FA35B" w14:paraId="62B4CD3A"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7D9B72D7" w14:textId="149E591A" w:rsidR="671A4910" w:rsidRDefault="671A4910"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A</w:t>
            </w:r>
            <w:r w:rsidR="06DF974C" w:rsidRPr="021FA35B">
              <w:rPr>
                <w:rFonts w:asciiTheme="majorHAnsi" w:eastAsiaTheme="majorEastAsia" w:hAnsiTheme="majorHAnsi" w:cstheme="majorBidi"/>
                <w:color w:val="000000" w:themeColor="text1"/>
                <w:szCs w:val="22"/>
              </w:rPr>
              <w:t>ble to problem solve and work independently, with a flexible approach to priorities and complete taskings and work items effectively</w:t>
            </w:r>
            <w:r w:rsidR="0DEBB43F" w:rsidRPr="021FA35B">
              <w:rPr>
                <w:rFonts w:asciiTheme="majorHAnsi" w:eastAsiaTheme="majorEastAsia" w:hAnsiTheme="majorHAnsi" w:cstheme="majorBidi"/>
                <w:color w:val="000000" w:themeColor="text1"/>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E711CEB" w14:textId="3471443B" w:rsidR="274059A5" w:rsidRDefault="274059A5"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2E30533D" w14:textId="30DA8B0F" w:rsidR="274059A5" w:rsidRDefault="274059A5"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00C01F0" w:rsidRPr="009D21F0" w14:paraId="66690512" w14:textId="77777777" w:rsidTr="021FA35B">
        <w:trPr>
          <w:trHeight w:val="283"/>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C7EC56F" w14:textId="77C7D1A1" w:rsidR="000C01F0" w:rsidRPr="009D21F0" w:rsidRDefault="000C01F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Skills/Abilities</w:t>
            </w:r>
          </w:p>
        </w:tc>
      </w:tr>
      <w:tr w:rsidR="001C2CAA" w:rsidRPr="009D21F0" w14:paraId="2F934AD9" w14:textId="77777777" w:rsidTr="021FA35B">
        <w:trPr>
          <w:trHeight w:val="658"/>
          <w:jc w:val="center"/>
        </w:trPr>
        <w:tc>
          <w:tcPr>
            <w:tcW w:w="6516" w:type="dxa"/>
            <w:tcBorders>
              <w:top w:val="single" w:sz="4" w:space="0" w:color="auto"/>
              <w:left w:val="single" w:sz="4" w:space="0" w:color="auto"/>
              <w:bottom w:val="single" w:sz="4" w:space="0" w:color="auto"/>
              <w:right w:val="single" w:sz="4" w:space="0" w:color="auto"/>
            </w:tcBorders>
            <w:vAlign w:val="center"/>
          </w:tcPr>
          <w:p w14:paraId="78C9857E" w14:textId="24E52F47" w:rsidR="001C2CAA" w:rsidRPr="000C01F0" w:rsidRDefault="18824C90"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Able to work conscientiously and collaboratively with colleagues, building positive working relationships.</w:t>
            </w:r>
          </w:p>
        </w:tc>
        <w:tc>
          <w:tcPr>
            <w:tcW w:w="1559" w:type="dxa"/>
            <w:tcBorders>
              <w:top w:val="single" w:sz="4" w:space="0" w:color="auto"/>
              <w:left w:val="single" w:sz="4" w:space="0" w:color="auto"/>
              <w:bottom w:val="single" w:sz="4" w:space="0" w:color="auto"/>
              <w:right w:val="single" w:sz="4" w:space="0" w:color="auto"/>
            </w:tcBorders>
            <w:vAlign w:val="center"/>
          </w:tcPr>
          <w:p w14:paraId="66133479" w14:textId="5BF3C5B0" w:rsidR="001C2CAA" w:rsidRPr="00BA51B3" w:rsidRDefault="18824C90"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9D0EFFC" w14:textId="16FAE862" w:rsidR="001C2CAA" w:rsidRPr="00BA51B3" w:rsidRDefault="18824C90"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3AD4ABDE" w14:paraId="564426B6"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536FB1A3" w14:textId="4DDA3AC4" w:rsidR="3668B2B7" w:rsidRDefault="18824C90"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Upholds the Seven Principles of Public Life (Nolan Principles) as both servant of the public and steward of public resources.</w:t>
            </w:r>
          </w:p>
        </w:tc>
        <w:tc>
          <w:tcPr>
            <w:tcW w:w="1559" w:type="dxa"/>
            <w:tcBorders>
              <w:top w:val="single" w:sz="4" w:space="0" w:color="auto"/>
              <w:left w:val="single" w:sz="4" w:space="0" w:color="auto"/>
              <w:bottom w:val="single" w:sz="4" w:space="0" w:color="auto"/>
              <w:right w:val="single" w:sz="4" w:space="0" w:color="auto"/>
            </w:tcBorders>
            <w:vAlign w:val="center"/>
          </w:tcPr>
          <w:p w14:paraId="7E590779" w14:textId="1596E876" w:rsidR="3668B2B7" w:rsidRDefault="18824C90" w:rsidP="021FA35B">
            <w:pPr>
              <w:pStyle w:val="Header"/>
              <w:spacing w:line="259" w:lineRule="auto"/>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A196D1C" w14:textId="11060B95" w:rsidR="3668B2B7" w:rsidRDefault="18824C90"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I/T</w:t>
            </w:r>
          </w:p>
        </w:tc>
      </w:tr>
      <w:tr w:rsidR="00AA4EB5" w:rsidRPr="009D21F0" w14:paraId="5D21AA74" w14:textId="77777777" w:rsidTr="021FA35B">
        <w:trPr>
          <w:trHeight w:val="283"/>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17C6B00" w14:textId="47C2079F" w:rsidR="00AA4EB5" w:rsidRPr="009D21F0" w:rsidRDefault="149AFA38" w:rsidP="23859A7F">
            <w:pPr>
              <w:pStyle w:val="Header"/>
              <w:jc w:val="center"/>
              <w:rPr>
                <w:rFonts w:asciiTheme="majorHAnsi" w:eastAsiaTheme="majorEastAsia" w:hAnsiTheme="majorHAnsi" w:cstheme="majorBidi"/>
                <w:b/>
                <w:bCs/>
                <w:color w:val="FFFFFF" w:themeColor="background1"/>
                <w:szCs w:val="22"/>
              </w:rPr>
            </w:pPr>
            <w:r w:rsidRPr="23859A7F">
              <w:rPr>
                <w:rFonts w:asciiTheme="majorHAnsi" w:eastAsiaTheme="majorEastAsia" w:hAnsiTheme="majorHAnsi" w:cstheme="majorBidi"/>
                <w:b/>
                <w:bCs/>
                <w:color w:val="FFFFFF" w:themeColor="background1"/>
                <w:szCs w:val="22"/>
              </w:rPr>
              <w:t>Other</w:t>
            </w:r>
          </w:p>
        </w:tc>
      </w:tr>
      <w:tr w:rsidR="00AA4EB5" w:rsidRPr="009D21F0" w14:paraId="6FFC103F" w14:textId="77777777" w:rsidTr="021FA35B">
        <w:trPr>
          <w:trHeight w:val="658"/>
          <w:jc w:val="center"/>
        </w:trPr>
        <w:tc>
          <w:tcPr>
            <w:tcW w:w="6516" w:type="dxa"/>
            <w:tcBorders>
              <w:top w:val="single" w:sz="4" w:space="0" w:color="auto"/>
              <w:left w:val="single" w:sz="4" w:space="0" w:color="auto"/>
              <w:bottom w:val="single" w:sz="4" w:space="0" w:color="auto"/>
              <w:right w:val="single" w:sz="4" w:space="0" w:color="auto"/>
            </w:tcBorders>
            <w:vAlign w:val="center"/>
          </w:tcPr>
          <w:p w14:paraId="6F94FA9B" w14:textId="73FB18D3" w:rsidR="00AA4EB5" w:rsidRPr="005F2C0A" w:rsidRDefault="193CD323" w:rsidP="021FA35B">
            <w:pPr>
              <w:pStyle w:val="Header"/>
              <w:rPr>
                <w:rFonts w:asciiTheme="majorHAnsi" w:eastAsiaTheme="majorEastAsia" w:hAnsiTheme="majorHAnsi" w:cstheme="majorBidi"/>
                <w:szCs w:val="22"/>
                <w:lang w:val="en-GB"/>
              </w:rPr>
            </w:pPr>
            <w:r w:rsidRPr="021FA35B">
              <w:rPr>
                <w:rFonts w:asciiTheme="majorHAnsi" w:eastAsiaTheme="majorEastAsia" w:hAnsiTheme="majorHAnsi" w:cstheme="majorBidi"/>
                <w:color w:val="000000" w:themeColor="text1"/>
                <w:szCs w:val="22"/>
              </w:rPr>
              <w:t>Has achieved and maintained a good attendance, conduct and performance record.</w:t>
            </w:r>
          </w:p>
        </w:tc>
        <w:tc>
          <w:tcPr>
            <w:tcW w:w="1559" w:type="dxa"/>
            <w:tcBorders>
              <w:top w:val="single" w:sz="4" w:space="0" w:color="auto"/>
              <w:left w:val="single" w:sz="4" w:space="0" w:color="auto"/>
              <w:bottom w:val="single" w:sz="4" w:space="0" w:color="auto"/>
              <w:right w:val="single" w:sz="4" w:space="0" w:color="auto"/>
            </w:tcBorders>
            <w:vAlign w:val="center"/>
          </w:tcPr>
          <w:p w14:paraId="415EFDAD" w14:textId="5936812A" w:rsidR="00AA4EB5" w:rsidRPr="00BA51B3" w:rsidRDefault="53EF2EE5"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436A8F1" w14:textId="42575E3D" w:rsidR="00AA4EB5" w:rsidRPr="00BA51B3" w:rsidRDefault="12A601CD"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w:t>
            </w:r>
            <w:r w:rsidR="0F24A4B9" w:rsidRPr="021FA35B">
              <w:rPr>
                <w:rFonts w:asciiTheme="majorHAnsi" w:eastAsiaTheme="majorEastAsia" w:hAnsiTheme="majorHAnsi" w:cstheme="majorBidi"/>
                <w:szCs w:val="22"/>
              </w:rPr>
              <w:t>/E</w:t>
            </w:r>
          </w:p>
        </w:tc>
      </w:tr>
      <w:tr w:rsidR="008C418F" w14:paraId="6E7BD1D4" w14:textId="77777777" w:rsidTr="021FA35B">
        <w:trPr>
          <w:trHeight w:val="658"/>
          <w:jc w:val="center"/>
        </w:trPr>
        <w:tc>
          <w:tcPr>
            <w:tcW w:w="6516" w:type="dxa"/>
            <w:tcBorders>
              <w:top w:val="single" w:sz="4" w:space="0" w:color="auto"/>
              <w:left w:val="single" w:sz="4" w:space="0" w:color="auto"/>
              <w:bottom w:val="single" w:sz="4" w:space="0" w:color="auto"/>
              <w:right w:val="single" w:sz="4" w:space="0" w:color="auto"/>
            </w:tcBorders>
            <w:vAlign w:val="center"/>
          </w:tcPr>
          <w:p w14:paraId="3FFDF681" w14:textId="7FAC687A" w:rsidR="008C418F" w:rsidRPr="00C33455" w:rsidRDefault="281A80F7"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Full UK driving licence and a vehicle available for business use, or ability to travel in accordance with geographical and business needs.</w:t>
            </w:r>
          </w:p>
        </w:tc>
        <w:tc>
          <w:tcPr>
            <w:tcW w:w="1559" w:type="dxa"/>
            <w:tcBorders>
              <w:top w:val="single" w:sz="4" w:space="0" w:color="auto"/>
              <w:left w:val="single" w:sz="4" w:space="0" w:color="auto"/>
              <w:bottom w:val="single" w:sz="4" w:space="0" w:color="auto"/>
              <w:right w:val="single" w:sz="4" w:space="0" w:color="auto"/>
            </w:tcBorders>
            <w:vAlign w:val="center"/>
          </w:tcPr>
          <w:p w14:paraId="0CE67866" w14:textId="666A37A3" w:rsidR="008C418F" w:rsidRDefault="1782161A"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0A5AA1D" w14:textId="576FD5ED" w:rsidR="008C418F" w:rsidRDefault="26283FF1"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r w:rsidR="021FA35B" w14:paraId="319A9804" w14:textId="77777777" w:rsidTr="021FA35B">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0D81CECC" w14:textId="04B7B247" w:rsidR="6FA0A00B" w:rsidRDefault="6FA0A00B" w:rsidP="021FA35B">
            <w:pPr>
              <w:jc w:val="both"/>
              <w:rPr>
                <w:rFonts w:asciiTheme="majorHAnsi" w:eastAsiaTheme="majorEastAsia" w:hAnsiTheme="majorHAnsi" w:cstheme="majorBidi"/>
                <w:sz w:val="22"/>
                <w:szCs w:val="22"/>
              </w:rPr>
            </w:pPr>
            <w:r w:rsidRPr="021FA35B">
              <w:rPr>
                <w:rFonts w:asciiTheme="majorHAnsi" w:eastAsiaTheme="majorEastAsia" w:hAnsiTheme="majorHAnsi" w:cstheme="majorBidi"/>
                <w:color w:val="000000" w:themeColor="text1"/>
                <w:sz w:val="22"/>
                <w:szCs w:val="22"/>
              </w:rPr>
              <w:t>Commitment to and adherence with Safeguarding</w:t>
            </w:r>
          </w:p>
        </w:tc>
        <w:tc>
          <w:tcPr>
            <w:tcW w:w="1559" w:type="dxa"/>
            <w:tcBorders>
              <w:top w:val="single" w:sz="4" w:space="0" w:color="auto"/>
              <w:left w:val="single" w:sz="4" w:space="0" w:color="auto"/>
              <w:bottom w:val="single" w:sz="4" w:space="0" w:color="auto"/>
              <w:right w:val="single" w:sz="4" w:space="0" w:color="auto"/>
            </w:tcBorders>
            <w:vAlign w:val="center"/>
          </w:tcPr>
          <w:p w14:paraId="293A24AE" w14:textId="17FE88D5" w:rsidR="34CFD3D9" w:rsidRDefault="34CFD3D9"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6E0D8EF4" w14:textId="376B803D" w:rsidR="44FB8C94" w:rsidRDefault="44FB8C94" w:rsidP="021FA35B">
            <w:pPr>
              <w:pStyle w:val="Header"/>
              <w:jc w:val="center"/>
              <w:rPr>
                <w:rFonts w:asciiTheme="majorHAnsi" w:eastAsiaTheme="majorEastAsia" w:hAnsiTheme="majorHAnsi" w:cstheme="majorBidi"/>
                <w:szCs w:val="22"/>
              </w:rPr>
            </w:pPr>
            <w:r w:rsidRPr="021FA35B">
              <w:rPr>
                <w:rFonts w:asciiTheme="majorHAnsi" w:eastAsiaTheme="majorEastAsia" w:hAnsiTheme="majorHAnsi" w:cstheme="majorBidi"/>
                <w:szCs w:val="22"/>
              </w:rPr>
              <w:t>A/I</w:t>
            </w:r>
          </w:p>
        </w:tc>
      </w:tr>
    </w:tbl>
    <w:p w14:paraId="5C308DD3" w14:textId="5943EDA3" w:rsidR="23859A7F" w:rsidRDefault="23859A7F"/>
    <w:p w14:paraId="3B2E8B29" w14:textId="4CDCD8A7" w:rsidR="1D1121A4" w:rsidRDefault="1D1121A4" w:rsidP="1D1121A4">
      <w:pPr>
        <w:pStyle w:val="Header"/>
        <w:rPr>
          <w:rFonts w:ascii="Calibri Light" w:hAnsi="Calibri Light" w:cs="Calibri Light"/>
        </w:rPr>
      </w:pPr>
    </w:p>
    <w:p w14:paraId="6240EB99" w14:textId="6F33FD2D" w:rsidR="021FA35B" w:rsidRDefault="021FA35B" w:rsidP="021FA35B">
      <w:pPr>
        <w:pStyle w:val="Header"/>
        <w:rPr>
          <w:rFonts w:ascii="Calibri Light" w:hAnsi="Calibri Light" w:cs="Calibri Light"/>
        </w:rPr>
      </w:pPr>
    </w:p>
    <w:p w14:paraId="40DACA53" w14:textId="58B2DA2B" w:rsidR="021FA35B" w:rsidRDefault="021FA35B" w:rsidP="021FA35B">
      <w:pPr>
        <w:pStyle w:val="Header"/>
        <w:rPr>
          <w:rFonts w:ascii="Calibri Light" w:hAnsi="Calibri Light" w:cs="Calibri Light"/>
        </w:rPr>
      </w:pPr>
    </w:p>
    <w:p w14:paraId="0DB6B87D" w14:textId="52F2435A" w:rsidR="021FA35B" w:rsidRDefault="021FA35B" w:rsidP="021FA35B">
      <w:pPr>
        <w:pStyle w:val="Header"/>
        <w:rPr>
          <w:rFonts w:ascii="Calibri Light" w:hAnsi="Calibri Light" w:cs="Calibri Light"/>
        </w:rPr>
      </w:pPr>
    </w:p>
    <w:p w14:paraId="43D9A4FF" w14:textId="07FDDA27" w:rsidR="001C337B" w:rsidRPr="00BA51B3" w:rsidRDefault="001C337B" w:rsidP="001C337B">
      <w:pPr>
        <w:pStyle w:val="DefaultText"/>
        <w:shd w:val="clear" w:color="auto" w:fill="002060"/>
        <w:rPr>
          <w:rFonts w:ascii="Calibri Light" w:hAnsi="Calibri Light" w:cs="Calibri Light"/>
          <w:szCs w:val="22"/>
          <w:lang w:val="en-GB"/>
        </w:rPr>
      </w:pPr>
      <w:r w:rsidRPr="1D1121A4">
        <w:rPr>
          <w:rFonts w:ascii="Calibri Light" w:hAnsi="Calibri Light" w:cs="Calibri Light"/>
          <w:b/>
          <w:bCs/>
          <w:lang w:val="en-GB"/>
        </w:rPr>
        <w:t>GENERAL OBLIGATIONS</w:t>
      </w:r>
    </w:p>
    <w:p w14:paraId="0EFA219D" w14:textId="04E8B34C" w:rsidR="001022F8" w:rsidRPr="00374CA1" w:rsidRDefault="00D04FD4" w:rsidP="00374CA1">
      <w:pPr>
        <w:pStyle w:val="ListParagraph"/>
        <w:numPr>
          <w:ilvl w:val="0"/>
          <w:numId w:val="30"/>
        </w:numPr>
        <w:contextualSpacing/>
        <w:jc w:val="both"/>
        <w:rPr>
          <w:rFonts w:ascii="Calibri Light" w:hAnsi="Calibri Light" w:cs="Calibri Light"/>
          <w:szCs w:val="22"/>
        </w:rPr>
      </w:pPr>
      <w:r w:rsidRPr="00BA51B3">
        <w:rPr>
          <w:rFonts w:ascii="Calibri Light" w:hAnsi="Calibri Light" w:cs="Calibri Light"/>
          <w:szCs w:val="22"/>
        </w:rPr>
        <w:t>P</w:t>
      </w:r>
      <w:r w:rsidR="001022F8" w:rsidRPr="00BA51B3">
        <w:rPr>
          <w:rFonts w:ascii="Calibri Light" w:hAnsi="Calibri Light" w:cs="Calibri Light"/>
          <w:szCs w:val="22"/>
        </w:rPr>
        <w:t>romot</w:t>
      </w:r>
      <w:r w:rsidRPr="00BA51B3">
        <w:rPr>
          <w:rFonts w:ascii="Calibri Light" w:hAnsi="Calibri Light" w:cs="Calibri Light"/>
          <w:szCs w:val="22"/>
        </w:rPr>
        <w:t>ing</w:t>
      </w:r>
      <w:r w:rsidR="001022F8" w:rsidRPr="00BA51B3">
        <w:rPr>
          <w:rFonts w:ascii="Calibri Light" w:hAnsi="Calibri Light" w:cs="Calibri Light"/>
          <w:szCs w:val="22"/>
        </w:rPr>
        <w:t xml:space="preserve"> and comply</w:t>
      </w:r>
      <w:r w:rsidRPr="00BA51B3">
        <w:rPr>
          <w:rFonts w:ascii="Calibri Light" w:hAnsi="Calibri Light" w:cs="Calibri Light"/>
          <w:szCs w:val="22"/>
        </w:rPr>
        <w:t>ing</w:t>
      </w:r>
      <w:r w:rsidR="001022F8" w:rsidRPr="00BA51B3">
        <w:rPr>
          <w:rFonts w:ascii="Calibri Light" w:hAnsi="Calibri Light" w:cs="Calibri Light"/>
          <w:szCs w:val="22"/>
        </w:rPr>
        <w:t xml:space="preserve"> with </w:t>
      </w:r>
      <w:r w:rsidRPr="00BA51B3">
        <w:rPr>
          <w:rFonts w:ascii="Calibri Light" w:hAnsi="Calibri Light" w:cs="Calibri Light"/>
          <w:szCs w:val="22"/>
        </w:rPr>
        <w:t>EMAT</w:t>
      </w:r>
      <w:r w:rsidR="001022F8" w:rsidRPr="00BA51B3">
        <w:rPr>
          <w:rFonts w:ascii="Calibri Light" w:hAnsi="Calibri Light" w:cs="Calibri Light"/>
          <w:szCs w:val="22"/>
        </w:rPr>
        <w:t xml:space="preserve">'s policies </w:t>
      </w:r>
      <w:r w:rsidRPr="00BA51B3">
        <w:rPr>
          <w:rFonts w:ascii="Calibri Light" w:hAnsi="Calibri Light" w:cs="Calibri Light"/>
          <w:szCs w:val="22"/>
        </w:rPr>
        <w:t xml:space="preserve">holistically including (but not limited to) </w:t>
      </w:r>
      <w:r w:rsidR="001E57F4" w:rsidRPr="00BA51B3">
        <w:rPr>
          <w:rFonts w:ascii="Calibri Light" w:hAnsi="Calibri Light" w:cs="Calibri Light"/>
          <w:szCs w:val="22"/>
        </w:rPr>
        <w:t>Safeguarding,</w:t>
      </w:r>
      <w:r w:rsidR="00CD4BBD" w:rsidRPr="00BA51B3">
        <w:rPr>
          <w:rFonts w:ascii="Calibri Light" w:hAnsi="Calibri Light" w:cs="Calibri Light"/>
          <w:szCs w:val="22"/>
        </w:rPr>
        <w:t xml:space="preserve"> GDPR,</w:t>
      </w:r>
      <w:r w:rsidR="001E57F4" w:rsidRPr="00BA51B3">
        <w:rPr>
          <w:rFonts w:ascii="Calibri Light" w:hAnsi="Calibri Light" w:cs="Calibri Light"/>
          <w:szCs w:val="22"/>
        </w:rPr>
        <w:t xml:space="preserve"> </w:t>
      </w:r>
      <w:r w:rsidRPr="00BA51B3">
        <w:rPr>
          <w:rFonts w:ascii="Calibri Light" w:hAnsi="Calibri Light" w:cs="Calibri Light"/>
          <w:szCs w:val="22"/>
        </w:rPr>
        <w:t>Code of Conduct</w:t>
      </w:r>
      <w:r w:rsidR="001E57F4" w:rsidRPr="00BA51B3">
        <w:rPr>
          <w:rFonts w:ascii="Calibri Light" w:hAnsi="Calibri Light" w:cs="Calibri Light"/>
          <w:szCs w:val="22"/>
        </w:rPr>
        <w:t xml:space="preserve"> and</w:t>
      </w:r>
      <w:r w:rsidR="00E46E32" w:rsidRPr="00BA51B3">
        <w:rPr>
          <w:rFonts w:ascii="Calibri Light" w:hAnsi="Calibri Light" w:cs="Calibri Light"/>
          <w:szCs w:val="22"/>
        </w:rPr>
        <w:t xml:space="preserve"> </w:t>
      </w:r>
      <w:r w:rsidRPr="00BA51B3">
        <w:rPr>
          <w:rFonts w:ascii="Calibri Light" w:hAnsi="Calibri Light" w:cs="Calibri Light"/>
          <w:szCs w:val="22"/>
        </w:rPr>
        <w:t>H</w:t>
      </w:r>
      <w:r w:rsidR="001022F8" w:rsidRPr="00BA51B3">
        <w:rPr>
          <w:rFonts w:ascii="Calibri Light" w:hAnsi="Calibri Light" w:cs="Calibri Light"/>
          <w:szCs w:val="22"/>
        </w:rPr>
        <w:t xml:space="preserve">ealth and </w:t>
      </w:r>
      <w:r w:rsidRPr="00BA51B3">
        <w:rPr>
          <w:rFonts w:ascii="Calibri Light" w:hAnsi="Calibri Light" w:cs="Calibri Light"/>
          <w:szCs w:val="22"/>
        </w:rPr>
        <w:t>S</w:t>
      </w:r>
      <w:r w:rsidR="001022F8" w:rsidRPr="00BA51B3">
        <w:rPr>
          <w:rFonts w:ascii="Calibri Light" w:hAnsi="Calibri Light" w:cs="Calibri Light"/>
          <w:szCs w:val="22"/>
        </w:rPr>
        <w:t>afety both in the delivery of services and the treatment of others.</w:t>
      </w:r>
    </w:p>
    <w:p w14:paraId="663B9084" w14:textId="6FFC767E" w:rsidR="001022F8" w:rsidRPr="00374CA1" w:rsidRDefault="001022F8" w:rsidP="00374CA1">
      <w:pPr>
        <w:pStyle w:val="ListParagraph"/>
        <w:numPr>
          <w:ilvl w:val="0"/>
          <w:numId w:val="30"/>
        </w:numPr>
        <w:contextualSpacing/>
        <w:jc w:val="both"/>
        <w:rPr>
          <w:rFonts w:ascii="Calibri Light" w:hAnsi="Calibri Light" w:cs="Calibri Light"/>
          <w:szCs w:val="22"/>
        </w:rPr>
      </w:pPr>
      <w:r w:rsidRPr="00BA51B3">
        <w:rPr>
          <w:rFonts w:ascii="Calibri Light" w:hAnsi="Calibri Light" w:cs="Calibri Light"/>
          <w:szCs w:val="22"/>
        </w:rPr>
        <w:lastRenderedPageBreak/>
        <w:t>Comply</w:t>
      </w:r>
      <w:r w:rsidR="00D04FD4" w:rsidRPr="00BA51B3">
        <w:rPr>
          <w:rFonts w:ascii="Calibri Light" w:hAnsi="Calibri Light" w:cs="Calibri Light"/>
          <w:szCs w:val="22"/>
        </w:rPr>
        <w:t>ing</w:t>
      </w:r>
      <w:r w:rsidRPr="00BA51B3">
        <w:rPr>
          <w:rFonts w:ascii="Calibri Light" w:hAnsi="Calibri Light" w:cs="Calibri Light"/>
          <w:szCs w:val="22"/>
        </w:rPr>
        <w:t xml:space="preserve"> with and promot</w:t>
      </w:r>
      <w:r w:rsidR="00D04FD4" w:rsidRPr="00BA51B3">
        <w:rPr>
          <w:rFonts w:ascii="Calibri Light" w:hAnsi="Calibri Light" w:cs="Calibri Light"/>
          <w:szCs w:val="22"/>
        </w:rPr>
        <w:t>ing</w:t>
      </w:r>
      <w:r w:rsidRPr="00BA51B3">
        <w:rPr>
          <w:rFonts w:ascii="Calibri Light" w:hAnsi="Calibri Light" w:cs="Calibri Light"/>
          <w:szCs w:val="22"/>
        </w:rPr>
        <w:t xml:space="preserve"> equality legislation</w:t>
      </w:r>
      <w:r w:rsidR="00D04FD4" w:rsidRPr="00BA51B3">
        <w:rPr>
          <w:rFonts w:ascii="Calibri Light" w:hAnsi="Calibri Light" w:cs="Calibri Light"/>
          <w:szCs w:val="22"/>
        </w:rPr>
        <w:t xml:space="preserve"> to advocate inclusion,</w:t>
      </w:r>
      <w:r w:rsidRPr="00BA51B3">
        <w:rPr>
          <w:rFonts w:ascii="Calibri Light" w:hAnsi="Calibri Light" w:cs="Calibri Light"/>
          <w:szCs w:val="22"/>
        </w:rPr>
        <w:t xml:space="preserve"> diversity and equality. Tak</w:t>
      </w:r>
      <w:r w:rsidR="00D04FD4" w:rsidRPr="00BA51B3">
        <w:rPr>
          <w:rFonts w:ascii="Calibri Light" w:hAnsi="Calibri Light" w:cs="Calibri Light"/>
          <w:szCs w:val="22"/>
        </w:rPr>
        <w:t>ing</w:t>
      </w:r>
      <w:r w:rsidRPr="00BA51B3">
        <w:rPr>
          <w:rFonts w:ascii="Calibri Light" w:hAnsi="Calibri Light" w:cs="Calibri Light"/>
          <w:szCs w:val="22"/>
        </w:rPr>
        <w:t xml:space="preserve"> steps to eliminate unlawful discrimination</w:t>
      </w:r>
      <w:r w:rsidR="00D04FD4" w:rsidRPr="00BA51B3">
        <w:rPr>
          <w:rFonts w:ascii="Calibri Light" w:hAnsi="Calibri Light" w:cs="Calibri Light"/>
          <w:szCs w:val="22"/>
        </w:rPr>
        <w:t xml:space="preserve"> and behaviour</w:t>
      </w:r>
      <w:r w:rsidRPr="00BA51B3">
        <w:rPr>
          <w:rFonts w:ascii="Calibri Light" w:hAnsi="Calibri Light" w:cs="Calibri Light"/>
          <w:szCs w:val="22"/>
        </w:rPr>
        <w:t xml:space="preserve">, </w:t>
      </w:r>
      <w:r w:rsidR="00D04FD4" w:rsidRPr="00BA51B3">
        <w:rPr>
          <w:rFonts w:ascii="Calibri Light" w:hAnsi="Calibri Light" w:cs="Calibri Light"/>
          <w:szCs w:val="22"/>
        </w:rPr>
        <w:t xml:space="preserve">to </w:t>
      </w:r>
      <w:r w:rsidRPr="00BA51B3">
        <w:rPr>
          <w:rFonts w:ascii="Calibri Light" w:hAnsi="Calibri Light" w:cs="Calibri Light"/>
          <w:szCs w:val="22"/>
        </w:rPr>
        <w:t>advance equality of opportunity and foster good relations</w:t>
      </w:r>
      <w:r w:rsidR="00D04FD4" w:rsidRPr="00BA51B3">
        <w:rPr>
          <w:rFonts w:ascii="Calibri Light" w:hAnsi="Calibri Light" w:cs="Calibri Light"/>
          <w:szCs w:val="22"/>
        </w:rPr>
        <w:t>.</w:t>
      </w:r>
    </w:p>
    <w:p w14:paraId="7D9DB7CB" w14:textId="74ECFDFD" w:rsidR="00977266" w:rsidRPr="00374CA1" w:rsidRDefault="001022F8" w:rsidP="00374CA1">
      <w:pPr>
        <w:pStyle w:val="ListParagraph"/>
        <w:numPr>
          <w:ilvl w:val="0"/>
          <w:numId w:val="30"/>
        </w:numPr>
        <w:contextualSpacing/>
        <w:jc w:val="both"/>
        <w:rPr>
          <w:rFonts w:ascii="Calibri Light" w:hAnsi="Calibri Light" w:cs="Calibri Light"/>
          <w:szCs w:val="22"/>
        </w:rPr>
      </w:pPr>
      <w:r w:rsidRPr="00BA51B3">
        <w:rPr>
          <w:rFonts w:ascii="Calibri Light" w:hAnsi="Calibri Light" w:cs="Calibri Light"/>
          <w:szCs w:val="22"/>
        </w:rPr>
        <w:t>To carry out such other duties which are consistent with the nature, responsibilities and grading of the post.</w:t>
      </w:r>
    </w:p>
    <w:p w14:paraId="0305A9D8" w14:textId="409CE469" w:rsidR="006E3240" w:rsidRPr="00374CA1" w:rsidRDefault="008A2C83" w:rsidP="00374CA1">
      <w:pPr>
        <w:pStyle w:val="ListParagraph"/>
        <w:numPr>
          <w:ilvl w:val="0"/>
          <w:numId w:val="30"/>
        </w:numPr>
        <w:contextualSpacing/>
        <w:jc w:val="both"/>
        <w:rPr>
          <w:rFonts w:ascii="Calibri Light" w:hAnsi="Calibri Light" w:cs="Calibri Light"/>
          <w:szCs w:val="22"/>
        </w:rPr>
      </w:pPr>
      <w:r w:rsidRPr="00BA51B3">
        <w:rPr>
          <w:rFonts w:ascii="Calibri Light" w:hAnsi="Calibri Light" w:cs="Calibri Light"/>
          <w:szCs w:val="22"/>
        </w:rPr>
        <w:t xml:space="preserve">All staff must adhere to and comply with Data Protection, Freedom of Information and Human Rights legislation and the Authorised Professional Practice (Information Management).  It is the responsibility of all staff to maintain data quality and security. </w:t>
      </w:r>
      <w:r w:rsidR="008A63B5" w:rsidRPr="00BA51B3">
        <w:rPr>
          <w:rFonts w:ascii="Calibri Light" w:hAnsi="Calibri Light" w:cs="Calibri Light"/>
          <w:szCs w:val="22"/>
        </w:rPr>
        <w:t>Therefore,</w:t>
      </w:r>
      <w:r w:rsidRPr="00BA51B3">
        <w:rPr>
          <w:rFonts w:ascii="Calibri Light" w:hAnsi="Calibri Light" w:cs="Calibri Light"/>
          <w:szCs w:val="22"/>
        </w:rPr>
        <w:t xml:space="preserve"> when inputting, updating and using </w:t>
      </w:r>
      <w:r w:rsidR="00D04FD4" w:rsidRPr="00BA51B3">
        <w:rPr>
          <w:rFonts w:ascii="Calibri Light" w:hAnsi="Calibri Light" w:cs="Calibri Light"/>
          <w:szCs w:val="22"/>
        </w:rPr>
        <w:t>EMAT</w:t>
      </w:r>
      <w:r w:rsidRPr="00BA51B3">
        <w:rPr>
          <w:rFonts w:ascii="Calibri Light" w:hAnsi="Calibri Light" w:cs="Calibri Light"/>
          <w:szCs w:val="22"/>
        </w:rPr>
        <w:t xml:space="preserve"> information, you are to ensure that it is Accurate, Adequate, Relevant and Timely (AART), and that it is used / disclosed for business purposes only and kept secure. The most current guidance and advice in respect of compliance with the legislation and information / records management standards can be found on </w:t>
      </w:r>
      <w:r w:rsidR="00374CA1">
        <w:rPr>
          <w:rFonts w:ascii="Calibri Light" w:hAnsi="Calibri Light" w:cs="Calibri Light"/>
          <w:szCs w:val="22"/>
        </w:rPr>
        <w:t>EMAT’s website.</w:t>
      </w:r>
    </w:p>
    <w:p w14:paraId="4CF9EE5C" w14:textId="563F12F1" w:rsidR="006E3240" w:rsidRPr="00BA51B3" w:rsidRDefault="008A2C83" w:rsidP="00DF48CD">
      <w:pPr>
        <w:pStyle w:val="ListParagraph"/>
        <w:numPr>
          <w:ilvl w:val="0"/>
          <w:numId w:val="30"/>
        </w:numPr>
        <w:contextualSpacing/>
        <w:jc w:val="both"/>
        <w:rPr>
          <w:rFonts w:ascii="Calibri Light" w:hAnsi="Calibri Light" w:cs="Calibri Light"/>
          <w:szCs w:val="22"/>
        </w:rPr>
      </w:pPr>
      <w:r w:rsidRPr="00BA51B3">
        <w:rPr>
          <w:rFonts w:ascii="Calibri Light" w:hAnsi="Calibri Light" w:cs="Calibri Light"/>
          <w:szCs w:val="22"/>
        </w:rPr>
        <w:t xml:space="preserve">Supervisors and managers have the additional responsibility of ensuring that staff undertake the appropriate training and fully understand and apply the required </w:t>
      </w:r>
      <w:r w:rsidR="00D04FD4" w:rsidRPr="00BA51B3">
        <w:rPr>
          <w:rFonts w:ascii="Calibri Light" w:hAnsi="Calibri Light" w:cs="Calibri Light"/>
          <w:szCs w:val="22"/>
        </w:rPr>
        <w:t>Trust</w:t>
      </w:r>
      <w:r w:rsidRPr="00BA51B3">
        <w:rPr>
          <w:rFonts w:ascii="Calibri Light" w:hAnsi="Calibri Light" w:cs="Calibri Light"/>
          <w:szCs w:val="22"/>
        </w:rPr>
        <w:t xml:space="preserve"> policy, procedures and information / records management standards in the course of their duties. Supervisors and managers should ensure that staff understand their responsibilities in maintaining data quality and security and have appropriate processes in place to monitor compliance.</w:t>
      </w:r>
      <w:r w:rsidR="00977266" w:rsidRPr="00BA51B3">
        <w:rPr>
          <w:rFonts w:ascii="Calibri Light" w:hAnsi="Calibri Light" w:cs="Calibri Light"/>
          <w:szCs w:val="22"/>
        </w:rPr>
        <w:t xml:space="preserve"> </w:t>
      </w:r>
    </w:p>
    <w:p w14:paraId="3FE0A4EC" w14:textId="238525DA" w:rsidR="00900F33" w:rsidRPr="00BA51B3" w:rsidRDefault="00900F33" w:rsidP="3AD4ABDE">
      <w:pPr>
        <w:jc w:val="center"/>
        <w:rPr>
          <w:rFonts w:ascii="Calibri Light" w:hAnsi="Calibri Light" w:cs="Calibri Light"/>
          <w:b/>
          <w:bCs/>
          <w:sz w:val="22"/>
          <w:szCs w:val="22"/>
        </w:rPr>
      </w:pPr>
    </w:p>
    <w:p w14:paraId="4F1DC010" w14:textId="6EB191A1" w:rsidR="00AC7EC7" w:rsidRPr="00BA51B3" w:rsidRDefault="00AC7EC7" w:rsidP="00AC7EC7">
      <w:pPr>
        <w:pStyle w:val="DefaultText"/>
        <w:shd w:val="clear" w:color="auto" w:fill="002060"/>
        <w:rPr>
          <w:rFonts w:ascii="Calibri Light" w:hAnsi="Calibri Light" w:cs="Calibri Light"/>
          <w:szCs w:val="22"/>
          <w:lang w:val="en-GB"/>
        </w:rPr>
      </w:pPr>
      <w:r w:rsidRPr="1D1121A4">
        <w:rPr>
          <w:rFonts w:ascii="Calibri Light" w:hAnsi="Calibri Light" w:cs="Calibri Light"/>
          <w:b/>
          <w:bCs/>
          <w:lang w:val="en-GB"/>
        </w:rPr>
        <w:t>MODELLING OUR VALUES AND STRENGTHENING OUR CULTURE</w:t>
      </w:r>
    </w:p>
    <w:p w14:paraId="32319C61" w14:textId="4F02C56D" w:rsidR="00E46E32" w:rsidRPr="00BA51B3" w:rsidRDefault="00E46E32" w:rsidP="006E324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Our vision is to ensure that all of our children and young people are prepared to learn for life by equipping them with the skills, experiences, and a high-quality education, empowering and motivating them to achieve their full potential now and in the future. This is underpinned by our aim to be the Educator and Employer of choice across all areas that we serve through our values of Empower, Motivate, Aspire and Transform</w:t>
      </w:r>
    </w:p>
    <w:p w14:paraId="385CD03F" w14:textId="77777777" w:rsidR="00E46E32" w:rsidRPr="00BA51B3" w:rsidRDefault="00E46E32" w:rsidP="006E3240">
      <w:pPr>
        <w:pStyle w:val="NormalWeb"/>
        <w:tabs>
          <w:tab w:val="clear" w:pos="0"/>
        </w:tabs>
        <w:spacing w:before="0" w:after="0"/>
        <w:jc w:val="both"/>
        <w:rPr>
          <w:rFonts w:ascii="Calibri Light" w:hAnsi="Calibri Light" w:cs="Calibri Light"/>
          <w:sz w:val="22"/>
          <w:szCs w:val="22"/>
        </w:rPr>
      </w:pPr>
    </w:p>
    <w:p w14:paraId="685A6336" w14:textId="77777777" w:rsidR="002646D0" w:rsidRPr="00BA51B3" w:rsidRDefault="002646D0" w:rsidP="002646D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We model our values day to day to create an environment where all successful People within EMAT demonstrate the attributes, behaviours and outcomes that are needed in order to achieve the Trusts vision.  Our actions are consistent with the seven principles of public life.</w:t>
      </w:r>
    </w:p>
    <w:p w14:paraId="2751F65F"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0E65552F" w14:textId="71A4D22E" w:rsidR="007D226D" w:rsidRPr="00BA51B3" w:rsidRDefault="007D226D" w:rsidP="006E3240">
      <w:pPr>
        <w:pStyle w:val="NormalWeb"/>
        <w:tabs>
          <w:tab w:val="clear" w:pos="0"/>
        </w:tabs>
        <w:spacing w:before="0" w:after="0"/>
        <w:jc w:val="both"/>
        <w:rPr>
          <w:rFonts w:ascii="Calibri Light" w:hAnsi="Calibri Light" w:cs="Calibri Light"/>
          <w:sz w:val="22"/>
          <w:szCs w:val="22"/>
          <w:lang w:val="en-US"/>
        </w:rPr>
      </w:pPr>
      <w:r w:rsidRPr="00BA51B3">
        <w:rPr>
          <w:rFonts w:ascii="Calibri Light" w:hAnsi="Calibri Light" w:cs="Calibri Light"/>
          <w:sz w:val="22"/>
          <w:szCs w:val="22"/>
          <w:lang w:val="en-US"/>
        </w:rPr>
        <w:t>For our pupils, by ensuring all our children and young people are prepared to learn for life by equipping them with the skills, experiences, and quality first education, empowering and motivating them to achieve their full potential now and in the future.</w:t>
      </w:r>
    </w:p>
    <w:p w14:paraId="6081A82A"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691D4705" w14:textId="77777777" w:rsidR="007D226D" w:rsidRPr="00BA51B3" w:rsidRDefault="007D226D" w:rsidP="007D226D">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For our People,</w:t>
      </w:r>
      <w:r w:rsidR="00EC5D9A" w:rsidRPr="00BA51B3">
        <w:rPr>
          <w:rFonts w:ascii="Calibri Light" w:hAnsi="Calibri Light" w:cs="Calibri Light"/>
          <w:sz w:val="22"/>
          <w:szCs w:val="22"/>
        </w:rPr>
        <w:t xml:space="preserve"> </w:t>
      </w:r>
      <w:r w:rsidRPr="00BA51B3">
        <w:rPr>
          <w:rFonts w:ascii="Calibri Light" w:hAnsi="Calibri Light" w:cs="Calibri Light"/>
          <w:sz w:val="22"/>
          <w:szCs w:val="22"/>
        </w:rPr>
        <w:t>by ensuring that a</w:t>
      </w:r>
      <w:r w:rsidRPr="00BA51B3">
        <w:rPr>
          <w:rFonts w:ascii="Calibri Light" w:hAnsi="Calibri Light" w:cs="Calibri Light"/>
          <w:sz w:val="22"/>
          <w:szCs w:val="22"/>
          <w:lang w:val="en-US"/>
        </w:rPr>
        <w:t>t all levels of the organisation, without exception, we are committed to challenging ourselves and each other in the pursuit of professional standards, excellence and making EMAT an outstanding place to work and belong.</w:t>
      </w:r>
    </w:p>
    <w:p w14:paraId="15DA88AD" w14:textId="5EB5FB5D" w:rsidR="00AC39ED" w:rsidRPr="00BA51B3" w:rsidRDefault="00AC39ED" w:rsidP="6E75C575">
      <w:pPr>
        <w:pStyle w:val="NormalWeb"/>
        <w:spacing w:before="0" w:after="0"/>
        <w:jc w:val="both"/>
        <w:rPr>
          <w:rFonts w:ascii="Calibri Light" w:hAnsi="Calibri Light" w:cs="Calibri Light"/>
          <w:sz w:val="22"/>
          <w:szCs w:val="22"/>
        </w:rPr>
      </w:pPr>
      <w:r>
        <w:br/>
      </w:r>
      <w:r w:rsidR="00E46E32" w:rsidRPr="6E75C575">
        <w:rPr>
          <w:rFonts w:ascii="Calibri Light" w:hAnsi="Calibri Light" w:cs="Calibri Light"/>
          <w:sz w:val="22"/>
          <w:szCs w:val="22"/>
        </w:rPr>
        <w:t>Our behaviours</w:t>
      </w:r>
      <w:r w:rsidRPr="6E75C575">
        <w:rPr>
          <w:rFonts w:ascii="Calibri Light" w:hAnsi="Calibri Light" w:cs="Calibri Light"/>
          <w:sz w:val="22"/>
          <w:szCs w:val="22"/>
        </w:rPr>
        <w:t xml:space="preserve"> will be embedded in leadership</w:t>
      </w:r>
      <w:r w:rsidR="0077747A" w:rsidRPr="6E75C575">
        <w:rPr>
          <w:rFonts w:ascii="Calibri Light" w:hAnsi="Calibri Light" w:cs="Calibri Light"/>
          <w:sz w:val="22"/>
          <w:szCs w:val="22"/>
        </w:rPr>
        <w:t xml:space="preserve"> and development</w:t>
      </w:r>
      <w:r w:rsidRPr="6E75C575">
        <w:rPr>
          <w:rFonts w:ascii="Calibri Light" w:hAnsi="Calibri Light" w:cs="Calibri Light"/>
          <w:sz w:val="22"/>
          <w:szCs w:val="22"/>
        </w:rPr>
        <w:t xml:space="preserve"> training, recruitment and selection, promotion, development programmes and appraisal</w:t>
      </w:r>
      <w:r w:rsidR="0077747A" w:rsidRPr="6E75C575">
        <w:rPr>
          <w:rFonts w:ascii="Calibri Light" w:hAnsi="Calibri Light" w:cs="Calibri Light"/>
          <w:sz w:val="22"/>
          <w:szCs w:val="22"/>
        </w:rPr>
        <w:t>/PDR</w:t>
      </w:r>
      <w:r w:rsidRPr="6E75C575">
        <w:rPr>
          <w:rFonts w:ascii="Calibri Light" w:hAnsi="Calibri Light" w:cs="Calibri Light"/>
          <w:sz w:val="22"/>
          <w:szCs w:val="22"/>
        </w:rPr>
        <w:t>.</w:t>
      </w:r>
    </w:p>
    <w:p w14:paraId="4DB6647E" w14:textId="712FBFAF" w:rsidR="6E75C575" w:rsidRDefault="6E75C575" w:rsidP="6E75C575">
      <w:pPr>
        <w:pStyle w:val="NormalWeb"/>
        <w:spacing w:before="0" w:after="0"/>
        <w:jc w:val="both"/>
        <w:rPr>
          <w:rFonts w:ascii="Calibri Light" w:hAnsi="Calibri Light" w:cs="Calibri Light"/>
          <w:sz w:val="22"/>
          <w:szCs w:val="22"/>
        </w:rPr>
      </w:pPr>
    </w:p>
    <w:p w14:paraId="46F2CDD1" w14:textId="522A3CA2" w:rsidR="6E75C575" w:rsidRDefault="6E75C575" w:rsidP="6E75C575">
      <w:pPr>
        <w:pStyle w:val="NormalWeb"/>
        <w:spacing w:before="0" w:after="0"/>
        <w:jc w:val="both"/>
        <w:rPr>
          <w:rFonts w:ascii="Calibri Light" w:hAnsi="Calibri Light" w:cs="Calibri Light"/>
          <w:sz w:val="22"/>
          <w:szCs w:val="22"/>
        </w:rPr>
      </w:pPr>
    </w:p>
    <w:p w14:paraId="34A79951" w14:textId="626DB8A3" w:rsidR="6E75C575" w:rsidRDefault="6E75C575" w:rsidP="6E75C575">
      <w:pPr>
        <w:pStyle w:val="NormalWeb"/>
        <w:spacing w:before="0" w:after="0"/>
        <w:jc w:val="both"/>
        <w:rPr>
          <w:rFonts w:ascii="Calibri Light" w:hAnsi="Calibri Light" w:cs="Calibri Light"/>
          <w:sz w:val="22"/>
          <w:szCs w:val="22"/>
        </w:rPr>
      </w:pPr>
    </w:p>
    <w:p w14:paraId="7BBA0B3E" w14:textId="77777777" w:rsidR="00AC39ED" w:rsidRPr="00BA51B3" w:rsidRDefault="00AC39ED" w:rsidP="006E3240">
      <w:pPr>
        <w:pStyle w:val="NormalWeb"/>
        <w:tabs>
          <w:tab w:val="clear" w:pos="0"/>
        </w:tabs>
        <w:spacing w:before="0" w:after="0"/>
        <w:jc w:val="both"/>
        <w:rPr>
          <w:rFonts w:ascii="Calibri Light" w:hAnsi="Calibri Light" w:cs="Calibri Light"/>
          <w:sz w:val="22"/>
          <w:szCs w:val="22"/>
        </w:rPr>
      </w:pPr>
    </w:p>
    <w:p w14:paraId="2B4E44C8" w14:textId="197940FB" w:rsidR="00AC39ED" w:rsidRPr="00BA51B3" w:rsidRDefault="00AC39ED" w:rsidP="00AC39ED">
      <w:pPr>
        <w:rPr>
          <w:rStyle w:val="fck-blue-regular"/>
          <w:rFonts w:ascii="Calibri Light" w:hAnsi="Calibri Light" w:cs="Calibri Light"/>
          <w:b/>
          <w:bCs/>
          <w:sz w:val="22"/>
          <w:szCs w:val="22"/>
        </w:rPr>
      </w:pPr>
      <w:r w:rsidRPr="00BA51B3">
        <w:rPr>
          <w:rStyle w:val="fck-blue-regular"/>
          <w:rFonts w:ascii="Calibri Light" w:hAnsi="Calibri Light" w:cs="Calibri Light"/>
          <w:b/>
          <w:bCs/>
          <w:sz w:val="22"/>
          <w:szCs w:val="22"/>
        </w:rPr>
        <w:t xml:space="preserve">Our </w:t>
      </w:r>
      <w:r w:rsidR="00F519C7" w:rsidRPr="00BA51B3">
        <w:rPr>
          <w:rStyle w:val="fck-blue-regular"/>
          <w:rFonts w:ascii="Calibri Light" w:hAnsi="Calibri Light" w:cs="Calibri Light"/>
          <w:b/>
          <w:bCs/>
          <w:sz w:val="22"/>
          <w:szCs w:val="22"/>
        </w:rPr>
        <w:t>Cultural</w:t>
      </w:r>
      <w:r w:rsidRPr="00BA51B3">
        <w:rPr>
          <w:rStyle w:val="fck-blue-regular"/>
          <w:rFonts w:ascii="Calibri Light" w:hAnsi="Calibri Light" w:cs="Calibri Light"/>
          <w:b/>
          <w:bCs/>
          <w:sz w:val="22"/>
          <w:szCs w:val="22"/>
        </w:rPr>
        <w:t xml:space="preserve"> Expectations are:</w:t>
      </w:r>
    </w:p>
    <w:p w14:paraId="74B17EDA" w14:textId="77777777" w:rsidR="00C269F6" w:rsidRPr="00BA51B3" w:rsidRDefault="00C269F6" w:rsidP="00AC39ED">
      <w:pPr>
        <w:rPr>
          <w:rStyle w:val="fck-blue-regular"/>
          <w:rFonts w:ascii="Calibri Light" w:hAnsi="Calibri Light" w:cs="Calibri Light"/>
          <w:b/>
          <w:bCs/>
          <w:sz w:val="22"/>
          <w:szCs w:val="22"/>
        </w:rPr>
      </w:pPr>
    </w:p>
    <w:p w14:paraId="585C5500" w14:textId="77777777"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Concern for People</w:t>
      </w:r>
    </w:p>
    <w:p w14:paraId="6935B8BD" w14:textId="77777777"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Providing Opportunity to others and assisting in Self Development</w:t>
      </w:r>
    </w:p>
    <w:p w14:paraId="4CFD1F66" w14:textId="42FDF325"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Creating a culture of empowerment</w:t>
      </w:r>
      <w:r w:rsidR="0085097F" w:rsidRPr="00BA51B3">
        <w:rPr>
          <w:rStyle w:val="fck-blue-regular"/>
          <w:rFonts w:ascii="Calibri Light" w:hAnsi="Calibri Light" w:cs="Calibri Light"/>
          <w:bCs/>
          <w:szCs w:val="22"/>
        </w:rPr>
        <w:t xml:space="preserve">, motivation, achievement </w:t>
      </w:r>
      <w:r w:rsidRPr="00BA51B3">
        <w:rPr>
          <w:rStyle w:val="fck-blue-regular"/>
          <w:rFonts w:ascii="Calibri Light" w:hAnsi="Calibri Light" w:cs="Calibri Light"/>
          <w:bCs/>
          <w:szCs w:val="22"/>
        </w:rPr>
        <w:t xml:space="preserve">and </w:t>
      </w:r>
      <w:r w:rsidR="0085097F" w:rsidRPr="00BA51B3">
        <w:rPr>
          <w:rStyle w:val="fck-blue-regular"/>
          <w:rFonts w:ascii="Calibri Light" w:hAnsi="Calibri Light" w:cs="Calibri Light"/>
          <w:bCs/>
          <w:szCs w:val="22"/>
        </w:rPr>
        <w:t>transformation</w:t>
      </w:r>
    </w:p>
    <w:p w14:paraId="25AA65BF" w14:textId="77777777"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Team effort</w:t>
      </w:r>
    </w:p>
    <w:p w14:paraId="150E1420" w14:textId="77777777"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Maintaining fairness, honesty and integrity</w:t>
      </w:r>
    </w:p>
    <w:p w14:paraId="5826CAE4" w14:textId="77777777" w:rsidR="00C269F6" w:rsidRPr="00BA51B3" w:rsidRDefault="00C269F6"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Having open, consistent and regular communication with each other</w:t>
      </w:r>
    </w:p>
    <w:p w14:paraId="634280AA" w14:textId="464BF22A" w:rsidR="00C269F6" w:rsidRPr="00BA51B3" w:rsidRDefault="007D226D"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Community</w:t>
      </w:r>
      <w:r w:rsidR="00B17C5F" w:rsidRPr="00BA51B3">
        <w:rPr>
          <w:rStyle w:val="fck-blue-regular"/>
          <w:rFonts w:ascii="Calibri Light" w:hAnsi="Calibri Light" w:cs="Calibri Light"/>
          <w:bCs/>
          <w:szCs w:val="22"/>
        </w:rPr>
        <w:t xml:space="preserve"> and Inclusion</w:t>
      </w:r>
    </w:p>
    <w:p w14:paraId="094EF2EC" w14:textId="77777777" w:rsidR="007D226D" w:rsidRPr="00BA51B3" w:rsidRDefault="007D226D"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lastRenderedPageBreak/>
        <w:t>Encouraging Creativity</w:t>
      </w:r>
    </w:p>
    <w:p w14:paraId="34C9F032" w14:textId="3A6BE5CB" w:rsidR="007D226D" w:rsidRPr="00BA51B3" w:rsidRDefault="007D226D"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 xml:space="preserve">Being committed to Quality and </w:t>
      </w:r>
      <w:r w:rsidR="00EC5D9A" w:rsidRPr="00BA51B3">
        <w:rPr>
          <w:rStyle w:val="fck-blue-regular"/>
          <w:rFonts w:ascii="Calibri Light" w:hAnsi="Calibri Light" w:cs="Calibri Light"/>
          <w:bCs/>
          <w:szCs w:val="22"/>
        </w:rPr>
        <w:t>Efficiency</w:t>
      </w:r>
    </w:p>
    <w:p w14:paraId="42108B4D" w14:textId="77777777" w:rsidR="007D226D" w:rsidRPr="00BA51B3" w:rsidRDefault="007D226D"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Remaining attentive to our commercial needs</w:t>
      </w:r>
    </w:p>
    <w:p w14:paraId="0FBCDA59" w14:textId="585B71A4" w:rsidR="007D226D" w:rsidRPr="00BA51B3" w:rsidRDefault="00EC5D9A" w:rsidP="00C269F6">
      <w:pPr>
        <w:pStyle w:val="ListParagraph"/>
        <w:numPr>
          <w:ilvl w:val="0"/>
          <w:numId w:val="28"/>
        </w:numPr>
        <w:rPr>
          <w:rStyle w:val="fck-blue-regular"/>
          <w:rFonts w:ascii="Calibri Light" w:hAnsi="Calibri Light" w:cs="Calibri Light"/>
          <w:bCs/>
          <w:szCs w:val="22"/>
        </w:rPr>
      </w:pPr>
      <w:r w:rsidRPr="00BA51B3">
        <w:rPr>
          <w:rStyle w:val="fck-blue-regular"/>
          <w:rFonts w:ascii="Calibri Light" w:hAnsi="Calibri Light" w:cs="Calibri Light"/>
          <w:bCs/>
          <w:szCs w:val="22"/>
        </w:rPr>
        <w:t>Dedication</w:t>
      </w:r>
      <w:r w:rsidR="007D226D" w:rsidRPr="00BA51B3">
        <w:rPr>
          <w:rStyle w:val="fck-blue-regular"/>
          <w:rFonts w:ascii="Calibri Light" w:hAnsi="Calibri Light" w:cs="Calibri Light"/>
          <w:bCs/>
          <w:szCs w:val="22"/>
        </w:rPr>
        <w:t xml:space="preserve"> to improvement</w:t>
      </w:r>
    </w:p>
    <w:p w14:paraId="5B1145D9" w14:textId="1E75AABC" w:rsidR="007D226D" w:rsidRPr="00BA51B3" w:rsidRDefault="007D226D" w:rsidP="3AD4ABDE">
      <w:pPr>
        <w:pStyle w:val="ListParagraph"/>
        <w:numPr>
          <w:ilvl w:val="0"/>
          <w:numId w:val="28"/>
        </w:numPr>
        <w:rPr>
          <w:rStyle w:val="fck-blue-regular"/>
          <w:rFonts w:ascii="Calibri Light" w:hAnsi="Calibri Light" w:cs="Calibri Light"/>
        </w:rPr>
      </w:pPr>
      <w:r w:rsidRPr="3AD4ABDE">
        <w:rPr>
          <w:rStyle w:val="fck-blue-regular"/>
          <w:rFonts w:ascii="Calibri Light" w:hAnsi="Calibri Light" w:cs="Calibri Light"/>
        </w:rPr>
        <w:t xml:space="preserve">Building EMAT on a basis of </w:t>
      </w:r>
      <w:r w:rsidR="035EFAC2" w:rsidRPr="3AD4ABDE">
        <w:rPr>
          <w:rStyle w:val="fck-blue-regular"/>
          <w:rFonts w:ascii="Calibri Light" w:hAnsi="Calibri Light" w:cs="Calibri Light"/>
        </w:rPr>
        <w:t>n</w:t>
      </w:r>
      <w:r w:rsidRPr="3AD4ABDE">
        <w:rPr>
          <w:rStyle w:val="fck-blue-regular"/>
          <w:rFonts w:ascii="Calibri Light" w:hAnsi="Calibri Light" w:cs="Calibri Light"/>
        </w:rPr>
        <w:t>eed</w:t>
      </w:r>
    </w:p>
    <w:p w14:paraId="24061299" w14:textId="77777777" w:rsidR="00EF6053" w:rsidRPr="00BA51B3" w:rsidRDefault="00EF6053" w:rsidP="3AD4ABDE">
      <w:pPr>
        <w:overflowPunct/>
        <w:autoSpaceDE/>
        <w:autoSpaceDN/>
        <w:adjustRightInd/>
        <w:textAlignment w:val="auto"/>
        <w:rPr>
          <w:rFonts w:ascii="Calibri Light" w:hAnsi="Calibri Light" w:cs="Calibri Light"/>
          <w:sz w:val="22"/>
          <w:szCs w:val="22"/>
        </w:rPr>
      </w:pPr>
    </w:p>
    <w:p w14:paraId="6E79EE45" w14:textId="2CB05EF7" w:rsidR="3AD4ABDE" w:rsidRDefault="3AD4ABDE" w:rsidP="3AD4ABDE">
      <w:pPr>
        <w:rPr>
          <w:rFonts w:ascii="Calibri Light" w:hAnsi="Calibri Light" w:cs="Calibri Light"/>
          <w:sz w:val="22"/>
          <w:szCs w:val="22"/>
        </w:rPr>
      </w:pPr>
    </w:p>
    <w:p w14:paraId="018DE8CF" w14:textId="79D140E1" w:rsidR="3AD4ABDE" w:rsidRDefault="3AD4ABDE" w:rsidP="3AD4ABDE">
      <w:pPr>
        <w:rPr>
          <w:rFonts w:ascii="Calibri Light" w:hAnsi="Calibri Light" w:cs="Calibri Light"/>
          <w:sz w:val="22"/>
          <w:szCs w:val="22"/>
        </w:rPr>
      </w:pPr>
    </w:p>
    <w:p w14:paraId="2D2CB9C3" w14:textId="4E2607CD" w:rsidR="00AC7EC7" w:rsidRPr="00BA51B3" w:rsidRDefault="00AC7EC7" w:rsidP="00EF6053">
      <w:pPr>
        <w:pStyle w:val="DefaultText"/>
        <w:shd w:val="clear" w:color="auto" w:fill="002060"/>
        <w:rPr>
          <w:rFonts w:ascii="Calibri Light" w:hAnsi="Calibri Light" w:cs="Calibri Light"/>
          <w:b/>
          <w:szCs w:val="22"/>
          <w:lang w:val="en-GB"/>
        </w:rPr>
      </w:pPr>
      <w:r w:rsidRPr="3AD4ABDE">
        <w:rPr>
          <w:rFonts w:ascii="Calibri Light" w:hAnsi="Calibri Light" w:cs="Calibri Light"/>
          <w:b/>
          <w:bCs/>
          <w:lang w:val="en-GB"/>
        </w:rPr>
        <w:t>NOTES</w:t>
      </w:r>
    </w:p>
    <w:p w14:paraId="6173B752" w14:textId="3C8AE732" w:rsidR="3AD4ABDE" w:rsidRDefault="3AD4ABDE" w:rsidP="3AD4ABDE">
      <w:pPr>
        <w:pStyle w:val="DefaultText"/>
        <w:jc w:val="both"/>
        <w:rPr>
          <w:rFonts w:ascii="Calibri Light" w:hAnsi="Calibri Light" w:cs="Calibri Light"/>
          <w:lang w:val="en-GB"/>
        </w:rPr>
      </w:pPr>
    </w:p>
    <w:p w14:paraId="319A0760"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This job description records the principal responsibilities of the job at the date shown. The job description will be reviewed periodically through Job Evaluation and Professional Development Reviews (PDR), in conjunction with the workforce Establishment, organisational Structures and Organisational Design (OD). </w:t>
      </w:r>
    </w:p>
    <w:p w14:paraId="7D19CDEE" w14:textId="77777777" w:rsidR="00AC7EC7" w:rsidRPr="00BA51B3" w:rsidRDefault="00AC7EC7" w:rsidP="00AC7EC7">
      <w:pPr>
        <w:pStyle w:val="DefaultText"/>
        <w:jc w:val="both"/>
        <w:rPr>
          <w:rFonts w:ascii="Calibri Light" w:hAnsi="Calibri Light" w:cs="Calibri Light"/>
          <w:szCs w:val="22"/>
          <w:lang w:val="en-GB"/>
        </w:rPr>
      </w:pPr>
    </w:p>
    <w:p w14:paraId="61FE1E6B" w14:textId="77777777" w:rsidR="00AC7EC7" w:rsidRPr="00BA51B3" w:rsidRDefault="00AC7EC7" w:rsidP="00AC7EC7">
      <w:pPr>
        <w:jc w:val="both"/>
        <w:rPr>
          <w:rFonts w:ascii="Calibri Light" w:hAnsi="Calibri Light" w:cs="Calibri Light"/>
          <w:bCs/>
          <w:sz w:val="22"/>
          <w:szCs w:val="22"/>
        </w:rPr>
      </w:pPr>
      <w:r w:rsidRPr="1D1121A4">
        <w:rPr>
          <w:rFonts w:ascii="Calibri Light" w:hAnsi="Calibri Light" w:cs="Calibri Light"/>
          <w:sz w:val="22"/>
          <w:szCs w:val="22"/>
        </w:rPr>
        <w:t>Reasonable adjustments, Flexible Working and Equality considerations are in line with the</w:t>
      </w:r>
      <w:r w:rsidRPr="1D1121A4">
        <w:rPr>
          <w:rFonts w:ascii="Calibri Light" w:hAnsi="Calibri Light" w:cs="Calibri Light"/>
          <w:color w:val="FF0000"/>
          <w:sz w:val="22"/>
          <w:szCs w:val="22"/>
        </w:rPr>
        <w:t xml:space="preserve"> </w:t>
      </w:r>
      <w:r w:rsidRPr="1D1121A4">
        <w:rPr>
          <w:rFonts w:ascii="Calibri Light" w:hAnsi="Calibri Light" w:cs="Calibri Light"/>
          <w:sz w:val="22"/>
          <w:szCs w:val="22"/>
        </w:rPr>
        <w:t>Equality Act 2010.</w:t>
      </w:r>
    </w:p>
    <w:p w14:paraId="3087399E" w14:textId="08D79245"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400"/>
      </w:tblGrid>
      <w:tr w:rsidR="00AC7EC7" w:rsidRPr="00BA51B3" w14:paraId="5AAA5BF1" w14:textId="77777777" w:rsidTr="00AC7EC7">
        <w:tc>
          <w:tcPr>
            <w:tcW w:w="900" w:type="dxa"/>
          </w:tcPr>
          <w:p w14:paraId="4EBA3ED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AF/E</w:t>
            </w:r>
          </w:p>
        </w:tc>
        <w:tc>
          <w:tcPr>
            <w:tcW w:w="5400" w:type="dxa"/>
          </w:tcPr>
          <w:p w14:paraId="5A0A5D4E"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Eligibility (this will be checked by the recruitment team)</w:t>
            </w:r>
          </w:p>
        </w:tc>
      </w:tr>
      <w:tr w:rsidR="00AC7EC7" w:rsidRPr="00BA51B3" w14:paraId="5873AB34" w14:textId="77777777" w:rsidTr="00AC7EC7">
        <w:tc>
          <w:tcPr>
            <w:tcW w:w="900" w:type="dxa"/>
          </w:tcPr>
          <w:p w14:paraId="549607E3"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w:t>
            </w:r>
          </w:p>
        </w:tc>
        <w:tc>
          <w:tcPr>
            <w:tcW w:w="5400" w:type="dxa"/>
          </w:tcPr>
          <w:p w14:paraId="1AB9796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Application Form</w:t>
            </w:r>
          </w:p>
        </w:tc>
      </w:tr>
      <w:tr w:rsidR="00AC7EC7" w:rsidRPr="00BA51B3" w14:paraId="3CE689B6" w14:textId="77777777" w:rsidTr="00AC7EC7">
        <w:tc>
          <w:tcPr>
            <w:tcW w:w="900" w:type="dxa"/>
          </w:tcPr>
          <w:p w14:paraId="687BBF9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w:t>
            </w:r>
          </w:p>
        </w:tc>
        <w:tc>
          <w:tcPr>
            <w:tcW w:w="5400" w:type="dxa"/>
          </w:tcPr>
          <w:p w14:paraId="6E7295B7"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Certificate</w:t>
            </w:r>
          </w:p>
        </w:tc>
      </w:tr>
      <w:tr w:rsidR="00AC7EC7" w:rsidRPr="00BA51B3" w14:paraId="4E5BF134" w14:textId="77777777" w:rsidTr="00AC7EC7">
        <w:tc>
          <w:tcPr>
            <w:tcW w:w="900" w:type="dxa"/>
          </w:tcPr>
          <w:p w14:paraId="733DEB3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w:t>
            </w:r>
          </w:p>
        </w:tc>
        <w:tc>
          <w:tcPr>
            <w:tcW w:w="5400" w:type="dxa"/>
          </w:tcPr>
          <w:p w14:paraId="2976D1D0" w14:textId="67AA5E13"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Test</w:t>
            </w:r>
          </w:p>
        </w:tc>
      </w:tr>
      <w:tr w:rsidR="00AC7EC7" w:rsidRPr="00BA51B3" w14:paraId="1D796C5F" w14:textId="77777777" w:rsidTr="00AC7EC7">
        <w:tc>
          <w:tcPr>
            <w:tcW w:w="900" w:type="dxa"/>
          </w:tcPr>
          <w:p w14:paraId="38412D29"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w:t>
            </w:r>
          </w:p>
        </w:tc>
        <w:tc>
          <w:tcPr>
            <w:tcW w:w="5400" w:type="dxa"/>
          </w:tcPr>
          <w:p w14:paraId="376E4C7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Interview</w:t>
            </w:r>
          </w:p>
        </w:tc>
      </w:tr>
    </w:tbl>
    <w:p w14:paraId="563F2FE2" w14:textId="77777777" w:rsidR="00AC7EC7" w:rsidRDefault="00AC7EC7" w:rsidP="00AC7EC7">
      <w:pPr>
        <w:pStyle w:val="DefaultText"/>
        <w:jc w:val="both"/>
        <w:rPr>
          <w:rFonts w:ascii="Calibri Light" w:hAnsi="Calibri Light" w:cs="Calibri Light"/>
          <w:szCs w:val="22"/>
          <w:lang w:val="en-GB"/>
        </w:rPr>
      </w:pPr>
    </w:p>
    <w:p w14:paraId="28CE0A16"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assessed at eligibility stage AF/E, may not be considered for short-listing.</w:t>
      </w:r>
    </w:p>
    <w:p w14:paraId="0365C271" w14:textId="77777777" w:rsidR="00AC7EC7" w:rsidRPr="00BA51B3" w:rsidRDefault="00AC7EC7" w:rsidP="00AC7EC7">
      <w:pPr>
        <w:pStyle w:val="DefaultText"/>
        <w:jc w:val="both"/>
        <w:rPr>
          <w:rFonts w:ascii="Calibri Light" w:hAnsi="Calibri Light" w:cs="Calibri Light"/>
          <w:szCs w:val="22"/>
          <w:lang w:val="en-GB"/>
        </w:rPr>
      </w:pPr>
    </w:p>
    <w:p w14:paraId="71E1115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identified as essential and being assessed at application stage (AF), may not be shortlisted.</w:t>
      </w:r>
    </w:p>
    <w:p w14:paraId="6263EBFC" w14:textId="77777777" w:rsidR="00AC7EC7" w:rsidRPr="00BA51B3" w:rsidRDefault="00AC7EC7" w:rsidP="00AC7EC7">
      <w:pPr>
        <w:pStyle w:val="DefaultText"/>
        <w:jc w:val="both"/>
        <w:rPr>
          <w:rFonts w:ascii="Calibri Light" w:hAnsi="Calibri Light" w:cs="Calibri Light"/>
          <w:szCs w:val="22"/>
          <w:lang w:val="en-GB"/>
        </w:rPr>
      </w:pPr>
    </w:p>
    <w:p w14:paraId="2E60FC3D"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All essential criteria above will also be discussed within EMATs – Professional Development Review (PDR) meetings. </w:t>
      </w:r>
    </w:p>
    <w:p w14:paraId="59B973E5" w14:textId="77777777" w:rsidR="00AC7EC7" w:rsidRPr="00BA51B3" w:rsidRDefault="00AC7EC7" w:rsidP="00AC7EC7">
      <w:pPr>
        <w:pStyle w:val="DefaultText"/>
        <w:jc w:val="both"/>
        <w:rPr>
          <w:rFonts w:ascii="Calibri Light" w:hAnsi="Calibri Light" w:cs="Calibri Light"/>
          <w:szCs w:val="22"/>
          <w:lang w:val="en-GB"/>
        </w:rPr>
      </w:pPr>
    </w:p>
    <w:p w14:paraId="3A9FF9D3" w14:textId="7BD723DE"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The desirable criteria marked with an asterisk will be desirable at selection stage but will become essential once in post and will be discussed in Professional Development Review (PDR) meetings.</w:t>
      </w:r>
    </w:p>
    <w:p w14:paraId="0787F662" w14:textId="77777777" w:rsidR="001C337B" w:rsidRPr="00BA51B3" w:rsidRDefault="001C337B" w:rsidP="00AC7EC7">
      <w:pPr>
        <w:pStyle w:val="DefaultText"/>
        <w:jc w:val="both"/>
        <w:rPr>
          <w:rFonts w:ascii="Calibri Light" w:hAnsi="Calibri Light" w:cs="Calibri Light"/>
          <w:szCs w:val="22"/>
          <w:lang w:val="en-GB"/>
        </w:rPr>
      </w:pPr>
    </w:p>
    <w:p w14:paraId="263FE121" w14:textId="0603D576"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 good attendance record will be assessed in accordance with current guidelines. For recruitment purposes this can only legally occur following a provisional offer, at which stage the offer can be rescinded. Consideration will be given to disability related absence/maternity related absence in line with current guidelines and equality legislation.</w:t>
      </w:r>
    </w:p>
    <w:p w14:paraId="5C20CAC2" w14:textId="710F6BD6" w:rsidR="001C337B" w:rsidRPr="00BA51B3" w:rsidRDefault="001C337B" w:rsidP="00AC7EC7">
      <w:pPr>
        <w:pStyle w:val="DefaultText"/>
        <w:jc w:val="both"/>
        <w:rPr>
          <w:rFonts w:ascii="Calibri Light" w:hAnsi="Calibri Light" w:cs="Calibri Light"/>
          <w:szCs w:val="22"/>
          <w:lang w:val="en-GB"/>
        </w:rPr>
      </w:pPr>
    </w:p>
    <w:p w14:paraId="01556DBF" w14:textId="511305B5" w:rsidR="009D21F0" w:rsidRDefault="001C337B" w:rsidP="001C337B">
      <w:pPr>
        <w:pStyle w:val="Header"/>
        <w:rPr>
          <w:rFonts w:ascii="Calibri Light" w:hAnsi="Calibri Light" w:cs="Calibri Light"/>
          <w:szCs w:val="22"/>
          <w:lang w:val="en-GB"/>
        </w:rPr>
      </w:pPr>
      <w:r w:rsidRPr="00BA51B3">
        <w:rPr>
          <w:rFonts w:ascii="Calibri Light" w:hAnsi="Calibri Light" w:cs="Calibri Light"/>
          <w:szCs w:val="22"/>
          <w:lang w:val="en-GB"/>
        </w:rPr>
        <w:t>As well as assessing candidates against criteria outlined in the Person Specification, the selection process will also include candidate assessment in relation to the cultural expectations.</w:t>
      </w:r>
    </w:p>
    <w:p w14:paraId="61CEC3C6" w14:textId="77777777" w:rsidR="009D21F0" w:rsidRPr="00BA51B3" w:rsidRDefault="009D21F0" w:rsidP="001C337B">
      <w:pPr>
        <w:pStyle w:val="Header"/>
        <w:rPr>
          <w:rFonts w:ascii="Calibri Light" w:hAnsi="Calibri Light" w:cs="Calibri Light"/>
          <w:szCs w:val="22"/>
          <w:lang w:val="en-GB"/>
        </w:rPr>
      </w:pPr>
    </w:p>
    <w:p w14:paraId="21A21CBA" w14:textId="491B35BD" w:rsidR="00A32494" w:rsidRPr="00BA51B3" w:rsidRDefault="001C337B" w:rsidP="1D1121A4">
      <w:pPr>
        <w:pStyle w:val="Header"/>
        <w:rPr>
          <w:rFonts w:ascii="Calibri Light" w:hAnsi="Calibri Light" w:cs="Calibri Light"/>
          <w:lang w:val="en-GB"/>
        </w:rPr>
      </w:pPr>
      <w:r w:rsidRPr="1D1121A4">
        <w:rPr>
          <w:rFonts w:ascii="Calibri Light" w:hAnsi="Calibri Light" w:cs="Calibri Light"/>
          <w:lang w:val="en-GB"/>
        </w:rPr>
        <w:t xml:space="preserve">For more information on our cultural ethos please visit our website: </w:t>
      </w:r>
      <w:hyperlink r:id="rId12">
        <w:r w:rsidRPr="1D1121A4">
          <w:rPr>
            <w:rStyle w:val="Hyperlink"/>
            <w:rFonts w:ascii="Calibri Light" w:hAnsi="Calibri Light" w:cs="Calibri Light"/>
            <w:lang w:val="en-GB"/>
          </w:rPr>
          <w:t>https://www.eastern-mat.co.uk/</w:t>
        </w:r>
      </w:hyperlink>
      <w:r w:rsidRPr="1D1121A4">
        <w:rPr>
          <w:rFonts w:ascii="Calibri Light" w:hAnsi="Calibri Light" w:cs="Calibri Light"/>
          <w:lang w:val="en-GB"/>
        </w:rPr>
        <w:t xml:space="preserve"> </w:t>
      </w:r>
    </w:p>
    <w:sectPr w:rsidR="00A32494" w:rsidRPr="00BA51B3" w:rsidSect="00B036E2">
      <w:headerReference w:type="default" r:id="rId13"/>
      <w:footerReference w:type="default" r:id="rId14"/>
      <w:pgSz w:w="11907" w:h="16839"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738" w14:textId="77777777" w:rsidR="001848DC" w:rsidRDefault="001848DC">
      <w:r>
        <w:separator/>
      </w:r>
    </w:p>
  </w:endnote>
  <w:endnote w:type="continuationSeparator" w:id="0">
    <w:p w14:paraId="40FB8973" w14:textId="77777777" w:rsidR="001848DC" w:rsidRDefault="001848DC">
      <w:r>
        <w:continuationSeparator/>
      </w:r>
    </w:p>
  </w:endnote>
  <w:endnote w:type="continuationNotice" w:id="1">
    <w:p w14:paraId="5CA2D344" w14:textId="77777777" w:rsidR="001848DC" w:rsidRDefault="0018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47369"/>
      <w:docPartObj>
        <w:docPartGallery w:val="Page Numbers (Bottom of Page)"/>
        <w:docPartUnique/>
      </w:docPartObj>
    </w:sdtPr>
    <w:sdtEndPr>
      <w:rPr>
        <w:noProof/>
      </w:rPr>
    </w:sdtEndPr>
    <w:sdtContent>
      <w:p w14:paraId="3546E28F" w14:textId="406F97CE" w:rsidR="00770FAF" w:rsidRDefault="00770FAF" w:rsidP="00E45808">
        <w:pPr>
          <w:pStyle w:val="Footer"/>
        </w:pPr>
        <w:r>
          <w:t>03/09/2024</w:t>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9F81BA6" w14:textId="19F25968" w:rsidR="00770FAF" w:rsidRDefault="00770FAF">
    <w:pPr>
      <w:pStyle w:val="Footer"/>
      <w:tabs>
        <w:tab w:val="clear" w:pos="0"/>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C946" w14:textId="77777777" w:rsidR="001848DC" w:rsidRDefault="001848DC">
      <w:r>
        <w:separator/>
      </w:r>
    </w:p>
  </w:footnote>
  <w:footnote w:type="continuationSeparator" w:id="0">
    <w:p w14:paraId="1704BC1D" w14:textId="77777777" w:rsidR="001848DC" w:rsidRDefault="001848DC">
      <w:r>
        <w:continuationSeparator/>
      </w:r>
    </w:p>
  </w:footnote>
  <w:footnote w:type="continuationNotice" w:id="1">
    <w:p w14:paraId="4E2E1564" w14:textId="77777777" w:rsidR="001848DC" w:rsidRDefault="00184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56FB" w14:textId="1F15C9EA" w:rsidR="00770FAF" w:rsidRDefault="00374CA1">
    <w:pPr>
      <w:pStyle w:val="Header"/>
    </w:pPr>
    <w:r>
      <w:rPr>
        <w:noProof/>
      </w:rPr>
      <w:drawing>
        <wp:inline distT="0" distB="0" distL="0" distR="0" wp14:anchorId="21EFDDCB" wp14:editId="0C2602A5">
          <wp:extent cx="2566670" cy="694690"/>
          <wp:effectExtent l="0" t="0" r="508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69469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v4UVae7TQCfC0" int2:id="pMTcOgfQ">
      <int2:state int2:value="Rejected" int2:type="AugLoop_Text_Critique"/>
    </int2:textHash>
    <int2:bookmark int2:bookmarkName="_Int_rEjtUiKM" int2:invalidationBookmarkName="" int2:hashCode="3/ZzwB2LitBokC" int2:id="CvxVQ1g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48"/>
    <w:multiLevelType w:val="multilevel"/>
    <w:tmpl w:val="37D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D015"/>
    <w:multiLevelType w:val="hybridMultilevel"/>
    <w:tmpl w:val="E8F82BD4"/>
    <w:lvl w:ilvl="0" w:tplc="E656059C">
      <w:start w:val="1"/>
      <w:numFmt w:val="bullet"/>
      <w:lvlText w:val=""/>
      <w:lvlJc w:val="left"/>
      <w:pPr>
        <w:ind w:left="720" w:hanging="360"/>
      </w:pPr>
      <w:rPr>
        <w:rFonts w:ascii="Symbol" w:hAnsi="Symbol" w:hint="default"/>
      </w:rPr>
    </w:lvl>
    <w:lvl w:ilvl="1" w:tplc="75BC0EBC">
      <w:start w:val="1"/>
      <w:numFmt w:val="bullet"/>
      <w:lvlText w:val="o"/>
      <w:lvlJc w:val="left"/>
      <w:pPr>
        <w:ind w:left="1440" w:hanging="360"/>
      </w:pPr>
      <w:rPr>
        <w:rFonts w:ascii="Courier New" w:hAnsi="Courier New" w:hint="default"/>
      </w:rPr>
    </w:lvl>
    <w:lvl w:ilvl="2" w:tplc="8E361C90">
      <w:start w:val="1"/>
      <w:numFmt w:val="bullet"/>
      <w:lvlText w:val=""/>
      <w:lvlJc w:val="left"/>
      <w:pPr>
        <w:ind w:left="2160" w:hanging="360"/>
      </w:pPr>
      <w:rPr>
        <w:rFonts w:ascii="Wingdings" w:hAnsi="Wingdings" w:hint="default"/>
      </w:rPr>
    </w:lvl>
    <w:lvl w:ilvl="3" w:tplc="2E6E8F3E">
      <w:start w:val="1"/>
      <w:numFmt w:val="bullet"/>
      <w:lvlText w:val=""/>
      <w:lvlJc w:val="left"/>
      <w:pPr>
        <w:ind w:left="2880" w:hanging="360"/>
      </w:pPr>
      <w:rPr>
        <w:rFonts w:ascii="Symbol" w:hAnsi="Symbol" w:hint="default"/>
      </w:rPr>
    </w:lvl>
    <w:lvl w:ilvl="4" w:tplc="E4647666">
      <w:start w:val="1"/>
      <w:numFmt w:val="bullet"/>
      <w:lvlText w:val="o"/>
      <w:lvlJc w:val="left"/>
      <w:pPr>
        <w:ind w:left="3600" w:hanging="360"/>
      </w:pPr>
      <w:rPr>
        <w:rFonts w:ascii="Courier New" w:hAnsi="Courier New" w:hint="default"/>
      </w:rPr>
    </w:lvl>
    <w:lvl w:ilvl="5" w:tplc="A63CCEF0">
      <w:start w:val="1"/>
      <w:numFmt w:val="bullet"/>
      <w:lvlText w:val=""/>
      <w:lvlJc w:val="left"/>
      <w:pPr>
        <w:ind w:left="4320" w:hanging="360"/>
      </w:pPr>
      <w:rPr>
        <w:rFonts w:ascii="Wingdings" w:hAnsi="Wingdings" w:hint="default"/>
      </w:rPr>
    </w:lvl>
    <w:lvl w:ilvl="6" w:tplc="7030774C">
      <w:start w:val="1"/>
      <w:numFmt w:val="bullet"/>
      <w:lvlText w:val=""/>
      <w:lvlJc w:val="left"/>
      <w:pPr>
        <w:ind w:left="5040" w:hanging="360"/>
      </w:pPr>
      <w:rPr>
        <w:rFonts w:ascii="Symbol" w:hAnsi="Symbol" w:hint="default"/>
      </w:rPr>
    </w:lvl>
    <w:lvl w:ilvl="7" w:tplc="26064148">
      <w:start w:val="1"/>
      <w:numFmt w:val="bullet"/>
      <w:lvlText w:val="o"/>
      <w:lvlJc w:val="left"/>
      <w:pPr>
        <w:ind w:left="5760" w:hanging="360"/>
      </w:pPr>
      <w:rPr>
        <w:rFonts w:ascii="Courier New" w:hAnsi="Courier New" w:hint="default"/>
      </w:rPr>
    </w:lvl>
    <w:lvl w:ilvl="8" w:tplc="C356728E">
      <w:start w:val="1"/>
      <w:numFmt w:val="bullet"/>
      <w:lvlText w:val=""/>
      <w:lvlJc w:val="left"/>
      <w:pPr>
        <w:ind w:left="6480" w:hanging="360"/>
      </w:pPr>
      <w:rPr>
        <w:rFonts w:ascii="Wingdings" w:hAnsi="Wingdings" w:hint="default"/>
      </w:rPr>
    </w:lvl>
  </w:abstractNum>
  <w:abstractNum w:abstractNumId="2" w15:restartNumberingAfterBreak="0">
    <w:nsid w:val="0A2276B8"/>
    <w:multiLevelType w:val="hybridMultilevel"/>
    <w:tmpl w:val="76F0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64378"/>
    <w:multiLevelType w:val="hybridMultilevel"/>
    <w:tmpl w:val="66228AFC"/>
    <w:lvl w:ilvl="0" w:tplc="0534F62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2311CE"/>
    <w:multiLevelType w:val="hybridMultilevel"/>
    <w:tmpl w:val="A13E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A4CD8"/>
    <w:multiLevelType w:val="hybridMultilevel"/>
    <w:tmpl w:val="5F3C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72551"/>
    <w:multiLevelType w:val="hybridMultilevel"/>
    <w:tmpl w:val="7BF6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AB80"/>
    <w:multiLevelType w:val="hybridMultilevel"/>
    <w:tmpl w:val="DBC845F8"/>
    <w:lvl w:ilvl="0" w:tplc="AD121ADE">
      <w:start w:val="1"/>
      <w:numFmt w:val="bullet"/>
      <w:lvlText w:val=""/>
      <w:lvlJc w:val="left"/>
      <w:pPr>
        <w:ind w:left="720" w:hanging="360"/>
      </w:pPr>
      <w:rPr>
        <w:rFonts w:ascii="Symbol" w:hAnsi="Symbol" w:hint="default"/>
      </w:rPr>
    </w:lvl>
    <w:lvl w:ilvl="1" w:tplc="3F6A1188">
      <w:start w:val="1"/>
      <w:numFmt w:val="bullet"/>
      <w:lvlText w:val="o"/>
      <w:lvlJc w:val="left"/>
      <w:pPr>
        <w:ind w:left="1440" w:hanging="360"/>
      </w:pPr>
      <w:rPr>
        <w:rFonts w:ascii="Courier New" w:hAnsi="Courier New" w:hint="default"/>
      </w:rPr>
    </w:lvl>
    <w:lvl w:ilvl="2" w:tplc="F38CDAAC">
      <w:start w:val="1"/>
      <w:numFmt w:val="bullet"/>
      <w:lvlText w:val=""/>
      <w:lvlJc w:val="left"/>
      <w:pPr>
        <w:ind w:left="2160" w:hanging="360"/>
      </w:pPr>
      <w:rPr>
        <w:rFonts w:ascii="Wingdings" w:hAnsi="Wingdings" w:hint="default"/>
      </w:rPr>
    </w:lvl>
    <w:lvl w:ilvl="3" w:tplc="88AE120A">
      <w:start w:val="1"/>
      <w:numFmt w:val="bullet"/>
      <w:lvlText w:val=""/>
      <w:lvlJc w:val="left"/>
      <w:pPr>
        <w:ind w:left="2880" w:hanging="360"/>
      </w:pPr>
      <w:rPr>
        <w:rFonts w:ascii="Symbol" w:hAnsi="Symbol" w:hint="default"/>
      </w:rPr>
    </w:lvl>
    <w:lvl w:ilvl="4" w:tplc="79FADBCE">
      <w:start w:val="1"/>
      <w:numFmt w:val="bullet"/>
      <w:lvlText w:val="o"/>
      <w:lvlJc w:val="left"/>
      <w:pPr>
        <w:ind w:left="3600" w:hanging="360"/>
      </w:pPr>
      <w:rPr>
        <w:rFonts w:ascii="Courier New" w:hAnsi="Courier New" w:hint="default"/>
      </w:rPr>
    </w:lvl>
    <w:lvl w:ilvl="5" w:tplc="21CCF5B6">
      <w:start w:val="1"/>
      <w:numFmt w:val="bullet"/>
      <w:lvlText w:val=""/>
      <w:lvlJc w:val="left"/>
      <w:pPr>
        <w:ind w:left="4320" w:hanging="360"/>
      </w:pPr>
      <w:rPr>
        <w:rFonts w:ascii="Wingdings" w:hAnsi="Wingdings" w:hint="default"/>
      </w:rPr>
    </w:lvl>
    <w:lvl w:ilvl="6" w:tplc="D28A8B68">
      <w:start w:val="1"/>
      <w:numFmt w:val="bullet"/>
      <w:lvlText w:val=""/>
      <w:lvlJc w:val="left"/>
      <w:pPr>
        <w:ind w:left="5040" w:hanging="360"/>
      </w:pPr>
      <w:rPr>
        <w:rFonts w:ascii="Symbol" w:hAnsi="Symbol" w:hint="default"/>
      </w:rPr>
    </w:lvl>
    <w:lvl w:ilvl="7" w:tplc="9B3E4936">
      <w:start w:val="1"/>
      <w:numFmt w:val="bullet"/>
      <w:lvlText w:val="o"/>
      <w:lvlJc w:val="left"/>
      <w:pPr>
        <w:ind w:left="5760" w:hanging="360"/>
      </w:pPr>
      <w:rPr>
        <w:rFonts w:ascii="Courier New" w:hAnsi="Courier New" w:hint="default"/>
      </w:rPr>
    </w:lvl>
    <w:lvl w:ilvl="8" w:tplc="18E8BB7E">
      <w:start w:val="1"/>
      <w:numFmt w:val="bullet"/>
      <w:lvlText w:val=""/>
      <w:lvlJc w:val="left"/>
      <w:pPr>
        <w:ind w:left="6480" w:hanging="360"/>
      </w:pPr>
      <w:rPr>
        <w:rFonts w:ascii="Wingdings" w:hAnsi="Wingdings" w:hint="default"/>
      </w:rPr>
    </w:lvl>
  </w:abstractNum>
  <w:abstractNum w:abstractNumId="8" w15:restartNumberingAfterBreak="0">
    <w:nsid w:val="20C43464"/>
    <w:multiLevelType w:val="hybridMultilevel"/>
    <w:tmpl w:val="51E6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D59C9"/>
    <w:multiLevelType w:val="hybridMultilevel"/>
    <w:tmpl w:val="5734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1AE8D"/>
    <w:multiLevelType w:val="hybridMultilevel"/>
    <w:tmpl w:val="98E8983A"/>
    <w:lvl w:ilvl="0" w:tplc="72A0F340">
      <w:start w:val="1"/>
      <w:numFmt w:val="bullet"/>
      <w:lvlText w:val=""/>
      <w:lvlJc w:val="left"/>
      <w:pPr>
        <w:ind w:left="720" w:hanging="360"/>
      </w:pPr>
      <w:rPr>
        <w:rFonts w:ascii="Symbol" w:hAnsi="Symbol" w:hint="default"/>
      </w:rPr>
    </w:lvl>
    <w:lvl w:ilvl="1" w:tplc="932C984C">
      <w:start w:val="1"/>
      <w:numFmt w:val="bullet"/>
      <w:lvlText w:val="o"/>
      <w:lvlJc w:val="left"/>
      <w:pPr>
        <w:ind w:left="1440" w:hanging="360"/>
      </w:pPr>
      <w:rPr>
        <w:rFonts w:ascii="Courier New" w:hAnsi="Courier New" w:hint="default"/>
      </w:rPr>
    </w:lvl>
    <w:lvl w:ilvl="2" w:tplc="2BC8DAF6">
      <w:start w:val="1"/>
      <w:numFmt w:val="bullet"/>
      <w:lvlText w:val=""/>
      <w:lvlJc w:val="left"/>
      <w:pPr>
        <w:ind w:left="2160" w:hanging="360"/>
      </w:pPr>
      <w:rPr>
        <w:rFonts w:ascii="Wingdings" w:hAnsi="Wingdings" w:hint="default"/>
      </w:rPr>
    </w:lvl>
    <w:lvl w:ilvl="3" w:tplc="8DA4409A">
      <w:start w:val="1"/>
      <w:numFmt w:val="bullet"/>
      <w:lvlText w:val=""/>
      <w:lvlJc w:val="left"/>
      <w:pPr>
        <w:ind w:left="2880" w:hanging="360"/>
      </w:pPr>
      <w:rPr>
        <w:rFonts w:ascii="Symbol" w:hAnsi="Symbol" w:hint="default"/>
      </w:rPr>
    </w:lvl>
    <w:lvl w:ilvl="4" w:tplc="CB424504">
      <w:start w:val="1"/>
      <w:numFmt w:val="bullet"/>
      <w:lvlText w:val="o"/>
      <w:lvlJc w:val="left"/>
      <w:pPr>
        <w:ind w:left="3600" w:hanging="360"/>
      </w:pPr>
      <w:rPr>
        <w:rFonts w:ascii="Courier New" w:hAnsi="Courier New" w:hint="default"/>
      </w:rPr>
    </w:lvl>
    <w:lvl w:ilvl="5" w:tplc="014C322A">
      <w:start w:val="1"/>
      <w:numFmt w:val="bullet"/>
      <w:lvlText w:val=""/>
      <w:lvlJc w:val="left"/>
      <w:pPr>
        <w:ind w:left="4320" w:hanging="360"/>
      </w:pPr>
      <w:rPr>
        <w:rFonts w:ascii="Wingdings" w:hAnsi="Wingdings" w:hint="default"/>
      </w:rPr>
    </w:lvl>
    <w:lvl w:ilvl="6" w:tplc="D206ACC2">
      <w:start w:val="1"/>
      <w:numFmt w:val="bullet"/>
      <w:lvlText w:val=""/>
      <w:lvlJc w:val="left"/>
      <w:pPr>
        <w:ind w:left="5040" w:hanging="360"/>
      </w:pPr>
      <w:rPr>
        <w:rFonts w:ascii="Symbol" w:hAnsi="Symbol" w:hint="default"/>
      </w:rPr>
    </w:lvl>
    <w:lvl w:ilvl="7" w:tplc="FDD8D85C">
      <w:start w:val="1"/>
      <w:numFmt w:val="bullet"/>
      <w:lvlText w:val="o"/>
      <w:lvlJc w:val="left"/>
      <w:pPr>
        <w:ind w:left="5760" w:hanging="360"/>
      </w:pPr>
      <w:rPr>
        <w:rFonts w:ascii="Courier New" w:hAnsi="Courier New" w:hint="default"/>
      </w:rPr>
    </w:lvl>
    <w:lvl w:ilvl="8" w:tplc="BC8CDE4A">
      <w:start w:val="1"/>
      <w:numFmt w:val="bullet"/>
      <w:lvlText w:val=""/>
      <w:lvlJc w:val="left"/>
      <w:pPr>
        <w:ind w:left="6480" w:hanging="360"/>
      </w:pPr>
      <w:rPr>
        <w:rFonts w:ascii="Wingdings" w:hAnsi="Wingdings" w:hint="default"/>
      </w:rPr>
    </w:lvl>
  </w:abstractNum>
  <w:abstractNum w:abstractNumId="11" w15:restartNumberingAfterBreak="0">
    <w:nsid w:val="246612AD"/>
    <w:multiLevelType w:val="hybridMultilevel"/>
    <w:tmpl w:val="D4EABC16"/>
    <w:lvl w:ilvl="0" w:tplc="323EDF5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C5422"/>
    <w:multiLevelType w:val="hybridMultilevel"/>
    <w:tmpl w:val="8A80D9EE"/>
    <w:lvl w:ilvl="0" w:tplc="20826D68">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32322A"/>
    <w:multiLevelType w:val="hybridMultilevel"/>
    <w:tmpl w:val="60F8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63F9F"/>
    <w:multiLevelType w:val="hybridMultilevel"/>
    <w:tmpl w:val="60A64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3046D2"/>
    <w:multiLevelType w:val="hybridMultilevel"/>
    <w:tmpl w:val="2FD6AC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3DECD1"/>
    <w:multiLevelType w:val="hybridMultilevel"/>
    <w:tmpl w:val="81DC51F4"/>
    <w:lvl w:ilvl="0" w:tplc="57221036">
      <w:start w:val="1"/>
      <w:numFmt w:val="bullet"/>
      <w:lvlText w:val=""/>
      <w:lvlJc w:val="left"/>
      <w:pPr>
        <w:ind w:left="720" w:hanging="360"/>
      </w:pPr>
      <w:rPr>
        <w:rFonts w:ascii="Symbol" w:hAnsi="Symbol" w:hint="default"/>
      </w:rPr>
    </w:lvl>
    <w:lvl w:ilvl="1" w:tplc="4C4C67C0">
      <w:start w:val="1"/>
      <w:numFmt w:val="bullet"/>
      <w:lvlText w:val="o"/>
      <w:lvlJc w:val="left"/>
      <w:pPr>
        <w:ind w:left="1440" w:hanging="360"/>
      </w:pPr>
      <w:rPr>
        <w:rFonts w:ascii="Courier New" w:hAnsi="Courier New" w:hint="default"/>
      </w:rPr>
    </w:lvl>
    <w:lvl w:ilvl="2" w:tplc="8B862C94">
      <w:start w:val="1"/>
      <w:numFmt w:val="bullet"/>
      <w:lvlText w:val=""/>
      <w:lvlJc w:val="left"/>
      <w:pPr>
        <w:ind w:left="2160" w:hanging="360"/>
      </w:pPr>
      <w:rPr>
        <w:rFonts w:ascii="Wingdings" w:hAnsi="Wingdings" w:hint="default"/>
      </w:rPr>
    </w:lvl>
    <w:lvl w:ilvl="3" w:tplc="950EA826">
      <w:start w:val="1"/>
      <w:numFmt w:val="bullet"/>
      <w:lvlText w:val=""/>
      <w:lvlJc w:val="left"/>
      <w:pPr>
        <w:ind w:left="2880" w:hanging="360"/>
      </w:pPr>
      <w:rPr>
        <w:rFonts w:ascii="Symbol" w:hAnsi="Symbol" w:hint="default"/>
      </w:rPr>
    </w:lvl>
    <w:lvl w:ilvl="4" w:tplc="6EB4487A">
      <w:start w:val="1"/>
      <w:numFmt w:val="bullet"/>
      <w:lvlText w:val="o"/>
      <w:lvlJc w:val="left"/>
      <w:pPr>
        <w:ind w:left="3600" w:hanging="360"/>
      </w:pPr>
      <w:rPr>
        <w:rFonts w:ascii="Courier New" w:hAnsi="Courier New" w:hint="default"/>
      </w:rPr>
    </w:lvl>
    <w:lvl w:ilvl="5" w:tplc="D05E4896">
      <w:start w:val="1"/>
      <w:numFmt w:val="bullet"/>
      <w:lvlText w:val=""/>
      <w:lvlJc w:val="left"/>
      <w:pPr>
        <w:ind w:left="4320" w:hanging="360"/>
      </w:pPr>
      <w:rPr>
        <w:rFonts w:ascii="Wingdings" w:hAnsi="Wingdings" w:hint="default"/>
      </w:rPr>
    </w:lvl>
    <w:lvl w:ilvl="6" w:tplc="0CE88144">
      <w:start w:val="1"/>
      <w:numFmt w:val="bullet"/>
      <w:lvlText w:val=""/>
      <w:lvlJc w:val="left"/>
      <w:pPr>
        <w:ind w:left="5040" w:hanging="360"/>
      </w:pPr>
      <w:rPr>
        <w:rFonts w:ascii="Symbol" w:hAnsi="Symbol" w:hint="default"/>
      </w:rPr>
    </w:lvl>
    <w:lvl w:ilvl="7" w:tplc="6AD03026">
      <w:start w:val="1"/>
      <w:numFmt w:val="bullet"/>
      <w:lvlText w:val="o"/>
      <w:lvlJc w:val="left"/>
      <w:pPr>
        <w:ind w:left="5760" w:hanging="360"/>
      </w:pPr>
      <w:rPr>
        <w:rFonts w:ascii="Courier New" w:hAnsi="Courier New" w:hint="default"/>
      </w:rPr>
    </w:lvl>
    <w:lvl w:ilvl="8" w:tplc="9ADA024E">
      <w:start w:val="1"/>
      <w:numFmt w:val="bullet"/>
      <w:lvlText w:val=""/>
      <w:lvlJc w:val="left"/>
      <w:pPr>
        <w:ind w:left="6480" w:hanging="360"/>
      </w:pPr>
      <w:rPr>
        <w:rFonts w:ascii="Wingdings" w:hAnsi="Wingdings" w:hint="default"/>
      </w:rPr>
    </w:lvl>
  </w:abstractNum>
  <w:abstractNum w:abstractNumId="17" w15:restartNumberingAfterBreak="0">
    <w:nsid w:val="37F86F25"/>
    <w:multiLevelType w:val="hybridMultilevel"/>
    <w:tmpl w:val="7D188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F57AD"/>
    <w:multiLevelType w:val="hybridMultilevel"/>
    <w:tmpl w:val="1BAE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B78D9"/>
    <w:multiLevelType w:val="hybridMultilevel"/>
    <w:tmpl w:val="BD54DE8E"/>
    <w:lvl w:ilvl="0" w:tplc="82C8AE26">
      <w:start w:val="1"/>
      <w:numFmt w:val="bullet"/>
      <w:lvlText w:val=""/>
      <w:lvlJc w:val="left"/>
      <w:pPr>
        <w:ind w:left="720" w:hanging="360"/>
      </w:pPr>
      <w:rPr>
        <w:rFonts w:ascii="Symbol" w:hAnsi="Symbol" w:hint="default"/>
      </w:rPr>
    </w:lvl>
    <w:lvl w:ilvl="1" w:tplc="6010E242">
      <w:start w:val="1"/>
      <w:numFmt w:val="bullet"/>
      <w:lvlText w:val="o"/>
      <w:lvlJc w:val="left"/>
      <w:pPr>
        <w:ind w:left="1440" w:hanging="360"/>
      </w:pPr>
      <w:rPr>
        <w:rFonts w:ascii="Courier New" w:hAnsi="Courier New" w:hint="default"/>
      </w:rPr>
    </w:lvl>
    <w:lvl w:ilvl="2" w:tplc="B70A9A74">
      <w:start w:val="1"/>
      <w:numFmt w:val="bullet"/>
      <w:lvlText w:val=""/>
      <w:lvlJc w:val="left"/>
      <w:pPr>
        <w:ind w:left="2160" w:hanging="360"/>
      </w:pPr>
      <w:rPr>
        <w:rFonts w:ascii="Wingdings" w:hAnsi="Wingdings" w:hint="default"/>
      </w:rPr>
    </w:lvl>
    <w:lvl w:ilvl="3" w:tplc="EA24FFE6">
      <w:start w:val="1"/>
      <w:numFmt w:val="bullet"/>
      <w:lvlText w:val=""/>
      <w:lvlJc w:val="left"/>
      <w:pPr>
        <w:ind w:left="2880" w:hanging="360"/>
      </w:pPr>
      <w:rPr>
        <w:rFonts w:ascii="Symbol" w:hAnsi="Symbol" w:hint="default"/>
      </w:rPr>
    </w:lvl>
    <w:lvl w:ilvl="4" w:tplc="BDF0347E">
      <w:start w:val="1"/>
      <w:numFmt w:val="bullet"/>
      <w:lvlText w:val="o"/>
      <w:lvlJc w:val="left"/>
      <w:pPr>
        <w:ind w:left="3600" w:hanging="360"/>
      </w:pPr>
      <w:rPr>
        <w:rFonts w:ascii="Courier New" w:hAnsi="Courier New" w:hint="default"/>
      </w:rPr>
    </w:lvl>
    <w:lvl w:ilvl="5" w:tplc="23E2EAC0">
      <w:start w:val="1"/>
      <w:numFmt w:val="bullet"/>
      <w:lvlText w:val=""/>
      <w:lvlJc w:val="left"/>
      <w:pPr>
        <w:ind w:left="4320" w:hanging="360"/>
      </w:pPr>
      <w:rPr>
        <w:rFonts w:ascii="Wingdings" w:hAnsi="Wingdings" w:hint="default"/>
      </w:rPr>
    </w:lvl>
    <w:lvl w:ilvl="6" w:tplc="6D8E65C6">
      <w:start w:val="1"/>
      <w:numFmt w:val="bullet"/>
      <w:lvlText w:val=""/>
      <w:lvlJc w:val="left"/>
      <w:pPr>
        <w:ind w:left="5040" w:hanging="360"/>
      </w:pPr>
      <w:rPr>
        <w:rFonts w:ascii="Symbol" w:hAnsi="Symbol" w:hint="default"/>
      </w:rPr>
    </w:lvl>
    <w:lvl w:ilvl="7" w:tplc="C7104256">
      <w:start w:val="1"/>
      <w:numFmt w:val="bullet"/>
      <w:lvlText w:val="o"/>
      <w:lvlJc w:val="left"/>
      <w:pPr>
        <w:ind w:left="5760" w:hanging="360"/>
      </w:pPr>
      <w:rPr>
        <w:rFonts w:ascii="Courier New" w:hAnsi="Courier New" w:hint="default"/>
      </w:rPr>
    </w:lvl>
    <w:lvl w:ilvl="8" w:tplc="6414D234">
      <w:start w:val="1"/>
      <w:numFmt w:val="bullet"/>
      <w:lvlText w:val=""/>
      <w:lvlJc w:val="left"/>
      <w:pPr>
        <w:ind w:left="6480" w:hanging="360"/>
      </w:pPr>
      <w:rPr>
        <w:rFonts w:ascii="Wingdings" w:hAnsi="Wingdings" w:hint="default"/>
      </w:rPr>
    </w:lvl>
  </w:abstractNum>
  <w:abstractNum w:abstractNumId="20" w15:restartNumberingAfterBreak="0">
    <w:nsid w:val="3E383BAA"/>
    <w:multiLevelType w:val="hybridMultilevel"/>
    <w:tmpl w:val="A926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76772"/>
    <w:multiLevelType w:val="hybridMultilevel"/>
    <w:tmpl w:val="84B47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DB5644"/>
    <w:multiLevelType w:val="hybridMultilevel"/>
    <w:tmpl w:val="4BA0CB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7C46290"/>
    <w:multiLevelType w:val="hybridMultilevel"/>
    <w:tmpl w:val="E7D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B693E"/>
    <w:multiLevelType w:val="hybridMultilevel"/>
    <w:tmpl w:val="38F441A4"/>
    <w:lvl w:ilvl="0" w:tplc="AEC89BF8">
      <w:start w:val="1"/>
      <w:numFmt w:val="bullet"/>
      <w:lvlText w:val=""/>
      <w:lvlJc w:val="left"/>
      <w:pPr>
        <w:ind w:left="720" w:hanging="360"/>
      </w:pPr>
      <w:rPr>
        <w:rFonts w:ascii="Symbol" w:hAnsi="Symbol" w:hint="default"/>
      </w:rPr>
    </w:lvl>
    <w:lvl w:ilvl="1" w:tplc="24F41C54">
      <w:start w:val="1"/>
      <w:numFmt w:val="bullet"/>
      <w:lvlText w:val="o"/>
      <w:lvlJc w:val="left"/>
      <w:pPr>
        <w:ind w:left="1440" w:hanging="360"/>
      </w:pPr>
      <w:rPr>
        <w:rFonts w:ascii="Courier New" w:hAnsi="Courier New" w:hint="default"/>
      </w:rPr>
    </w:lvl>
    <w:lvl w:ilvl="2" w:tplc="12523462">
      <w:start w:val="1"/>
      <w:numFmt w:val="bullet"/>
      <w:lvlText w:val=""/>
      <w:lvlJc w:val="left"/>
      <w:pPr>
        <w:ind w:left="2160" w:hanging="360"/>
      </w:pPr>
      <w:rPr>
        <w:rFonts w:ascii="Wingdings" w:hAnsi="Wingdings" w:hint="default"/>
      </w:rPr>
    </w:lvl>
    <w:lvl w:ilvl="3" w:tplc="16FC05E8">
      <w:start w:val="1"/>
      <w:numFmt w:val="bullet"/>
      <w:lvlText w:val=""/>
      <w:lvlJc w:val="left"/>
      <w:pPr>
        <w:ind w:left="2880" w:hanging="360"/>
      </w:pPr>
      <w:rPr>
        <w:rFonts w:ascii="Symbol" w:hAnsi="Symbol" w:hint="default"/>
      </w:rPr>
    </w:lvl>
    <w:lvl w:ilvl="4" w:tplc="E7DEEE58">
      <w:start w:val="1"/>
      <w:numFmt w:val="bullet"/>
      <w:lvlText w:val="o"/>
      <w:lvlJc w:val="left"/>
      <w:pPr>
        <w:ind w:left="3600" w:hanging="360"/>
      </w:pPr>
      <w:rPr>
        <w:rFonts w:ascii="Courier New" w:hAnsi="Courier New" w:hint="default"/>
      </w:rPr>
    </w:lvl>
    <w:lvl w:ilvl="5" w:tplc="23E42DCA">
      <w:start w:val="1"/>
      <w:numFmt w:val="bullet"/>
      <w:lvlText w:val=""/>
      <w:lvlJc w:val="left"/>
      <w:pPr>
        <w:ind w:left="4320" w:hanging="360"/>
      </w:pPr>
      <w:rPr>
        <w:rFonts w:ascii="Wingdings" w:hAnsi="Wingdings" w:hint="default"/>
      </w:rPr>
    </w:lvl>
    <w:lvl w:ilvl="6" w:tplc="1196E95C">
      <w:start w:val="1"/>
      <w:numFmt w:val="bullet"/>
      <w:lvlText w:val=""/>
      <w:lvlJc w:val="left"/>
      <w:pPr>
        <w:ind w:left="5040" w:hanging="360"/>
      </w:pPr>
      <w:rPr>
        <w:rFonts w:ascii="Symbol" w:hAnsi="Symbol" w:hint="default"/>
      </w:rPr>
    </w:lvl>
    <w:lvl w:ilvl="7" w:tplc="01A433A8">
      <w:start w:val="1"/>
      <w:numFmt w:val="bullet"/>
      <w:lvlText w:val="o"/>
      <w:lvlJc w:val="left"/>
      <w:pPr>
        <w:ind w:left="5760" w:hanging="360"/>
      </w:pPr>
      <w:rPr>
        <w:rFonts w:ascii="Courier New" w:hAnsi="Courier New" w:hint="default"/>
      </w:rPr>
    </w:lvl>
    <w:lvl w:ilvl="8" w:tplc="28246398">
      <w:start w:val="1"/>
      <w:numFmt w:val="bullet"/>
      <w:lvlText w:val=""/>
      <w:lvlJc w:val="left"/>
      <w:pPr>
        <w:ind w:left="6480" w:hanging="360"/>
      </w:pPr>
      <w:rPr>
        <w:rFonts w:ascii="Wingdings" w:hAnsi="Wingdings" w:hint="default"/>
      </w:rPr>
    </w:lvl>
  </w:abstractNum>
  <w:abstractNum w:abstractNumId="25" w15:restartNumberingAfterBreak="0">
    <w:nsid w:val="56007494"/>
    <w:multiLevelType w:val="hybridMultilevel"/>
    <w:tmpl w:val="4F028330"/>
    <w:lvl w:ilvl="0" w:tplc="0809000F">
      <w:start w:val="1"/>
      <w:numFmt w:val="decimal"/>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6" w15:restartNumberingAfterBreak="0">
    <w:nsid w:val="595A0B51"/>
    <w:multiLevelType w:val="hybridMultilevel"/>
    <w:tmpl w:val="8234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110BE"/>
    <w:multiLevelType w:val="multilevel"/>
    <w:tmpl w:val="127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D5471"/>
    <w:multiLevelType w:val="hybridMultilevel"/>
    <w:tmpl w:val="637A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C69D9"/>
    <w:multiLevelType w:val="hybridMultilevel"/>
    <w:tmpl w:val="9F0AD4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FC2256"/>
    <w:multiLevelType w:val="hybridMultilevel"/>
    <w:tmpl w:val="011C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31A0C"/>
    <w:multiLevelType w:val="hybridMultilevel"/>
    <w:tmpl w:val="E504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56AC1"/>
    <w:multiLevelType w:val="hybridMultilevel"/>
    <w:tmpl w:val="84369FD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6A08773F"/>
    <w:multiLevelType w:val="hybridMultilevel"/>
    <w:tmpl w:val="0A50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D188A"/>
    <w:multiLevelType w:val="hybridMultilevel"/>
    <w:tmpl w:val="1900773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15:restartNumberingAfterBreak="0">
    <w:nsid w:val="6A56B6D2"/>
    <w:multiLevelType w:val="hybridMultilevel"/>
    <w:tmpl w:val="B89CB964"/>
    <w:lvl w:ilvl="0" w:tplc="EB6AED8E">
      <w:start w:val="1"/>
      <w:numFmt w:val="bullet"/>
      <w:lvlText w:val=""/>
      <w:lvlJc w:val="left"/>
      <w:pPr>
        <w:ind w:left="720" w:hanging="360"/>
      </w:pPr>
      <w:rPr>
        <w:rFonts w:ascii="Symbol" w:hAnsi="Symbol" w:hint="default"/>
      </w:rPr>
    </w:lvl>
    <w:lvl w:ilvl="1" w:tplc="E2FEBA2C">
      <w:start w:val="1"/>
      <w:numFmt w:val="bullet"/>
      <w:lvlText w:val="o"/>
      <w:lvlJc w:val="left"/>
      <w:pPr>
        <w:ind w:left="1440" w:hanging="360"/>
      </w:pPr>
      <w:rPr>
        <w:rFonts w:ascii="Courier New" w:hAnsi="Courier New" w:hint="default"/>
      </w:rPr>
    </w:lvl>
    <w:lvl w:ilvl="2" w:tplc="C3922A5C">
      <w:start w:val="1"/>
      <w:numFmt w:val="bullet"/>
      <w:lvlText w:val=""/>
      <w:lvlJc w:val="left"/>
      <w:pPr>
        <w:ind w:left="2160" w:hanging="360"/>
      </w:pPr>
      <w:rPr>
        <w:rFonts w:ascii="Wingdings" w:hAnsi="Wingdings" w:hint="default"/>
      </w:rPr>
    </w:lvl>
    <w:lvl w:ilvl="3" w:tplc="89285232">
      <w:start w:val="1"/>
      <w:numFmt w:val="bullet"/>
      <w:lvlText w:val=""/>
      <w:lvlJc w:val="left"/>
      <w:pPr>
        <w:ind w:left="2880" w:hanging="360"/>
      </w:pPr>
      <w:rPr>
        <w:rFonts w:ascii="Symbol" w:hAnsi="Symbol" w:hint="default"/>
      </w:rPr>
    </w:lvl>
    <w:lvl w:ilvl="4" w:tplc="DBD063C6">
      <w:start w:val="1"/>
      <w:numFmt w:val="bullet"/>
      <w:lvlText w:val="o"/>
      <w:lvlJc w:val="left"/>
      <w:pPr>
        <w:ind w:left="3600" w:hanging="360"/>
      </w:pPr>
      <w:rPr>
        <w:rFonts w:ascii="Courier New" w:hAnsi="Courier New" w:hint="default"/>
      </w:rPr>
    </w:lvl>
    <w:lvl w:ilvl="5" w:tplc="2254620A">
      <w:start w:val="1"/>
      <w:numFmt w:val="bullet"/>
      <w:lvlText w:val=""/>
      <w:lvlJc w:val="left"/>
      <w:pPr>
        <w:ind w:left="4320" w:hanging="360"/>
      </w:pPr>
      <w:rPr>
        <w:rFonts w:ascii="Wingdings" w:hAnsi="Wingdings" w:hint="default"/>
      </w:rPr>
    </w:lvl>
    <w:lvl w:ilvl="6" w:tplc="752C99E6">
      <w:start w:val="1"/>
      <w:numFmt w:val="bullet"/>
      <w:lvlText w:val=""/>
      <w:lvlJc w:val="left"/>
      <w:pPr>
        <w:ind w:left="5040" w:hanging="360"/>
      </w:pPr>
      <w:rPr>
        <w:rFonts w:ascii="Symbol" w:hAnsi="Symbol" w:hint="default"/>
      </w:rPr>
    </w:lvl>
    <w:lvl w:ilvl="7" w:tplc="9F8088E2">
      <w:start w:val="1"/>
      <w:numFmt w:val="bullet"/>
      <w:lvlText w:val="o"/>
      <w:lvlJc w:val="left"/>
      <w:pPr>
        <w:ind w:left="5760" w:hanging="360"/>
      </w:pPr>
      <w:rPr>
        <w:rFonts w:ascii="Courier New" w:hAnsi="Courier New" w:hint="default"/>
      </w:rPr>
    </w:lvl>
    <w:lvl w:ilvl="8" w:tplc="B19ADF60">
      <w:start w:val="1"/>
      <w:numFmt w:val="bullet"/>
      <w:lvlText w:val=""/>
      <w:lvlJc w:val="left"/>
      <w:pPr>
        <w:ind w:left="6480" w:hanging="360"/>
      </w:pPr>
      <w:rPr>
        <w:rFonts w:ascii="Wingdings" w:hAnsi="Wingdings" w:hint="default"/>
      </w:rPr>
    </w:lvl>
  </w:abstractNum>
  <w:abstractNum w:abstractNumId="36" w15:restartNumberingAfterBreak="0">
    <w:nsid w:val="6D2D1AC5"/>
    <w:multiLevelType w:val="hybridMultilevel"/>
    <w:tmpl w:val="0A48E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9B9B2"/>
    <w:multiLevelType w:val="hybridMultilevel"/>
    <w:tmpl w:val="06D2FEC8"/>
    <w:lvl w:ilvl="0" w:tplc="EFC4C94A">
      <w:start w:val="1"/>
      <w:numFmt w:val="decimal"/>
      <w:lvlText w:val="%1."/>
      <w:lvlJc w:val="left"/>
      <w:pPr>
        <w:ind w:left="1080" w:hanging="360"/>
      </w:pPr>
    </w:lvl>
    <w:lvl w:ilvl="1" w:tplc="C5CE1926">
      <w:start w:val="1"/>
      <w:numFmt w:val="lowerLetter"/>
      <w:lvlText w:val="%2."/>
      <w:lvlJc w:val="left"/>
      <w:pPr>
        <w:ind w:left="1440" w:hanging="360"/>
      </w:pPr>
    </w:lvl>
    <w:lvl w:ilvl="2" w:tplc="2E0CD590">
      <w:start w:val="1"/>
      <w:numFmt w:val="lowerRoman"/>
      <w:lvlText w:val="%3."/>
      <w:lvlJc w:val="right"/>
      <w:pPr>
        <w:ind w:left="2160" w:hanging="180"/>
      </w:pPr>
    </w:lvl>
    <w:lvl w:ilvl="3" w:tplc="ADA400B6">
      <w:start w:val="1"/>
      <w:numFmt w:val="decimal"/>
      <w:lvlText w:val="%4."/>
      <w:lvlJc w:val="left"/>
      <w:pPr>
        <w:ind w:left="2880" w:hanging="360"/>
      </w:pPr>
    </w:lvl>
    <w:lvl w:ilvl="4" w:tplc="BFDE51B2">
      <w:start w:val="1"/>
      <w:numFmt w:val="lowerLetter"/>
      <w:lvlText w:val="%5."/>
      <w:lvlJc w:val="left"/>
      <w:pPr>
        <w:ind w:left="3600" w:hanging="360"/>
      </w:pPr>
    </w:lvl>
    <w:lvl w:ilvl="5" w:tplc="883CF44A">
      <w:start w:val="1"/>
      <w:numFmt w:val="lowerRoman"/>
      <w:lvlText w:val="%6."/>
      <w:lvlJc w:val="right"/>
      <w:pPr>
        <w:ind w:left="4320" w:hanging="180"/>
      </w:pPr>
    </w:lvl>
    <w:lvl w:ilvl="6" w:tplc="3E1AEBBA">
      <w:start w:val="1"/>
      <w:numFmt w:val="decimal"/>
      <w:lvlText w:val="%7."/>
      <w:lvlJc w:val="left"/>
      <w:pPr>
        <w:ind w:left="5040" w:hanging="360"/>
      </w:pPr>
    </w:lvl>
    <w:lvl w:ilvl="7" w:tplc="D616BA84">
      <w:start w:val="1"/>
      <w:numFmt w:val="lowerLetter"/>
      <w:lvlText w:val="%8."/>
      <w:lvlJc w:val="left"/>
      <w:pPr>
        <w:ind w:left="5760" w:hanging="360"/>
      </w:pPr>
    </w:lvl>
    <w:lvl w:ilvl="8" w:tplc="06E02304">
      <w:start w:val="1"/>
      <w:numFmt w:val="lowerRoman"/>
      <w:lvlText w:val="%9."/>
      <w:lvlJc w:val="right"/>
      <w:pPr>
        <w:ind w:left="6480" w:hanging="180"/>
      </w:pPr>
    </w:lvl>
  </w:abstractNum>
  <w:abstractNum w:abstractNumId="38" w15:restartNumberingAfterBreak="0">
    <w:nsid w:val="720A46CA"/>
    <w:multiLevelType w:val="hybridMultilevel"/>
    <w:tmpl w:val="9790E980"/>
    <w:lvl w:ilvl="0" w:tplc="86725038">
      <w:start w:val="1"/>
      <w:numFmt w:val="decimal"/>
      <w:lvlText w:val="%1."/>
      <w:lvlJc w:val="left"/>
      <w:pPr>
        <w:ind w:left="720" w:hanging="360"/>
      </w:pPr>
    </w:lvl>
    <w:lvl w:ilvl="1" w:tplc="E48EAE7A">
      <w:start w:val="1"/>
      <w:numFmt w:val="lowerLetter"/>
      <w:lvlText w:val="%2."/>
      <w:lvlJc w:val="left"/>
      <w:pPr>
        <w:ind w:left="1440" w:hanging="360"/>
      </w:pPr>
    </w:lvl>
    <w:lvl w:ilvl="2" w:tplc="1046B56E">
      <w:start w:val="1"/>
      <w:numFmt w:val="lowerRoman"/>
      <w:lvlText w:val="%3."/>
      <w:lvlJc w:val="right"/>
      <w:pPr>
        <w:ind w:left="2160" w:hanging="180"/>
      </w:pPr>
    </w:lvl>
    <w:lvl w:ilvl="3" w:tplc="D0249B52">
      <w:start w:val="1"/>
      <w:numFmt w:val="decimal"/>
      <w:lvlText w:val="%4."/>
      <w:lvlJc w:val="left"/>
      <w:pPr>
        <w:ind w:left="2880" w:hanging="360"/>
      </w:pPr>
    </w:lvl>
    <w:lvl w:ilvl="4" w:tplc="48402128">
      <w:start w:val="1"/>
      <w:numFmt w:val="lowerLetter"/>
      <w:lvlText w:val="%5."/>
      <w:lvlJc w:val="left"/>
      <w:pPr>
        <w:ind w:left="3600" w:hanging="360"/>
      </w:pPr>
    </w:lvl>
    <w:lvl w:ilvl="5" w:tplc="6C68555C">
      <w:start w:val="1"/>
      <w:numFmt w:val="lowerRoman"/>
      <w:lvlText w:val="%6."/>
      <w:lvlJc w:val="right"/>
      <w:pPr>
        <w:ind w:left="4320" w:hanging="180"/>
      </w:pPr>
    </w:lvl>
    <w:lvl w:ilvl="6" w:tplc="16C61F16">
      <w:start w:val="1"/>
      <w:numFmt w:val="decimal"/>
      <w:lvlText w:val="%7."/>
      <w:lvlJc w:val="left"/>
      <w:pPr>
        <w:ind w:left="5040" w:hanging="360"/>
      </w:pPr>
    </w:lvl>
    <w:lvl w:ilvl="7" w:tplc="CF48B98A">
      <w:start w:val="1"/>
      <w:numFmt w:val="lowerLetter"/>
      <w:lvlText w:val="%8."/>
      <w:lvlJc w:val="left"/>
      <w:pPr>
        <w:ind w:left="5760" w:hanging="360"/>
      </w:pPr>
    </w:lvl>
    <w:lvl w:ilvl="8" w:tplc="5DD426DE">
      <w:start w:val="1"/>
      <w:numFmt w:val="lowerRoman"/>
      <w:lvlText w:val="%9."/>
      <w:lvlJc w:val="right"/>
      <w:pPr>
        <w:ind w:left="6480" w:hanging="180"/>
      </w:pPr>
    </w:lvl>
  </w:abstractNum>
  <w:abstractNum w:abstractNumId="39" w15:restartNumberingAfterBreak="0">
    <w:nsid w:val="77746797"/>
    <w:multiLevelType w:val="hybridMultilevel"/>
    <w:tmpl w:val="84B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52A66"/>
    <w:multiLevelType w:val="hybridMultilevel"/>
    <w:tmpl w:val="5C9650B2"/>
    <w:lvl w:ilvl="0" w:tplc="578CF6C2">
      <w:start w:val="1"/>
      <w:numFmt w:val="bullet"/>
      <w:lvlText w:val=""/>
      <w:lvlJc w:val="left"/>
      <w:pPr>
        <w:ind w:left="720" w:hanging="360"/>
      </w:pPr>
      <w:rPr>
        <w:rFonts w:ascii="Symbol" w:hAnsi="Symbol" w:hint="default"/>
      </w:rPr>
    </w:lvl>
    <w:lvl w:ilvl="1" w:tplc="0B1CB1FC">
      <w:start w:val="1"/>
      <w:numFmt w:val="bullet"/>
      <w:lvlText w:val="o"/>
      <w:lvlJc w:val="left"/>
      <w:pPr>
        <w:ind w:left="1440" w:hanging="360"/>
      </w:pPr>
      <w:rPr>
        <w:rFonts w:ascii="Courier New" w:hAnsi="Courier New" w:hint="default"/>
      </w:rPr>
    </w:lvl>
    <w:lvl w:ilvl="2" w:tplc="BF721DEC">
      <w:start w:val="1"/>
      <w:numFmt w:val="bullet"/>
      <w:lvlText w:val=""/>
      <w:lvlJc w:val="left"/>
      <w:pPr>
        <w:ind w:left="2160" w:hanging="360"/>
      </w:pPr>
      <w:rPr>
        <w:rFonts w:ascii="Wingdings" w:hAnsi="Wingdings" w:hint="default"/>
      </w:rPr>
    </w:lvl>
    <w:lvl w:ilvl="3" w:tplc="4E186314">
      <w:start w:val="1"/>
      <w:numFmt w:val="bullet"/>
      <w:lvlText w:val=""/>
      <w:lvlJc w:val="left"/>
      <w:pPr>
        <w:ind w:left="2880" w:hanging="360"/>
      </w:pPr>
      <w:rPr>
        <w:rFonts w:ascii="Symbol" w:hAnsi="Symbol" w:hint="default"/>
      </w:rPr>
    </w:lvl>
    <w:lvl w:ilvl="4" w:tplc="4DE018E2">
      <w:start w:val="1"/>
      <w:numFmt w:val="bullet"/>
      <w:lvlText w:val="o"/>
      <w:lvlJc w:val="left"/>
      <w:pPr>
        <w:ind w:left="3600" w:hanging="360"/>
      </w:pPr>
      <w:rPr>
        <w:rFonts w:ascii="Courier New" w:hAnsi="Courier New" w:hint="default"/>
      </w:rPr>
    </w:lvl>
    <w:lvl w:ilvl="5" w:tplc="DBF02760">
      <w:start w:val="1"/>
      <w:numFmt w:val="bullet"/>
      <w:lvlText w:val=""/>
      <w:lvlJc w:val="left"/>
      <w:pPr>
        <w:ind w:left="4320" w:hanging="360"/>
      </w:pPr>
      <w:rPr>
        <w:rFonts w:ascii="Wingdings" w:hAnsi="Wingdings" w:hint="default"/>
      </w:rPr>
    </w:lvl>
    <w:lvl w:ilvl="6" w:tplc="D158BA38">
      <w:start w:val="1"/>
      <w:numFmt w:val="bullet"/>
      <w:lvlText w:val=""/>
      <w:lvlJc w:val="left"/>
      <w:pPr>
        <w:ind w:left="5040" w:hanging="360"/>
      </w:pPr>
      <w:rPr>
        <w:rFonts w:ascii="Symbol" w:hAnsi="Symbol" w:hint="default"/>
      </w:rPr>
    </w:lvl>
    <w:lvl w:ilvl="7" w:tplc="6EC29918">
      <w:start w:val="1"/>
      <w:numFmt w:val="bullet"/>
      <w:lvlText w:val="o"/>
      <w:lvlJc w:val="left"/>
      <w:pPr>
        <w:ind w:left="5760" w:hanging="360"/>
      </w:pPr>
      <w:rPr>
        <w:rFonts w:ascii="Courier New" w:hAnsi="Courier New" w:hint="default"/>
      </w:rPr>
    </w:lvl>
    <w:lvl w:ilvl="8" w:tplc="A35ECA54">
      <w:start w:val="1"/>
      <w:numFmt w:val="bullet"/>
      <w:lvlText w:val=""/>
      <w:lvlJc w:val="left"/>
      <w:pPr>
        <w:ind w:left="6480" w:hanging="360"/>
      </w:pPr>
      <w:rPr>
        <w:rFonts w:ascii="Wingdings" w:hAnsi="Wingdings" w:hint="default"/>
      </w:rPr>
    </w:lvl>
  </w:abstractNum>
  <w:abstractNum w:abstractNumId="41" w15:restartNumberingAfterBreak="0">
    <w:nsid w:val="7D980D6A"/>
    <w:multiLevelType w:val="hybridMultilevel"/>
    <w:tmpl w:val="C19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D411F1"/>
    <w:multiLevelType w:val="hybridMultilevel"/>
    <w:tmpl w:val="E99CC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F60E8F"/>
    <w:multiLevelType w:val="hybridMultilevel"/>
    <w:tmpl w:val="49CE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222366">
    <w:abstractNumId w:val="7"/>
  </w:num>
  <w:num w:numId="2" w16cid:durableId="1737583559">
    <w:abstractNumId w:val="19"/>
  </w:num>
  <w:num w:numId="3" w16cid:durableId="491602275">
    <w:abstractNumId w:val="16"/>
  </w:num>
  <w:num w:numId="4" w16cid:durableId="119499062">
    <w:abstractNumId w:val="1"/>
  </w:num>
  <w:num w:numId="5" w16cid:durableId="1650282922">
    <w:abstractNumId w:val="40"/>
  </w:num>
  <w:num w:numId="6" w16cid:durableId="1662927780">
    <w:abstractNumId w:val="38"/>
  </w:num>
  <w:num w:numId="7" w16cid:durableId="1996108972">
    <w:abstractNumId w:val="35"/>
  </w:num>
  <w:num w:numId="8" w16cid:durableId="864758377">
    <w:abstractNumId w:val="24"/>
  </w:num>
  <w:num w:numId="9" w16cid:durableId="479929651">
    <w:abstractNumId w:val="10"/>
  </w:num>
  <w:num w:numId="10" w16cid:durableId="1544518063">
    <w:abstractNumId w:val="37"/>
  </w:num>
  <w:num w:numId="11" w16cid:durableId="1998335039">
    <w:abstractNumId w:val="18"/>
  </w:num>
  <w:num w:numId="12" w16cid:durableId="13321733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186649">
    <w:abstractNumId w:val="31"/>
  </w:num>
  <w:num w:numId="14" w16cid:durableId="1101071755">
    <w:abstractNumId w:val="25"/>
  </w:num>
  <w:num w:numId="15" w16cid:durableId="1882089331">
    <w:abstractNumId w:val="30"/>
  </w:num>
  <w:num w:numId="16" w16cid:durableId="562182439">
    <w:abstractNumId w:val="12"/>
  </w:num>
  <w:num w:numId="17" w16cid:durableId="74593732">
    <w:abstractNumId w:val="29"/>
  </w:num>
  <w:num w:numId="18" w16cid:durableId="1929345471">
    <w:abstractNumId w:val="20"/>
  </w:num>
  <w:num w:numId="19" w16cid:durableId="366298612">
    <w:abstractNumId w:val="41"/>
  </w:num>
  <w:num w:numId="20" w16cid:durableId="413089029">
    <w:abstractNumId w:val="15"/>
  </w:num>
  <w:num w:numId="21" w16cid:durableId="208498822">
    <w:abstractNumId w:val="28"/>
  </w:num>
  <w:num w:numId="22" w16cid:durableId="64765714">
    <w:abstractNumId w:val="23"/>
  </w:num>
  <w:num w:numId="23" w16cid:durableId="323827214">
    <w:abstractNumId w:val="22"/>
  </w:num>
  <w:num w:numId="24" w16cid:durableId="1326057447">
    <w:abstractNumId w:val="3"/>
  </w:num>
  <w:num w:numId="25" w16cid:durableId="1836142357">
    <w:abstractNumId w:val="39"/>
  </w:num>
  <w:num w:numId="26" w16cid:durableId="697706920">
    <w:abstractNumId w:val="6"/>
  </w:num>
  <w:num w:numId="27" w16cid:durableId="1835947658">
    <w:abstractNumId w:val="43"/>
  </w:num>
  <w:num w:numId="28" w16cid:durableId="977955049">
    <w:abstractNumId w:val="21"/>
  </w:num>
  <w:num w:numId="29" w16cid:durableId="46882702">
    <w:abstractNumId w:val="2"/>
  </w:num>
  <w:num w:numId="30" w16cid:durableId="380440615">
    <w:abstractNumId w:val="14"/>
  </w:num>
  <w:num w:numId="31" w16cid:durableId="1538196853">
    <w:abstractNumId w:val="11"/>
  </w:num>
  <w:num w:numId="32" w16cid:durableId="80415923">
    <w:abstractNumId w:val="26"/>
  </w:num>
  <w:num w:numId="33" w16cid:durableId="1066756117">
    <w:abstractNumId w:val="42"/>
  </w:num>
  <w:num w:numId="34" w16cid:durableId="110632763">
    <w:abstractNumId w:val="0"/>
  </w:num>
  <w:num w:numId="35" w16cid:durableId="360671912">
    <w:abstractNumId w:val="9"/>
  </w:num>
  <w:num w:numId="36" w16cid:durableId="878929166">
    <w:abstractNumId w:val="27"/>
  </w:num>
  <w:num w:numId="37" w16cid:durableId="1738430981">
    <w:abstractNumId w:val="8"/>
  </w:num>
  <w:num w:numId="38" w16cid:durableId="612709327">
    <w:abstractNumId w:val="5"/>
  </w:num>
  <w:num w:numId="39" w16cid:durableId="186215680">
    <w:abstractNumId w:val="13"/>
  </w:num>
  <w:num w:numId="40" w16cid:durableId="992106277">
    <w:abstractNumId w:val="36"/>
  </w:num>
  <w:num w:numId="41" w16cid:durableId="864489302">
    <w:abstractNumId w:val="4"/>
  </w:num>
  <w:num w:numId="42" w16cid:durableId="1993556573">
    <w:abstractNumId w:val="17"/>
  </w:num>
  <w:num w:numId="43" w16cid:durableId="601841282">
    <w:abstractNumId w:val="32"/>
  </w:num>
  <w:num w:numId="44" w16cid:durableId="1542328722">
    <w:abstractNumId w:val="34"/>
  </w:num>
  <w:num w:numId="45" w16cid:durableId="464391452">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0"/>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D2"/>
    <w:rsid w:val="00006BA2"/>
    <w:rsid w:val="00007013"/>
    <w:rsid w:val="0000732D"/>
    <w:rsid w:val="000133DA"/>
    <w:rsid w:val="0003167D"/>
    <w:rsid w:val="0003768A"/>
    <w:rsid w:val="0004785D"/>
    <w:rsid w:val="00055B33"/>
    <w:rsid w:val="00062A45"/>
    <w:rsid w:val="0006764D"/>
    <w:rsid w:val="000704EC"/>
    <w:rsid w:val="00070AA7"/>
    <w:rsid w:val="00071BD1"/>
    <w:rsid w:val="00072CD2"/>
    <w:rsid w:val="00082C00"/>
    <w:rsid w:val="000855DE"/>
    <w:rsid w:val="000872B2"/>
    <w:rsid w:val="000A6DB2"/>
    <w:rsid w:val="000B0A4E"/>
    <w:rsid w:val="000B22E3"/>
    <w:rsid w:val="000C01F0"/>
    <w:rsid w:val="000C71FF"/>
    <w:rsid w:val="000D34DF"/>
    <w:rsid w:val="000D3FFF"/>
    <w:rsid w:val="000E0AC6"/>
    <w:rsid w:val="000F0343"/>
    <w:rsid w:val="001022F8"/>
    <w:rsid w:val="0011290F"/>
    <w:rsid w:val="001129A6"/>
    <w:rsid w:val="00114EBF"/>
    <w:rsid w:val="0011563A"/>
    <w:rsid w:val="001216AC"/>
    <w:rsid w:val="00123867"/>
    <w:rsid w:val="00130254"/>
    <w:rsid w:val="00133A2D"/>
    <w:rsid w:val="00157ED1"/>
    <w:rsid w:val="00166DF7"/>
    <w:rsid w:val="001848DC"/>
    <w:rsid w:val="0018679E"/>
    <w:rsid w:val="00193B37"/>
    <w:rsid w:val="001954EB"/>
    <w:rsid w:val="00196C09"/>
    <w:rsid w:val="001A2395"/>
    <w:rsid w:val="001A4822"/>
    <w:rsid w:val="001A5449"/>
    <w:rsid w:val="001B6776"/>
    <w:rsid w:val="001C2CAA"/>
    <w:rsid w:val="001C3301"/>
    <w:rsid w:val="001C337B"/>
    <w:rsid w:val="001D749C"/>
    <w:rsid w:val="001E57F4"/>
    <w:rsid w:val="001E5D6B"/>
    <w:rsid w:val="00203FC7"/>
    <w:rsid w:val="0020783D"/>
    <w:rsid w:val="002105B5"/>
    <w:rsid w:val="002135C8"/>
    <w:rsid w:val="00215DB9"/>
    <w:rsid w:val="00220020"/>
    <w:rsid w:val="00224DA9"/>
    <w:rsid w:val="0022588F"/>
    <w:rsid w:val="00232B68"/>
    <w:rsid w:val="00235584"/>
    <w:rsid w:val="002578E6"/>
    <w:rsid w:val="00261E33"/>
    <w:rsid w:val="002636B8"/>
    <w:rsid w:val="002646D0"/>
    <w:rsid w:val="00266342"/>
    <w:rsid w:val="00266740"/>
    <w:rsid w:val="00267979"/>
    <w:rsid w:val="002711B1"/>
    <w:rsid w:val="002712B6"/>
    <w:rsid w:val="00290F7E"/>
    <w:rsid w:val="00292AF7"/>
    <w:rsid w:val="00297C1B"/>
    <w:rsid w:val="002A4734"/>
    <w:rsid w:val="002A59AE"/>
    <w:rsid w:val="002A7A40"/>
    <w:rsid w:val="002C19AA"/>
    <w:rsid w:val="002C26D3"/>
    <w:rsid w:val="002C2D1D"/>
    <w:rsid w:val="002D23D7"/>
    <w:rsid w:val="002D6397"/>
    <w:rsid w:val="002E0058"/>
    <w:rsid w:val="002E36BF"/>
    <w:rsid w:val="002F5AA8"/>
    <w:rsid w:val="00310F07"/>
    <w:rsid w:val="00317ACA"/>
    <w:rsid w:val="0032075C"/>
    <w:rsid w:val="00326950"/>
    <w:rsid w:val="003329B0"/>
    <w:rsid w:val="003366D7"/>
    <w:rsid w:val="00356D33"/>
    <w:rsid w:val="00362F94"/>
    <w:rsid w:val="0036732A"/>
    <w:rsid w:val="00374CA1"/>
    <w:rsid w:val="00386DE2"/>
    <w:rsid w:val="00391A12"/>
    <w:rsid w:val="00394272"/>
    <w:rsid w:val="003C05D0"/>
    <w:rsid w:val="003D05CB"/>
    <w:rsid w:val="0040666C"/>
    <w:rsid w:val="00420E36"/>
    <w:rsid w:val="00426C02"/>
    <w:rsid w:val="00435843"/>
    <w:rsid w:val="00445AE4"/>
    <w:rsid w:val="004474D8"/>
    <w:rsid w:val="00454A4E"/>
    <w:rsid w:val="00464A2B"/>
    <w:rsid w:val="0047201D"/>
    <w:rsid w:val="00480B00"/>
    <w:rsid w:val="004861A1"/>
    <w:rsid w:val="00492512"/>
    <w:rsid w:val="004926D0"/>
    <w:rsid w:val="00493C70"/>
    <w:rsid w:val="00497748"/>
    <w:rsid w:val="004979E9"/>
    <w:rsid w:val="004A4F15"/>
    <w:rsid w:val="004A5F29"/>
    <w:rsid w:val="004A7EA1"/>
    <w:rsid w:val="004C55EB"/>
    <w:rsid w:val="004D6B11"/>
    <w:rsid w:val="004E0EC3"/>
    <w:rsid w:val="004E3670"/>
    <w:rsid w:val="004E416A"/>
    <w:rsid w:val="004E634F"/>
    <w:rsid w:val="004F1DC4"/>
    <w:rsid w:val="005020BA"/>
    <w:rsid w:val="00522297"/>
    <w:rsid w:val="00522AAB"/>
    <w:rsid w:val="0054584B"/>
    <w:rsid w:val="00555078"/>
    <w:rsid w:val="00560826"/>
    <w:rsid w:val="005636E6"/>
    <w:rsid w:val="00583F2C"/>
    <w:rsid w:val="00585B1F"/>
    <w:rsid w:val="005B0511"/>
    <w:rsid w:val="005B7F9C"/>
    <w:rsid w:val="005C03E8"/>
    <w:rsid w:val="005C2A24"/>
    <w:rsid w:val="005D6871"/>
    <w:rsid w:val="005F2C0A"/>
    <w:rsid w:val="005F3203"/>
    <w:rsid w:val="005F609A"/>
    <w:rsid w:val="00606DD1"/>
    <w:rsid w:val="00613E3B"/>
    <w:rsid w:val="006172A2"/>
    <w:rsid w:val="00621B7F"/>
    <w:rsid w:val="00634063"/>
    <w:rsid w:val="006367C7"/>
    <w:rsid w:val="0063739B"/>
    <w:rsid w:val="00640D97"/>
    <w:rsid w:val="006413BB"/>
    <w:rsid w:val="00646315"/>
    <w:rsid w:val="006465D3"/>
    <w:rsid w:val="00657046"/>
    <w:rsid w:val="00661B66"/>
    <w:rsid w:val="006700CB"/>
    <w:rsid w:val="006818AB"/>
    <w:rsid w:val="00682049"/>
    <w:rsid w:val="0068652B"/>
    <w:rsid w:val="00690122"/>
    <w:rsid w:val="00693418"/>
    <w:rsid w:val="006D5DE0"/>
    <w:rsid w:val="006E253D"/>
    <w:rsid w:val="006E3240"/>
    <w:rsid w:val="006E3A2A"/>
    <w:rsid w:val="006F1D1C"/>
    <w:rsid w:val="006F6860"/>
    <w:rsid w:val="00705585"/>
    <w:rsid w:val="00713B1F"/>
    <w:rsid w:val="007301AD"/>
    <w:rsid w:val="007375BE"/>
    <w:rsid w:val="00747AA7"/>
    <w:rsid w:val="00763EBD"/>
    <w:rsid w:val="00766F9E"/>
    <w:rsid w:val="00767DF0"/>
    <w:rsid w:val="00770FAF"/>
    <w:rsid w:val="00772795"/>
    <w:rsid w:val="00772C76"/>
    <w:rsid w:val="0077606C"/>
    <w:rsid w:val="0077747A"/>
    <w:rsid w:val="00777E29"/>
    <w:rsid w:val="007850F1"/>
    <w:rsid w:val="0078595F"/>
    <w:rsid w:val="00792B12"/>
    <w:rsid w:val="007C27EF"/>
    <w:rsid w:val="007C385A"/>
    <w:rsid w:val="007D0124"/>
    <w:rsid w:val="007D226D"/>
    <w:rsid w:val="007D6C25"/>
    <w:rsid w:val="007D7B73"/>
    <w:rsid w:val="007E2970"/>
    <w:rsid w:val="007E4739"/>
    <w:rsid w:val="007E6B0B"/>
    <w:rsid w:val="007F00EC"/>
    <w:rsid w:val="007F08FE"/>
    <w:rsid w:val="00800C83"/>
    <w:rsid w:val="008043C6"/>
    <w:rsid w:val="00817E67"/>
    <w:rsid w:val="00820669"/>
    <w:rsid w:val="00824F16"/>
    <w:rsid w:val="008340A7"/>
    <w:rsid w:val="0084747D"/>
    <w:rsid w:val="00847A9B"/>
    <w:rsid w:val="0085097F"/>
    <w:rsid w:val="00856C0C"/>
    <w:rsid w:val="00863169"/>
    <w:rsid w:val="00871ABE"/>
    <w:rsid w:val="00872B60"/>
    <w:rsid w:val="008858B9"/>
    <w:rsid w:val="008A277F"/>
    <w:rsid w:val="008A2C83"/>
    <w:rsid w:val="008A63B5"/>
    <w:rsid w:val="008C36EE"/>
    <w:rsid w:val="008C3C00"/>
    <w:rsid w:val="008C418F"/>
    <w:rsid w:val="008C5866"/>
    <w:rsid w:val="008C75AC"/>
    <w:rsid w:val="008E4470"/>
    <w:rsid w:val="008E4FF2"/>
    <w:rsid w:val="008F0887"/>
    <w:rsid w:val="008F4583"/>
    <w:rsid w:val="00900849"/>
    <w:rsid w:val="00900F33"/>
    <w:rsid w:val="00902706"/>
    <w:rsid w:val="00902AE2"/>
    <w:rsid w:val="009054A8"/>
    <w:rsid w:val="00907F2B"/>
    <w:rsid w:val="00914D82"/>
    <w:rsid w:val="00925F9F"/>
    <w:rsid w:val="009403A8"/>
    <w:rsid w:val="00940E83"/>
    <w:rsid w:val="00962772"/>
    <w:rsid w:val="009637E3"/>
    <w:rsid w:val="00977266"/>
    <w:rsid w:val="009A3BAC"/>
    <w:rsid w:val="009D17BA"/>
    <w:rsid w:val="009D21F0"/>
    <w:rsid w:val="009D29CF"/>
    <w:rsid w:val="009D2EC6"/>
    <w:rsid w:val="009D6C48"/>
    <w:rsid w:val="009E3265"/>
    <w:rsid w:val="009E53B4"/>
    <w:rsid w:val="009F00B9"/>
    <w:rsid w:val="009F63D0"/>
    <w:rsid w:val="00A03062"/>
    <w:rsid w:val="00A06651"/>
    <w:rsid w:val="00A22421"/>
    <w:rsid w:val="00A23B87"/>
    <w:rsid w:val="00A301DD"/>
    <w:rsid w:val="00A312BE"/>
    <w:rsid w:val="00A32494"/>
    <w:rsid w:val="00A33812"/>
    <w:rsid w:val="00A403A3"/>
    <w:rsid w:val="00A419EA"/>
    <w:rsid w:val="00A553B8"/>
    <w:rsid w:val="00A56752"/>
    <w:rsid w:val="00A60BA5"/>
    <w:rsid w:val="00A767B1"/>
    <w:rsid w:val="00A9332D"/>
    <w:rsid w:val="00A93C3A"/>
    <w:rsid w:val="00AA1246"/>
    <w:rsid w:val="00AA4EB5"/>
    <w:rsid w:val="00AA7BD1"/>
    <w:rsid w:val="00AB2584"/>
    <w:rsid w:val="00AB3EF3"/>
    <w:rsid w:val="00AB69D4"/>
    <w:rsid w:val="00AC02EE"/>
    <w:rsid w:val="00AC39ED"/>
    <w:rsid w:val="00AC7EC7"/>
    <w:rsid w:val="00AD1711"/>
    <w:rsid w:val="00AD1C20"/>
    <w:rsid w:val="00AD5B69"/>
    <w:rsid w:val="00AE2A68"/>
    <w:rsid w:val="00AE49AF"/>
    <w:rsid w:val="00AF1AAC"/>
    <w:rsid w:val="00AF32EF"/>
    <w:rsid w:val="00AF4D48"/>
    <w:rsid w:val="00B00128"/>
    <w:rsid w:val="00B02685"/>
    <w:rsid w:val="00B036E2"/>
    <w:rsid w:val="00B04256"/>
    <w:rsid w:val="00B11FBC"/>
    <w:rsid w:val="00B17C5F"/>
    <w:rsid w:val="00B2213B"/>
    <w:rsid w:val="00B2437D"/>
    <w:rsid w:val="00B316E9"/>
    <w:rsid w:val="00B33A77"/>
    <w:rsid w:val="00B41E70"/>
    <w:rsid w:val="00B42C12"/>
    <w:rsid w:val="00B52147"/>
    <w:rsid w:val="00B54B68"/>
    <w:rsid w:val="00B650ED"/>
    <w:rsid w:val="00B65843"/>
    <w:rsid w:val="00B70EE5"/>
    <w:rsid w:val="00B72C35"/>
    <w:rsid w:val="00B74783"/>
    <w:rsid w:val="00B752F5"/>
    <w:rsid w:val="00B8099D"/>
    <w:rsid w:val="00B85554"/>
    <w:rsid w:val="00B90DD9"/>
    <w:rsid w:val="00B92FB7"/>
    <w:rsid w:val="00BA44B4"/>
    <w:rsid w:val="00BA51B3"/>
    <w:rsid w:val="00BA6DFB"/>
    <w:rsid w:val="00BC42CB"/>
    <w:rsid w:val="00BC4EA3"/>
    <w:rsid w:val="00BD478E"/>
    <w:rsid w:val="00BE14F2"/>
    <w:rsid w:val="00BE18B4"/>
    <w:rsid w:val="00BE385D"/>
    <w:rsid w:val="00BF7FED"/>
    <w:rsid w:val="00C03041"/>
    <w:rsid w:val="00C03CDE"/>
    <w:rsid w:val="00C05C6A"/>
    <w:rsid w:val="00C07326"/>
    <w:rsid w:val="00C12764"/>
    <w:rsid w:val="00C219D6"/>
    <w:rsid w:val="00C269F6"/>
    <w:rsid w:val="00C30EFB"/>
    <w:rsid w:val="00C33455"/>
    <w:rsid w:val="00C3493D"/>
    <w:rsid w:val="00C42BB0"/>
    <w:rsid w:val="00C515B1"/>
    <w:rsid w:val="00C519BD"/>
    <w:rsid w:val="00C6252D"/>
    <w:rsid w:val="00C63FBC"/>
    <w:rsid w:val="00C6563B"/>
    <w:rsid w:val="00C72073"/>
    <w:rsid w:val="00C76AEE"/>
    <w:rsid w:val="00C83469"/>
    <w:rsid w:val="00C8634D"/>
    <w:rsid w:val="00C9102A"/>
    <w:rsid w:val="00C91E70"/>
    <w:rsid w:val="00C94138"/>
    <w:rsid w:val="00C97E3E"/>
    <w:rsid w:val="00CA415C"/>
    <w:rsid w:val="00CB3AD0"/>
    <w:rsid w:val="00CC7480"/>
    <w:rsid w:val="00CD313D"/>
    <w:rsid w:val="00CD4BBD"/>
    <w:rsid w:val="00CE1DD8"/>
    <w:rsid w:val="00CF19D6"/>
    <w:rsid w:val="00CF2D4E"/>
    <w:rsid w:val="00D038E9"/>
    <w:rsid w:val="00D03BCD"/>
    <w:rsid w:val="00D04FD4"/>
    <w:rsid w:val="00D14D71"/>
    <w:rsid w:val="00D348CF"/>
    <w:rsid w:val="00D35923"/>
    <w:rsid w:val="00D35B5E"/>
    <w:rsid w:val="00D36BD9"/>
    <w:rsid w:val="00D379DA"/>
    <w:rsid w:val="00D5386C"/>
    <w:rsid w:val="00D6246B"/>
    <w:rsid w:val="00D635EA"/>
    <w:rsid w:val="00D66A3B"/>
    <w:rsid w:val="00D672EC"/>
    <w:rsid w:val="00D67375"/>
    <w:rsid w:val="00D772F9"/>
    <w:rsid w:val="00D8542B"/>
    <w:rsid w:val="00D87E12"/>
    <w:rsid w:val="00D91827"/>
    <w:rsid w:val="00D92821"/>
    <w:rsid w:val="00DA2AFD"/>
    <w:rsid w:val="00DA5DFB"/>
    <w:rsid w:val="00DB41EF"/>
    <w:rsid w:val="00DB6B73"/>
    <w:rsid w:val="00DD4664"/>
    <w:rsid w:val="00DE0455"/>
    <w:rsid w:val="00DE192A"/>
    <w:rsid w:val="00DF09D9"/>
    <w:rsid w:val="00DF48CD"/>
    <w:rsid w:val="00E05A6A"/>
    <w:rsid w:val="00E2495D"/>
    <w:rsid w:val="00E249D4"/>
    <w:rsid w:val="00E344BE"/>
    <w:rsid w:val="00E44921"/>
    <w:rsid w:val="00E45808"/>
    <w:rsid w:val="00E465FA"/>
    <w:rsid w:val="00E46E32"/>
    <w:rsid w:val="00E54F48"/>
    <w:rsid w:val="00E65832"/>
    <w:rsid w:val="00E7397E"/>
    <w:rsid w:val="00E81BA2"/>
    <w:rsid w:val="00EA5A21"/>
    <w:rsid w:val="00EB157C"/>
    <w:rsid w:val="00EB77DC"/>
    <w:rsid w:val="00EC3BC6"/>
    <w:rsid w:val="00EC5D9A"/>
    <w:rsid w:val="00EC65D7"/>
    <w:rsid w:val="00ED0631"/>
    <w:rsid w:val="00EF164C"/>
    <w:rsid w:val="00EF3B55"/>
    <w:rsid w:val="00EF6053"/>
    <w:rsid w:val="00EF6102"/>
    <w:rsid w:val="00EF6C7C"/>
    <w:rsid w:val="00F051D5"/>
    <w:rsid w:val="00F10123"/>
    <w:rsid w:val="00F13B26"/>
    <w:rsid w:val="00F1548B"/>
    <w:rsid w:val="00F318FD"/>
    <w:rsid w:val="00F3235D"/>
    <w:rsid w:val="00F3240E"/>
    <w:rsid w:val="00F35D9D"/>
    <w:rsid w:val="00F379CA"/>
    <w:rsid w:val="00F37BF5"/>
    <w:rsid w:val="00F41638"/>
    <w:rsid w:val="00F426C0"/>
    <w:rsid w:val="00F42AC4"/>
    <w:rsid w:val="00F519C7"/>
    <w:rsid w:val="00F55ECA"/>
    <w:rsid w:val="00F63098"/>
    <w:rsid w:val="00F648E6"/>
    <w:rsid w:val="00F6643E"/>
    <w:rsid w:val="00F73B91"/>
    <w:rsid w:val="00F84690"/>
    <w:rsid w:val="00F84D58"/>
    <w:rsid w:val="00FA467A"/>
    <w:rsid w:val="00FA625F"/>
    <w:rsid w:val="00FC099A"/>
    <w:rsid w:val="00FC343D"/>
    <w:rsid w:val="00FC50D2"/>
    <w:rsid w:val="00FC55E6"/>
    <w:rsid w:val="00FD5B36"/>
    <w:rsid w:val="00FE401A"/>
    <w:rsid w:val="00FE7A05"/>
    <w:rsid w:val="00FF76C5"/>
    <w:rsid w:val="01AC6626"/>
    <w:rsid w:val="0212FFE9"/>
    <w:rsid w:val="021FA35B"/>
    <w:rsid w:val="02EAADCE"/>
    <w:rsid w:val="035EFAC2"/>
    <w:rsid w:val="03D3A57A"/>
    <w:rsid w:val="03D551F4"/>
    <w:rsid w:val="03D85869"/>
    <w:rsid w:val="04CD98B9"/>
    <w:rsid w:val="0606B6C3"/>
    <w:rsid w:val="067F5491"/>
    <w:rsid w:val="06DF974C"/>
    <w:rsid w:val="07D7EAED"/>
    <w:rsid w:val="07E03E2A"/>
    <w:rsid w:val="081E64D7"/>
    <w:rsid w:val="083342F1"/>
    <w:rsid w:val="08BFDBA4"/>
    <w:rsid w:val="08E33877"/>
    <w:rsid w:val="093C92B9"/>
    <w:rsid w:val="095F4B93"/>
    <w:rsid w:val="0ACB626D"/>
    <w:rsid w:val="0B4594CA"/>
    <w:rsid w:val="0C3D0B8C"/>
    <w:rsid w:val="0CB9FFDD"/>
    <w:rsid w:val="0CF03B67"/>
    <w:rsid w:val="0D35CF52"/>
    <w:rsid w:val="0D4E1EF5"/>
    <w:rsid w:val="0DA7D80F"/>
    <w:rsid w:val="0DEBB43F"/>
    <w:rsid w:val="0F24A4B9"/>
    <w:rsid w:val="1043142F"/>
    <w:rsid w:val="1146F22A"/>
    <w:rsid w:val="12A601CD"/>
    <w:rsid w:val="1423D804"/>
    <w:rsid w:val="149AFA38"/>
    <w:rsid w:val="149E8C00"/>
    <w:rsid w:val="158910ED"/>
    <w:rsid w:val="165F6605"/>
    <w:rsid w:val="16E86B2D"/>
    <w:rsid w:val="170A8008"/>
    <w:rsid w:val="1782161A"/>
    <w:rsid w:val="17D049AD"/>
    <w:rsid w:val="18824C90"/>
    <w:rsid w:val="193CD323"/>
    <w:rsid w:val="198EBDE4"/>
    <w:rsid w:val="1ADF9C5A"/>
    <w:rsid w:val="1B54913D"/>
    <w:rsid w:val="1B9B87F8"/>
    <w:rsid w:val="1BC44E87"/>
    <w:rsid w:val="1BFE7E9C"/>
    <w:rsid w:val="1C5E92B7"/>
    <w:rsid w:val="1CD926BD"/>
    <w:rsid w:val="1D1121A4"/>
    <w:rsid w:val="1D79E3A8"/>
    <w:rsid w:val="1D993D4B"/>
    <w:rsid w:val="1D9FF7C6"/>
    <w:rsid w:val="1DBA6363"/>
    <w:rsid w:val="1DCF93E6"/>
    <w:rsid w:val="1DD14AFF"/>
    <w:rsid w:val="1E5FAE72"/>
    <w:rsid w:val="20C320B4"/>
    <w:rsid w:val="2193994F"/>
    <w:rsid w:val="2249E4C4"/>
    <w:rsid w:val="227CA783"/>
    <w:rsid w:val="23859A7F"/>
    <w:rsid w:val="24D26CB0"/>
    <w:rsid w:val="2603E371"/>
    <w:rsid w:val="26283FF1"/>
    <w:rsid w:val="2675F54C"/>
    <w:rsid w:val="26F4A813"/>
    <w:rsid w:val="274059A5"/>
    <w:rsid w:val="27A76CA0"/>
    <w:rsid w:val="281A80F7"/>
    <w:rsid w:val="285E39DC"/>
    <w:rsid w:val="2892BDD2"/>
    <w:rsid w:val="2902DF9F"/>
    <w:rsid w:val="29DDC7B5"/>
    <w:rsid w:val="29DDD212"/>
    <w:rsid w:val="2AC93390"/>
    <w:rsid w:val="2DD880EA"/>
    <w:rsid w:val="2F2EF3D5"/>
    <w:rsid w:val="2F75DE18"/>
    <w:rsid w:val="3063DAC6"/>
    <w:rsid w:val="31436C01"/>
    <w:rsid w:val="31A0BD44"/>
    <w:rsid w:val="32CFF65F"/>
    <w:rsid w:val="32E45358"/>
    <w:rsid w:val="3387ACC5"/>
    <w:rsid w:val="33FFBF42"/>
    <w:rsid w:val="348C06DC"/>
    <w:rsid w:val="34CFD3D9"/>
    <w:rsid w:val="34F6AF38"/>
    <w:rsid w:val="3668B2B7"/>
    <w:rsid w:val="36F4B6A2"/>
    <w:rsid w:val="3834D6E3"/>
    <w:rsid w:val="3848A7E4"/>
    <w:rsid w:val="38A6DD35"/>
    <w:rsid w:val="39444B9D"/>
    <w:rsid w:val="39B8030F"/>
    <w:rsid w:val="3AD4ABDE"/>
    <w:rsid w:val="3AF6BB35"/>
    <w:rsid w:val="3C9E54D3"/>
    <w:rsid w:val="3CE123B8"/>
    <w:rsid w:val="3DD57BFC"/>
    <w:rsid w:val="3ECF1432"/>
    <w:rsid w:val="3F2BC751"/>
    <w:rsid w:val="3F4A6AF3"/>
    <w:rsid w:val="3F5DC64D"/>
    <w:rsid w:val="3F903181"/>
    <w:rsid w:val="3FE5639A"/>
    <w:rsid w:val="3FF82D1E"/>
    <w:rsid w:val="416F2BF5"/>
    <w:rsid w:val="435AB336"/>
    <w:rsid w:val="44480BC4"/>
    <w:rsid w:val="44FB8C94"/>
    <w:rsid w:val="4543651D"/>
    <w:rsid w:val="466B478A"/>
    <w:rsid w:val="488EB30E"/>
    <w:rsid w:val="48F1C369"/>
    <w:rsid w:val="49F44E56"/>
    <w:rsid w:val="4A121C3B"/>
    <w:rsid w:val="4A1A6410"/>
    <w:rsid w:val="4AE714B4"/>
    <w:rsid w:val="4AF537BA"/>
    <w:rsid w:val="4C6BF630"/>
    <w:rsid w:val="4CB8ABD8"/>
    <w:rsid w:val="4DB0DEB1"/>
    <w:rsid w:val="4DC0FA11"/>
    <w:rsid w:val="4DF0CEA0"/>
    <w:rsid w:val="4E6988C5"/>
    <w:rsid w:val="4E788E82"/>
    <w:rsid w:val="4E82DE51"/>
    <w:rsid w:val="4FD979DC"/>
    <w:rsid w:val="50B0EC2C"/>
    <w:rsid w:val="51072E76"/>
    <w:rsid w:val="52E05399"/>
    <w:rsid w:val="53D5B9BF"/>
    <w:rsid w:val="53EF2EE5"/>
    <w:rsid w:val="54E29C94"/>
    <w:rsid w:val="552DD767"/>
    <w:rsid w:val="560E9404"/>
    <w:rsid w:val="5621B973"/>
    <w:rsid w:val="56E62E56"/>
    <w:rsid w:val="580FC3F6"/>
    <w:rsid w:val="5875EBC9"/>
    <w:rsid w:val="59288F0D"/>
    <w:rsid w:val="59A6E0DD"/>
    <w:rsid w:val="5AFF2F07"/>
    <w:rsid w:val="5B7BE36B"/>
    <w:rsid w:val="5D6B6321"/>
    <w:rsid w:val="5DB8502F"/>
    <w:rsid w:val="5DEAD7EC"/>
    <w:rsid w:val="5E7A04C0"/>
    <w:rsid w:val="5ED624DF"/>
    <w:rsid w:val="5EF5492A"/>
    <w:rsid w:val="5FEAA02A"/>
    <w:rsid w:val="6069A39D"/>
    <w:rsid w:val="615467A1"/>
    <w:rsid w:val="6161939E"/>
    <w:rsid w:val="61ABD534"/>
    <w:rsid w:val="61DD8CAA"/>
    <w:rsid w:val="6235B8D2"/>
    <w:rsid w:val="626457DC"/>
    <w:rsid w:val="6287470F"/>
    <w:rsid w:val="638BEB8B"/>
    <w:rsid w:val="6390D0DC"/>
    <w:rsid w:val="645CCB1F"/>
    <w:rsid w:val="67006575"/>
    <w:rsid w:val="670383CD"/>
    <w:rsid w:val="671A4910"/>
    <w:rsid w:val="6877DA30"/>
    <w:rsid w:val="6890F3BD"/>
    <w:rsid w:val="691F9986"/>
    <w:rsid w:val="699BC1B4"/>
    <w:rsid w:val="6ACAFF51"/>
    <w:rsid w:val="6AFEABF0"/>
    <w:rsid w:val="6B3228BB"/>
    <w:rsid w:val="6B8E038C"/>
    <w:rsid w:val="6C20810D"/>
    <w:rsid w:val="6DD3EBB9"/>
    <w:rsid w:val="6E75C575"/>
    <w:rsid w:val="6E782564"/>
    <w:rsid w:val="6E8675CD"/>
    <w:rsid w:val="6F2BF099"/>
    <w:rsid w:val="6FA0A00B"/>
    <w:rsid w:val="706C3472"/>
    <w:rsid w:val="70D55F33"/>
    <w:rsid w:val="7108E364"/>
    <w:rsid w:val="71A092B3"/>
    <w:rsid w:val="724F7928"/>
    <w:rsid w:val="73360966"/>
    <w:rsid w:val="738A6A32"/>
    <w:rsid w:val="74050919"/>
    <w:rsid w:val="762DCD6F"/>
    <w:rsid w:val="7851BAE1"/>
    <w:rsid w:val="79C59A7F"/>
    <w:rsid w:val="79F38D71"/>
    <w:rsid w:val="7A6DA51A"/>
    <w:rsid w:val="7AC55186"/>
    <w:rsid w:val="7B65CD88"/>
    <w:rsid w:val="7B8B35AE"/>
    <w:rsid w:val="7BC5BDC7"/>
    <w:rsid w:val="7C68F14F"/>
    <w:rsid w:val="7D0A43F9"/>
    <w:rsid w:val="7D38AC04"/>
    <w:rsid w:val="7E51548A"/>
    <w:rsid w:val="7E866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EA90"/>
  <w15:chartTrackingRefBased/>
  <w15:docId w15:val="{D1077B85-7E85-44EB-A2C3-7D54A4BA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0"/>
      </w:tabs>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link w:val="Heading2Char"/>
    <w:uiPriority w:val="9"/>
    <w:semiHidden/>
    <w:unhideWhenUsed/>
    <w:qFormat/>
    <w:rsid w:val="00072CD2"/>
    <w:pPr>
      <w:keepNext/>
      <w:spacing w:before="240" w:after="60"/>
      <w:outlineLvl w:val="1"/>
    </w:pPr>
    <w:rPr>
      <w:rFonts w:ascii="Cambria" w:hAnsi="Cambria"/>
      <w:b/>
      <w:bCs/>
      <w:i/>
      <w:iCs/>
      <w:sz w:val="28"/>
      <w:szCs w:val="28"/>
      <w:lang w:val="x-none"/>
    </w:rPr>
  </w:style>
  <w:style w:type="paragraph" w:styleId="Heading3">
    <w:name w:val="heading 3"/>
    <w:basedOn w:val="Normal"/>
    <w:next w:val="Normal"/>
    <w:uiPriority w:val="9"/>
    <w:unhideWhenUsed/>
    <w:qFormat/>
    <w:rsid w:val="3AD4ABDE"/>
    <w:pPr>
      <w:keepNext/>
      <w:keepLines/>
      <w:spacing w:before="160" w:after="80"/>
      <w:outlineLvl w:val="2"/>
    </w:pPr>
    <w:rPr>
      <w:rFonts w:eastAsiaTheme="minorEastAsia" w:cstheme="majorEastAsia"/>
      <w:color w:val="2F5496" w:themeColor="accent1" w:themeShade="BF"/>
      <w:sz w:val="28"/>
      <w:szCs w:val="28"/>
    </w:rPr>
  </w:style>
  <w:style w:type="paragraph" w:styleId="Heading9">
    <w:name w:val="heading 9"/>
    <w:basedOn w:val="Normal"/>
    <w:next w:val="Normal"/>
    <w:link w:val="Heading9Char"/>
    <w:uiPriority w:val="9"/>
    <w:semiHidden/>
    <w:unhideWhenUsed/>
    <w:qFormat/>
    <w:rsid w:val="00072CD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k-blue-large">
    <w:name w:val="fck-blue-large"/>
    <w:basedOn w:val="DefaultParagraphFont"/>
  </w:style>
  <w:style w:type="paragraph" w:styleId="Header">
    <w:name w:val="header"/>
    <w:basedOn w:val="Normal"/>
    <w:link w:val="HeaderChar"/>
    <w:pPr>
      <w:jc w:val="both"/>
    </w:pPr>
    <w:rPr>
      <w:rFonts w:ascii="Helvetica" w:hAnsi="Helvetica"/>
      <w:sz w:val="22"/>
      <w:lang w:val="en-US"/>
    </w:r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b/>
      <w:sz w:val="36"/>
    </w:rPr>
  </w:style>
  <w:style w:type="paragraph" w:styleId="BodyText">
    <w:name w:val="Body Text"/>
    <w:basedOn w:val="Normal"/>
    <w:semiHidden/>
    <w:pPr>
      <w:jc w:val="both"/>
    </w:pPr>
    <w:rPr>
      <w:rFonts w:ascii="Arial" w:hAnsi="Arial"/>
      <w:sz w:val="22"/>
    </w:rPr>
  </w:style>
  <w:style w:type="paragraph" w:styleId="BodyTextIndent">
    <w:name w:val="Body Text Indent"/>
    <w:basedOn w:val="Normal"/>
    <w:semiHidden/>
    <w:pPr>
      <w:ind w:left="426"/>
      <w:jc w:val="both"/>
    </w:pPr>
  </w:style>
  <w:style w:type="paragraph" w:styleId="Subtitle">
    <w:name w:val="Subtitle"/>
    <w:basedOn w:val="Normal"/>
    <w:qFormat/>
    <w:pPr>
      <w:jc w:val="center"/>
    </w:pPr>
    <w:rPr>
      <w:rFonts w:ascii="Arial" w:hAnsi="Arial"/>
      <w:b/>
      <w:sz w:val="28"/>
    </w:rPr>
  </w:style>
  <w:style w:type="paragraph" w:customStyle="1" w:styleId="TableText">
    <w:name w:val="Table Text"/>
    <w:basedOn w:val="Normal"/>
    <w:rPr>
      <w:rFonts w:ascii="Helvetica" w:hAnsi="Helvetica"/>
      <w:sz w:val="22"/>
      <w:lang w:val="en-US"/>
    </w:rPr>
  </w:style>
  <w:style w:type="paragraph" w:styleId="NormalWeb">
    <w:name w:val="Normal (Web)"/>
    <w:basedOn w:val="Normal"/>
    <w:uiPriority w:val="99"/>
    <w:semiHidden/>
    <w:pPr>
      <w:spacing w:before="100" w:after="100"/>
    </w:pPr>
  </w:style>
  <w:style w:type="paragraph" w:customStyle="1" w:styleId="DefaultText">
    <w:name w:val="Default Text"/>
    <w:basedOn w:val="Normal"/>
    <w:rPr>
      <w:rFonts w:ascii="Helvetica" w:hAnsi="Helvetica"/>
      <w:sz w:val="22"/>
      <w:lang w:val="en-US"/>
    </w:rPr>
  </w:style>
  <w:style w:type="character" w:customStyle="1" w:styleId="fck-blue-regular">
    <w:name w:val="fck-blue-regular"/>
    <w:basedOn w:val="DefaultParagraphFont"/>
  </w:style>
  <w:style w:type="character" w:customStyle="1" w:styleId="Heading2Char">
    <w:name w:val="Heading 2 Char"/>
    <w:link w:val="Heading2"/>
    <w:uiPriority w:val="9"/>
    <w:semiHidden/>
    <w:rsid w:val="00072CD2"/>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072CD2"/>
    <w:rPr>
      <w:rFonts w:ascii="Cambria" w:eastAsia="Times New Roman" w:hAnsi="Cambria" w:cs="Times New Roman"/>
      <w:sz w:val="22"/>
      <w:szCs w:val="22"/>
      <w:lang w:eastAsia="en-US"/>
    </w:rPr>
  </w:style>
  <w:style w:type="character" w:customStyle="1" w:styleId="HeaderChar">
    <w:name w:val="Header Char"/>
    <w:link w:val="Header"/>
    <w:rsid w:val="00072CD2"/>
    <w:rPr>
      <w:rFonts w:ascii="Helvetica" w:hAnsi="Helvetica"/>
      <w:sz w:val="22"/>
      <w:lang w:val="en-US" w:eastAsia="en-US"/>
    </w:rPr>
  </w:style>
  <w:style w:type="paragraph" w:styleId="ListParagraph">
    <w:name w:val="List Paragraph"/>
    <w:basedOn w:val="Normal"/>
    <w:uiPriority w:val="34"/>
    <w:qFormat/>
    <w:rsid w:val="00C97E3E"/>
    <w:pPr>
      <w:tabs>
        <w:tab w:val="clear" w:pos="0"/>
      </w:tabs>
      <w:overflowPunct/>
      <w:autoSpaceDE/>
      <w:autoSpaceDN/>
      <w:adjustRightInd/>
      <w:ind w:left="720"/>
      <w:textAlignment w:val="auto"/>
    </w:pPr>
    <w:rPr>
      <w:rFonts w:ascii="Arial" w:hAnsi="Arial"/>
      <w:sz w:val="22"/>
      <w:szCs w:val="24"/>
    </w:rPr>
  </w:style>
  <w:style w:type="paragraph" w:styleId="BalloonText">
    <w:name w:val="Balloon Text"/>
    <w:basedOn w:val="Normal"/>
    <w:link w:val="BalloonTextChar"/>
    <w:uiPriority w:val="99"/>
    <w:semiHidden/>
    <w:unhideWhenUsed/>
    <w:rsid w:val="00290F7E"/>
    <w:rPr>
      <w:rFonts w:ascii="Tahoma" w:hAnsi="Tahoma"/>
      <w:sz w:val="16"/>
      <w:szCs w:val="16"/>
      <w:lang w:val="x-none"/>
    </w:rPr>
  </w:style>
  <w:style w:type="character" w:customStyle="1" w:styleId="BalloonTextChar">
    <w:name w:val="Balloon Text Char"/>
    <w:link w:val="BalloonText"/>
    <w:uiPriority w:val="99"/>
    <w:semiHidden/>
    <w:rsid w:val="00290F7E"/>
    <w:rPr>
      <w:rFonts w:ascii="Tahoma" w:hAnsi="Tahoma" w:cs="Tahoma"/>
      <w:sz w:val="16"/>
      <w:szCs w:val="16"/>
      <w:lang w:eastAsia="en-US"/>
    </w:rPr>
  </w:style>
  <w:style w:type="character" w:styleId="CommentReference">
    <w:name w:val="annotation reference"/>
    <w:basedOn w:val="DefaultParagraphFont"/>
    <w:uiPriority w:val="99"/>
    <w:semiHidden/>
    <w:unhideWhenUsed/>
    <w:rsid w:val="00C76AEE"/>
    <w:rPr>
      <w:sz w:val="16"/>
      <w:szCs w:val="16"/>
    </w:rPr>
  </w:style>
  <w:style w:type="paragraph" w:styleId="CommentText">
    <w:name w:val="annotation text"/>
    <w:basedOn w:val="Normal"/>
    <w:link w:val="CommentTextChar"/>
    <w:uiPriority w:val="99"/>
    <w:semiHidden/>
    <w:unhideWhenUsed/>
    <w:rsid w:val="00C76AEE"/>
    <w:rPr>
      <w:sz w:val="20"/>
    </w:rPr>
  </w:style>
  <w:style w:type="character" w:customStyle="1" w:styleId="CommentTextChar">
    <w:name w:val="Comment Text Char"/>
    <w:basedOn w:val="DefaultParagraphFont"/>
    <w:link w:val="CommentText"/>
    <w:uiPriority w:val="99"/>
    <w:semiHidden/>
    <w:rsid w:val="00C76AEE"/>
    <w:rPr>
      <w:lang w:eastAsia="en-US"/>
    </w:rPr>
  </w:style>
  <w:style w:type="paragraph" w:styleId="CommentSubject">
    <w:name w:val="annotation subject"/>
    <w:basedOn w:val="CommentText"/>
    <w:next w:val="CommentText"/>
    <w:link w:val="CommentSubjectChar"/>
    <w:uiPriority w:val="99"/>
    <w:semiHidden/>
    <w:unhideWhenUsed/>
    <w:rsid w:val="00C76AEE"/>
    <w:rPr>
      <w:b/>
      <w:bCs/>
    </w:rPr>
  </w:style>
  <w:style w:type="character" w:customStyle="1" w:styleId="CommentSubjectChar">
    <w:name w:val="Comment Subject Char"/>
    <w:basedOn w:val="CommentTextChar"/>
    <w:link w:val="CommentSubject"/>
    <w:uiPriority w:val="99"/>
    <w:semiHidden/>
    <w:rsid w:val="00C76AEE"/>
    <w:rPr>
      <w:b/>
      <w:bCs/>
      <w:lang w:eastAsia="en-US"/>
    </w:rPr>
  </w:style>
  <w:style w:type="character" w:styleId="Hyperlink">
    <w:name w:val="Hyperlink"/>
    <w:basedOn w:val="DefaultParagraphFont"/>
    <w:uiPriority w:val="99"/>
    <w:unhideWhenUsed/>
    <w:rsid w:val="00E46E32"/>
    <w:rPr>
      <w:color w:val="0563C1" w:themeColor="hyperlink"/>
      <w:u w:val="single"/>
    </w:rPr>
  </w:style>
  <w:style w:type="character" w:styleId="UnresolvedMention">
    <w:name w:val="Unresolved Mention"/>
    <w:basedOn w:val="DefaultParagraphFont"/>
    <w:uiPriority w:val="99"/>
    <w:semiHidden/>
    <w:unhideWhenUsed/>
    <w:rsid w:val="00E46E32"/>
    <w:rPr>
      <w:color w:val="605E5C"/>
      <w:shd w:val="clear" w:color="auto" w:fill="E1DFDD"/>
    </w:rPr>
  </w:style>
  <w:style w:type="character" w:styleId="FollowedHyperlink">
    <w:name w:val="FollowedHyperlink"/>
    <w:basedOn w:val="DefaultParagraphFont"/>
    <w:uiPriority w:val="99"/>
    <w:semiHidden/>
    <w:unhideWhenUsed/>
    <w:rsid w:val="001C337B"/>
    <w:rPr>
      <w:color w:val="954F72" w:themeColor="followedHyperlink"/>
      <w:u w:val="single"/>
    </w:rPr>
  </w:style>
  <w:style w:type="character" w:customStyle="1" w:styleId="FooterChar">
    <w:name w:val="Footer Char"/>
    <w:basedOn w:val="DefaultParagraphFont"/>
    <w:link w:val="Footer"/>
    <w:uiPriority w:val="99"/>
    <w:rsid w:val="00FD5B36"/>
    <w:rPr>
      <w:sz w:val="24"/>
      <w:lang w:eastAsia="en-US"/>
    </w:rPr>
  </w:style>
  <w:style w:type="character" w:styleId="Strong">
    <w:name w:val="Strong"/>
    <w:basedOn w:val="DefaultParagraphFont"/>
    <w:uiPriority w:val="22"/>
    <w:qFormat/>
    <w:rsid w:val="00A767B1"/>
    <w:rPr>
      <w:b/>
      <w:bCs/>
    </w:rPr>
  </w:style>
  <w:style w:type="paragraph" w:styleId="NoSpacing">
    <w:name w:val="No Spacing"/>
    <w:uiPriority w:val="1"/>
    <w:qFormat/>
    <w:rsid w:val="3AD4A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62670821">
      <w:bodyDiv w:val="1"/>
      <w:marLeft w:val="0"/>
      <w:marRight w:val="0"/>
      <w:marTop w:val="0"/>
      <w:marBottom w:val="0"/>
      <w:divBdr>
        <w:top w:val="none" w:sz="0" w:space="0" w:color="auto"/>
        <w:left w:val="none" w:sz="0" w:space="0" w:color="auto"/>
        <w:bottom w:val="none" w:sz="0" w:space="0" w:color="auto"/>
        <w:right w:val="none" w:sz="0" w:space="0" w:color="auto"/>
      </w:divBdr>
    </w:div>
    <w:div w:id="251017488">
      <w:bodyDiv w:val="1"/>
      <w:marLeft w:val="0"/>
      <w:marRight w:val="0"/>
      <w:marTop w:val="0"/>
      <w:marBottom w:val="0"/>
      <w:divBdr>
        <w:top w:val="none" w:sz="0" w:space="0" w:color="auto"/>
        <w:left w:val="none" w:sz="0" w:space="0" w:color="auto"/>
        <w:bottom w:val="none" w:sz="0" w:space="0" w:color="auto"/>
        <w:right w:val="none" w:sz="0" w:space="0" w:color="auto"/>
      </w:divBdr>
    </w:div>
    <w:div w:id="265624892">
      <w:bodyDiv w:val="1"/>
      <w:marLeft w:val="0"/>
      <w:marRight w:val="0"/>
      <w:marTop w:val="0"/>
      <w:marBottom w:val="0"/>
      <w:divBdr>
        <w:top w:val="none" w:sz="0" w:space="0" w:color="auto"/>
        <w:left w:val="none" w:sz="0" w:space="0" w:color="auto"/>
        <w:bottom w:val="none" w:sz="0" w:space="0" w:color="auto"/>
        <w:right w:val="none" w:sz="0" w:space="0" w:color="auto"/>
      </w:divBdr>
    </w:div>
    <w:div w:id="270668319">
      <w:bodyDiv w:val="1"/>
      <w:marLeft w:val="0"/>
      <w:marRight w:val="0"/>
      <w:marTop w:val="0"/>
      <w:marBottom w:val="0"/>
      <w:divBdr>
        <w:top w:val="none" w:sz="0" w:space="0" w:color="auto"/>
        <w:left w:val="none" w:sz="0" w:space="0" w:color="auto"/>
        <w:bottom w:val="none" w:sz="0" w:space="0" w:color="auto"/>
        <w:right w:val="none" w:sz="0" w:space="0" w:color="auto"/>
      </w:divBdr>
    </w:div>
    <w:div w:id="322971587">
      <w:bodyDiv w:val="1"/>
      <w:marLeft w:val="0"/>
      <w:marRight w:val="0"/>
      <w:marTop w:val="0"/>
      <w:marBottom w:val="0"/>
      <w:divBdr>
        <w:top w:val="none" w:sz="0" w:space="0" w:color="auto"/>
        <w:left w:val="none" w:sz="0" w:space="0" w:color="auto"/>
        <w:bottom w:val="none" w:sz="0" w:space="0" w:color="auto"/>
        <w:right w:val="none" w:sz="0" w:space="0" w:color="auto"/>
      </w:divBdr>
    </w:div>
    <w:div w:id="438070066">
      <w:bodyDiv w:val="1"/>
      <w:marLeft w:val="0"/>
      <w:marRight w:val="0"/>
      <w:marTop w:val="0"/>
      <w:marBottom w:val="0"/>
      <w:divBdr>
        <w:top w:val="none" w:sz="0" w:space="0" w:color="auto"/>
        <w:left w:val="none" w:sz="0" w:space="0" w:color="auto"/>
        <w:bottom w:val="none" w:sz="0" w:space="0" w:color="auto"/>
        <w:right w:val="none" w:sz="0" w:space="0" w:color="auto"/>
      </w:divBdr>
    </w:div>
    <w:div w:id="504516323">
      <w:bodyDiv w:val="1"/>
      <w:marLeft w:val="0"/>
      <w:marRight w:val="0"/>
      <w:marTop w:val="0"/>
      <w:marBottom w:val="0"/>
      <w:divBdr>
        <w:top w:val="none" w:sz="0" w:space="0" w:color="auto"/>
        <w:left w:val="none" w:sz="0" w:space="0" w:color="auto"/>
        <w:bottom w:val="none" w:sz="0" w:space="0" w:color="auto"/>
        <w:right w:val="none" w:sz="0" w:space="0" w:color="auto"/>
      </w:divBdr>
    </w:div>
    <w:div w:id="543443803">
      <w:bodyDiv w:val="1"/>
      <w:marLeft w:val="0"/>
      <w:marRight w:val="0"/>
      <w:marTop w:val="0"/>
      <w:marBottom w:val="0"/>
      <w:divBdr>
        <w:top w:val="none" w:sz="0" w:space="0" w:color="auto"/>
        <w:left w:val="none" w:sz="0" w:space="0" w:color="auto"/>
        <w:bottom w:val="none" w:sz="0" w:space="0" w:color="auto"/>
        <w:right w:val="none" w:sz="0" w:space="0" w:color="auto"/>
      </w:divBdr>
    </w:div>
    <w:div w:id="798839724">
      <w:bodyDiv w:val="1"/>
      <w:marLeft w:val="0"/>
      <w:marRight w:val="0"/>
      <w:marTop w:val="0"/>
      <w:marBottom w:val="0"/>
      <w:divBdr>
        <w:top w:val="none" w:sz="0" w:space="0" w:color="auto"/>
        <w:left w:val="none" w:sz="0" w:space="0" w:color="auto"/>
        <w:bottom w:val="none" w:sz="0" w:space="0" w:color="auto"/>
        <w:right w:val="none" w:sz="0" w:space="0" w:color="auto"/>
      </w:divBdr>
    </w:div>
    <w:div w:id="882445705">
      <w:bodyDiv w:val="1"/>
      <w:marLeft w:val="0"/>
      <w:marRight w:val="0"/>
      <w:marTop w:val="0"/>
      <w:marBottom w:val="0"/>
      <w:divBdr>
        <w:top w:val="none" w:sz="0" w:space="0" w:color="auto"/>
        <w:left w:val="none" w:sz="0" w:space="0" w:color="auto"/>
        <w:bottom w:val="none" w:sz="0" w:space="0" w:color="auto"/>
        <w:right w:val="none" w:sz="0" w:space="0" w:color="auto"/>
      </w:divBdr>
    </w:div>
    <w:div w:id="950207354">
      <w:bodyDiv w:val="1"/>
      <w:marLeft w:val="0"/>
      <w:marRight w:val="0"/>
      <w:marTop w:val="0"/>
      <w:marBottom w:val="0"/>
      <w:divBdr>
        <w:top w:val="none" w:sz="0" w:space="0" w:color="auto"/>
        <w:left w:val="none" w:sz="0" w:space="0" w:color="auto"/>
        <w:bottom w:val="none" w:sz="0" w:space="0" w:color="auto"/>
        <w:right w:val="none" w:sz="0" w:space="0" w:color="auto"/>
      </w:divBdr>
    </w:div>
    <w:div w:id="985553296">
      <w:bodyDiv w:val="1"/>
      <w:marLeft w:val="0"/>
      <w:marRight w:val="0"/>
      <w:marTop w:val="0"/>
      <w:marBottom w:val="0"/>
      <w:divBdr>
        <w:top w:val="none" w:sz="0" w:space="0" w:color="auto"/>
        <w:left w:val="none" w:sz="0" w:space="0" w:color="auto"/>
        <w:bottom w:val="none" w:sz="0" w:space="0" w:color="auto"/>
        <w:right w:val="none" w:sz="0" w:space="0" w:color="auto"/>
      </w:divBdr>
    </w:div>
    <w:div w:id="1048649212">
      <w:bodyDiv w:val="1"/>
      <w:marLeft w:val="0"/>
      <w:marRight w:val="0"/>
      <w:marTop w:val="0"/>
      <w:marBottom w:val="0"/>
      <w:divBdr>
        <w:top w:val="none" w:sz="0" w:space="0" w:color="auto"/>
        <w:left w:val="none" w:sz="0" w:space="0" w:color="auto"/>
        <w:bottom w:val="none" w:sz="0" w:space="0" w:color="auto"/>
        <w:right w:val="none" w:sz="0" w:space="0" w:color="auto"/>
      </w:divBdr>
    </w:div>
    <w:div w:id="1055197189">
      <w:bodyDiv w:val="1"/>
      <w:marLeft w:val="0"/>
      <w:marRight w:val="0"/>
      <w:marTop w:val="0"/>
      <w:marBottom w:val="0"/>
      <w:divBdr>
        <w:top w:val="none" w:sz="0" w:space="0" w:color="auto"/>
        <w:left w:val="none" w:sz="0" w:space="0" w:color="auto"/>
        <w:bottom w:val="none" w:sz="0" w:space="0" w:color="auto"/>
        <w:right w:val="none" w:sz="0" w:space="0" w:color="auto"/>
      </w:divBdr>
    </w:div>
    <w:div w:id="1070618896">
      <w:bodyDiv w:val="1"/>
      <w:marLeft w:val="0"/>
      <w:marRight w:val="0"/>
      <w:marTop w:val="0"/>
      <w:marBottom w:val="0"/>
      <w:divBdr>
        <w:top w:val="none" w:sz="0" w:space="0" w:color="auto"/>
        <w:left w:val="none" w:sz="0" w:space="0" w:color="auto"/>
        <w:bottom w:val="none" w:sz="0" w:space="0" w:color="auto"/>
        <w:right w:val="none" w:sz="0" w:space="0" w:color="auto"/>
      </w:divBdr>
    </w:div>
    <w:div w:id="1130055353">
      <w:bodyDiv w:val="1"/>
      <w:marLeft w:val="0"/>
      <w:marRight w:val="0"/>
      <w:marTop w:val="0"/>
      <w:marBottom w:val="0"/>
      <w:divBdr>
        <w:top w:val="none" w:sz="0" w:space="0" w:color="auto"/>
        <w:left w:val="none" w:sz="0" w:space="0" w:color="auto"/>
        <w:bottom w:val="none" w:sz="0" w:space="0" w:color="auto"/>
        <w:right w:val="none" w:sz="0" w:space="0" w:color="auto"/>
      </w:divBdr>
    </w:div>
    <w:div w:id="1136796937">
      <w:bodyDiv w:val="1"/>
      <w:marLeft w:val="0"/>
      <w:marRight w:val="0"/>
      <w:marTop w:val="0"/>
      <w:marBottom w:val="0"/>
      <w:divBdr>
        <w:top w:val="none" w:sz="0" w:space="0" w:color="auto"/>
        <w:left w:val="none" w:sz="0" w:space="0" w:color="auto"/>
        <w:bottom w:val="none" w:sz="0" w:space="0" w:color="auto"/>
        <w:right w:val="none" w:sz="0" w:space="0" w:color="auto"/>
      </w:divBdr>
    </w:div>
    <w:div w:id="1378503526">
      <w:bodyDiv w:val="1"/>
      <w:marLeft w:val="0"/>
      <w:marRight w:val="0"/>
      <w:marTop w:val="0"/>
      <w:marBottom w:val="0"/>
      <w:divBdr>
        <w:top w:val="none" w:sz="0" w:space="0" w:color="auto"/>
        <w:left w:val="none" w:sz="0" w:space="0" w:color="auto"/>
        <w:bottom w:val="none" w:sz="0" w:space="0" w:color="auto"/>
        <w:right w:val="none" w:sz="0" w:space="0" w:color="auto"/>
      </w:divBdr>
    </w:div>
    <w:div w:id="1426225436">
      <w:bodyDiv w:val="1"/>
      <w:marLeft w:val="0"/>
      <w:marRight w:val="0"/>
      <w:marTop w:val="0"/>
      <w:marBottom w:val="0"/>
      <w:divBdr>
        <w:top w:val="none" w:sz="0" w:space="0" w:color="auto"/>
        <w:left w:val="none" w:sz="0" w:space="0" w:color="auto"/>
        <w:bottom w:val="none" w:sz="0" w:space="0" w:color="auto"/>
        <w:right w:val="none" w:sz="0" w:space="0" w:color="auto"/>
      </w:divBdr>
    </w:div>
    <w:div w:id="1551379185">
      <w:bodyDiv w:val="1"/>
      <w:marLeft w:val="0"/>
      <w:marRight w:val="0"/>
      <w:marTop w:val="0"/>
      <w:marBottom w:val="0"/>
      <w:divBdr>
        <w:top w:val="none" w:sz="0" w:space="0" w:color="auto"/>
        <w:left w:val="none" w:sz="0" w:space="0" w:color="auto"/>
        <w:bottom w:val="none" w:sz="0" w:space="0" w:color="auto"/>
        <w:right w:val="none" w:sz="0" w:space="0" w:color="auto"/>
      </w:divBdr>
    </w:div>
    <w:div w:id="1608460562">
      <w:bodyDiv w:val="1"/>
      <w:marLeft w:val="0"/>
      <w:marRight w:val="0"/>
      <w:marTop w:val="0"/>
      <w:marBottom w:val="0"/>
      <w:divBdr>
        <w:top w:val="none" w:sz="0" w:space="0" w:color="auto"/>
        <w:left w:val="none" w:sz="0" w:space="0" w:color="auto"/>
        <w:bottom w:val="none" w:sz="0" w:space="0" w:color="auto"/>
        <w:right w:val="none" w:sz="0" w:space="0" w:color="auto"/>
      </w:divBdr>
    </w:div>
    <w:div w:id="1677341367">
      <w:bodyDiv w:val="1"/>
      <w:marLeft w:val="0"/>
      <w:marRight w:val="0"/>
      <w:marTop w:val="0"/>
      <w:marBottom w:val="0"/>
      <w:divBdr>
        <w:top w:val="none" w:sz="0" w:space="0" w:color="auto"/>
        <w:left w:val="none" w:sz="0" w:space="0" w:color="auto"/>
        <w:bottom w:val="none" w:sz="0" w:space="0" w:color="auto"/>
        <w:right w:val="none" w:sz="0" w:space="0" w:color="auto"/>
      </w:divBdr>
    </w:div>
    <w:div w:id="1683819699">
      <w:bodyDiv w:val="1"/>
      <w:marLeft w:val="0"/>
      <w:marRight w:val="0"/>
      <w:marTop w:val="0"/>
      <w:marBottom w:val="0"/>
      <w:divBdr>
        <w:top w:val="none" w:sz="0" w:space="0" w:color="auto"/>
        <w:left w:val="none" w:sz="0" w:space="0" w:color="auto"/>
        <w:bottom w:val="none" w:sz="0" w:space="0" w:color="auto"/>
        <w:right w:val="none" w:sz="0" w:space="0" w:color="auto"/>
      </w:divBdr>
    </w:div>
    <w:div w:id="1719939112">
      <w:bodyDiv w:val="1"/>
      <w:marLeft w:val="0"/>
      <w:marRight w:val="0"/>
      <w:marTop w:val="0"/>
      <w:marBottom w:val="0"/>
      <w:divBdr>
        <w:top w:val="none" w:sz="0" w:space="0" w:color="auto"/>
        <w:left w:val="none" w:sz="0" w:space="0" w:color="auto"/>
        <w:bottom w:val="none" w:sz="0" w:space="0" w:color="auto"/>
        <w:right w:val="none" w:sz="0" w:space="0" w:color="auto"/>
      </w:divBdr>
    </w:div>
    <w:div w:id="1724668573">
      <w:bodyDiv w:val="1"/>
      <w:marLeft w:val="0"/>
      <w:marRight w:val="0"/>
      <w:marTop w:val="0"/>
      <w:marBottom w:val="0"/>
      <w:divBdr>
        <w:top w:val="none" w:sz="0" w:space="0" w:color="auto"/>
        <w:left w:val="none" w:sz="0" w:space="0" w:color="auto"/>
        <w:bottom w:val="none" w:sz="0" w:space="0" w:color="auto"/>
        <w:right w:val="none" w:sz="0" w:space="0" w:color="auto"/>
      </w:divBdr>
    </w:div>
    <w:div w:id="1756196797">
      <w:bodyDiv w:val="1"/>
      <w:marLeft w:val="0"/>
      <w:marRight w:val="0"/>
      <w:marTop w:val="0"/>
      <w:marBottom w:val="0"/>
      <w:divBdr>
        <w:top w:val="none" w:sz="0" w:space="0" w:color="auto"/>
        <w:left w:val="none" w:sz="0" w:space="0" w:color="auto"/>
        <w:bottom w:val="none" w:sz="0" w:space="0" w:color="auto"/>
        <w:right w:val="none" w:sz="0" w:space="0" w:color="auto"/>
      </w:divBdr>
    </w:div>
    <w:div w:id="1805921962">
      <w:bodyDiv w:val="1"/>
      <w:marLeft w:val="0"/>
      <w:marRight w:val="0"/>
      <w:marTop w:val="0"/>
      <w:marBottom w:val="0"/>
      <w:divBdr>
        <w:top w:val="none" w:sz="0" w:space="0" w:color="auto"/>
        <w:left w:val="none" w:sz="0" w:space="0" w:color="auto"/>
        <w:bottom w:val="none" w:sz="0" w:space="0" w:color="auto"/>
        <w:right w:val="none" w:sz="0" w:space="0" w:color="auto"/>
      </w:divBdr>
    </w:div>
    <w:div w:id="1870484613">
      <w:bodyDiv w:val="1"/>
      <w:marLeft w:val="0"/>
      <w:marRight w:val="0"/>
      <w:marTop w:val="0"/>
      <w:marBottom w:val="0"/>
      <w:divBdr>
        <w:top w:val="none" w:sz="0" w:space="0" w:color="auto"/>
        <w:left w:val="none" w:sz="0" w:space="0" w:color="auto"/>
        <w:bottom w:val="none" w:sz="0" w:space="0" w:color="auto"/>
        <w:right w:val="none" w:sz="0" w:space="0" w:color="auto"/>
      </w:divBdr>
    </w:div>
    <w:div w:id="1878883792">
      <w:bodyDiv w:val="1"/>
      <w:marLeft w:val="0"/>
      <w:marRight w:val="0"/>
      <w:marTop w:val="0"/>
      <w:marBottom w:val="0"/>
      <w:divBdr>
        <w:top w:val="none" w:sz="0" w:space="0" w:color="auto"/>
        <w:left w:val="none" w:sz="0" w:space="0" w:color="auto"/>
        <w:bottom w:val="none" w:sz="0" w:space="0" w:color="auto"/>
        <w:right w:val="none" w:sz="0" w:space="0" w:color="auto"/>
      </w:divBdr>
    </w:div>
    <w:div w:id="2017027327">
      <w:bodyDiv w:val="1"/>
      <w:marLeft w:val="0"/>
      <w:marRight w:val="0"/>
      <w:marTop w:val="0"/>
      <w:marBottom w:val="0"/>
      <w:divBdr>
        <w:top w:val="none" w:sz="0" w:space="0" w:color="auto"/>
        <w:left w:val="none" w:sz="0" w:space="0" w:color="auto"/>
        <w:bottom w:val="none" w:sz="0" w:space="0" w:color="auto"/>
        <w:right w:val="none" w:sz="0" w:space="0" w:color="auto"/>
      </w:divBdr>
    </w:div>
    <w:div w:id="2023317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astern-mat.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3CED-202F-4DD1-8851-0BFB2B2D59A7}">
  <ds:schemaRefs>
    <ds:schemaRef ds:uri="http://schemas.microsoft.com/office/2006/metadata/properties"/>
    <ds:schemaRef ds:uri="http://schemas.microsoft.com/office/infopath/2007/PartnerControls"/>
    <ds:schemaRef ds:uri="d79ebbd0-b490-4404-aa5c-d3761dd9f3ef"/>
    <ds:schemaRef ds:uri="e4d621f4-de16-43b8-946f-8d018c57b38e"/>
  </ds:schemaRefs>
</ds:datastoreItem>
</file>

<file path=customXml/itemProps2.xml><?xml version="1.0" encoding="utf-8"?>
<ds:datastoreItem xmlns:ds="http://schemas.openxmlformats.org/officeDocument/2006/customXml" ds:itemID="{DF13C0C5-6521-4384-B259-79464D329312}">
  <ds:schemaRefs>
    <ds:schemaRef ds:uri="http://schemas.microsoft.com/office/2006/metadata/longProperties"/>
  </ds:schemaRefs>
</ds:datastoreItem>
</file>

<file path=customXml/itemProps3.xml><?xml version="1.0" encoding="utf-8"?>
<ds:datastoreItem xmlns:ds="http://schemas.openxmlformats.org/officeDocument/2006/customXml" ds:itemID="{20DE0C2F-857F-4783-A90E-08B6190673C6}"/>
</file>

<file path=customXml/itemProps4.xml><?xml version="1.0" encoding="utf-8"?>
<ds:datastoreItem xmlns:ds="http://schemas.openxmlformats.org/officeDocument/2006/customXml" ds:itemID="{714CF491-EEEB-469F-B0E2-E35DCBB86E4D}">
  <ds:schemaRefs>
    <ds:schemaRef ds:uri="http://schemas.microsoft.com/sharepoint/v3/contenttype/forms"/>
  </ds:schemaRefs>
</ds:datastoreItem>
</file>

<file path=customXml/itemProps5.xml><?xml version="1.0" encoding="utf-8"?>
<ds:datastoreItem xmlns:ds="http://schemas.openxmlformats.org/officeDocument/2006/customXml" ds:itemID="{EB194511-CC43-4ACE-B513-3AB0D4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11365</Characters>
  <Application>Microsoft Office Word</Application>
  <DocSecurity>0</DocSecurity>
  <Lines>94</Lines>
  <Paragraphs>26</Paragraphs>
  <ScaleCrop>false</ScaleCrop>
  <Company>Greater Manchester Police</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No:</dc:title>
  <dc:subject/>
  <dc:creator>Zoe Baxter</dc:creator>
  <cp:keywords/>
  <cp:lastModifiedBy>Kym Barnes</cp:lastModifiedBy>
  <cp:revision>68</cp:revision>
  <cp:lastPrinted>2024-02-20T13:55:00Z</cp:lastPrinted>
  <dcterms:created xsi:type="dcterms:W3CDTF">2024-11-25T09:57:00Z</dcterms:created>
  <dcterms:modified xsi:type="dcterms:W3CDTF">2025-08-21T08:38:00Z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220500.000000000</vt:lpwstr>
  </property>
  <property fmtid="{D5CDD505-2E9C-101B-9397-08002B2CF9AE}" pid="3" name="MSIP_Label_10d1d2b3-a197-42d7-b358-c1158cbf4b6b_Enabled">
    <vt:lpwstr>true</vt:lpwstr>
  </property>
  <property fmtid="{D5CDD505-2E9C-101B-9397-08002B2CF9AE}" pid="4" name="MSIP_Label_10d1d2b3-a197-42d7-b358-c1158cbf4b6b_SetDate">
    <vt:lpwstr>2022-04-08T10:57:07Z</vt:lpwstr>
  </property>
  <property fmtid="{D5CDD505-2E9C-101B-9397-08002B2CF9AE}" pid="5" name="MSIP_Label_10d1d2b3-a197-42d7-b358-c1158cbf4b6b_Method">
    <vt:lpwstr>Standard</vt:lpwstr>
  </property>
  <property fmtid="{D5CDD505-2E9C-101B-9397-08002B2CF9AE}" pid="6" name="MSIP_Label_10d1d2b3-a197-42d7-b358-c1158cbf4b6b_Name">
    <vt:lpwstr>OFFICIAL</vt:lpwstr>
  </property>
  <property fmtid="{D5CDD505-2E9C-101B-9397-08002B2CF9AE}" pid="7" name="MSIP_Label_10d1d2b3-a197-42d7-b358-c1158cbf4b6b_SiteId">
    <vt:lpwstr>dcb8a542-c40d-46ab-8f73-e6023f45c7c5</vt:lpwstr>
  </property>
  <property fmtid="{D5CDD505-2E9C-101B-9397-08002B2CF9AE}" pid="8" name="MSIP_Label_10d1d2b3-a197-42d7-b358-c1158cbf4b6b_ActionId">
    <vt:lpwstr>9459b281-bd1b-4f2b-96dc-1d1cfeb04629</vt:lpwstr>
  </property>
  <property fmtid="{D5CDD505-2E9C-101B-9397-08002B2CF9AE}" pid="9" name="MSIP_Label_10d1d2b3-a197-42d7-b358-c1158cbf4b6b_ContentBits">
    <vt:lpwstr>0</vt:lpwstr>
  </property>
  <property fmtid="{D5CDD505-2E9C-101B-9397-08002B2CF9AE}" pid="10" name="ContentTypeId">
    <vt:lpwstr>0x0101002F33568DFD4DE24FA31FD78AF77957B9</vt:lpwstr>
  </property>
  <property fmtid="{D5CDD505-2E9C-101B-9397-08002B2CF9AE}" pid="11" name="MediaServiceImageTags">
    <vt:lpwstr/>
  </property>
</Properties>
</file>