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67305" w14:textId="77777777" w:rsidR="00D1705A" w:rsidRDefault="00D1705A">
      <w:pPr>
        <w:jc w:val="center"/>
        <w:rPr>
          <w:b/>
        </w:rPr>
      </w:pPr>
      <w:r>
        <w:rPr>
          <w:noProof/>
        </w:rPr>
        <w:pict w14:anchorId="6FF44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162.55pt;margin-top:-37.15pt;width:153pt;height:114.75pt;z-index:251657728;visibility:visible">
            <v:imagedata r:id="rId10" o:title=""/>
          </v:shape>
        </w:pict>
      </w:r>
    </w:p>
    <w:p w14:paraId="6F8763E0" w14:textId="77777777" w:rsidR="00D1705A" w:rsidRDefault="00D1705A">
      <w:pPr>
        <w:rPr>
          <w:b/>
        </w:rPr>
      </w:pPr>
    </w:p>
    <w:p w14:paraId="380F7925" w14:textId="77777777" w:rsidR="00D1705A" w:rsidRDefault="00D1705A">
      <w:pPr>
        <w:jc w:val="center"/>
        <w:rPr>
          <w:rFonts w:cs="Arial"/>
          <w:b/>
          <w:sz w:val="28"/>
          <w:szCs w:val="28"/>
        </w:rPr>
      </w:pPr>
      <w:r>
        <w:rPr>
          <w:rFonts w:cs="Arial"/>
          <w:b/>
          <w:sz w:val="28"/>
          <w:szCs w:val="28"/>
        </w:rPr>
        <w:t>Job Description</w:t>
      </w:r>
    </w:p>
    <w:p w14:paraId="44A74227" w14:textId="77777777" w:rsidR="00D1705A" w:rsidRDefault="00D1705A">
      <w:pPr>
        <w:jc w:val="center"/>
        <w:rPr>
          <w:rFonts w:cs="Arial"/>
          <w:b/>
          <w:sz w:val="28"/>
          <w:szCs w:val="28"/>
        </w:rPr>
      </w:pPr>
    </w:p>
    <w:p w14:paraId="5FA1B778" w14:textId="77777777" w:rsidR="00D1705A" w:rsidRDefault="00D1705A">
      <w:pPr>
        <w:jc w:val="center"/>
        <w:rPr>
          <w:rFonts w:cs="Arial"/>
          <w:b/>
          <w:szCs w:val="24"/>
        </w:rPr>
      </w:pPr>
    </w:p>
    <w:p w14:paraId="5A08669C" w14:textId="77777777" w:rsidR="00D1705A" w:rsidRDefault="00D1705A">
      <w:pPr>
        <w:jc w:val="center"/>
        <w:rPr>
          <w:rFonts w:cs="Arial"/>
          <w:b/>
          <w:szCs w:val="24"/>
        </w:rPr>
      </w:pPr>
    </w:p>
    <w:p w14:paraId="0F555DB8" w14:textId="77777777" w:rsidR="00D1705A" w:rsidRDefault="00D1705A">
      <w:pPr>
        <w:jc w:val="center"/>
        <w:rPr>
          <w:rFonts w:cs="Arial"/>
          <w:b/>
          <w:szCs w:val="24"/>
        </w:rPr>
      </w:pPr>
      <w:r>
        <w:rPr>
          <w:rFonts w:cs="Arial"/>
          <w:b/>
          <w:szCs w:val="24"/>
        </w:rPr>
        <w:t>Grade 5 – Business Manager</w:t>
      </w:r>
    </w:p>
    <w:p w14:paraId="58F916A9" w14:textId="77777777" w:rsidR="00D1705A" w:rsidRDefault="00D1705A">
      <w:pPr>
        <w:rPr>
          <w:b/>
        </w:rPr>
      </w:pPr>
    </w:p>
    <w:tbl>
      <w:tblPr>
        <w:tblW w:w="9354" w:type="dxa"/>
        <w:tblLook w:val="04A0" w:firstRow="1" w:lastRow="0" w:firstColumn="1" w:lastColumn="0" w:noHBand="0" w:noVBand="1"/>
      </w:tblPr>
      <w:tblGrid>
        <w:gridCol w:w="1984"/>
        <w:gridCol w:w="7370"/>
      </w:tblGrid>
      <w:tr w:rsidR="00D1705A" w14:paraId="62CF4C12" w14:textId="77777777">
        <w:trPr>
          <w:trHeight w:val="567"/>
        </w:trPr>
        <w:tc>
          <w:tcPr>
            <w:tcW w:w="1984" w:type="dxa"/>
            <w:shd w:val="clear" w:color="auto" w:fill="auto"/>
            <w:vAlign w:val="center"/>
          </w:tcPr>
          <w:p w14:paraId="66E741C9" w14:textId="77777777" w:rsidR="00D1705A" w:rsidRDefault="00D1705A">
            <w:pPr>
              <w:rPr>
                <w:rFonts w:eastAsia="Calibri" w:cs="Arial"/>
                <w:sz w:val="22"/>
                <w:szCs w:val="22"/>
              </w:rPr>
            </w:pPr>
            <w:r>
              <w:rPr>
                <w:rFonts w:eastAsia="Calibri" w:cs="Arial"/>
                <w:sz w:val="22"/>
                <w:szCs w:val="22"/>
              </w:rPr>
              <w:t>Reports to:</w:t>
            </w:r>
          </w:p>
        </w:tc>
        <w:tc>
          <w:tcPr>
            <w:tcW w:w="7370" w:type="dxa"/>
            <w:shd w:val="clear" w:color="auto" w:fill="auto"/>
            <w:vAlign w:val="center"/>
          </w:tcPr>
          <w:p w14:paraId="50D3A78A" w14:textId="77777777" w:rsidR="00D1705A" w:rsidRDefault="00D1705A">
            <w:pPr>
              <w:rPr>
                <w:rFonts w:eastAsia="Calibri" w:cs="Arial"/>
                <w:sz w:val="22"/>
                <w:szCs w:val="22"/>
              </w:rPr>
            </w:pPr>
            <w:r>
              <w:rPr>
                <w:rFonts w:eastAsia="Calibri" w:cs="Arial"/>
                <w:sz w:val="22"/>
                <w:szCs w:val="22"/>
              </w:rPr>
              <w:t>Headteacher</w:t>
            </w:r>
          </w:p>
        </w:tc>
      </w:tr>
      <w:tr w:rsidR="00D1705A" w14:paraId="2423B664" w14:textId="77777777">
        <w:trPr>
          <w:trHeight w:val="567"/>
        </w:trPr>
        <w:tc>
          <w:tcPr>
            <w:tcW w:w="1984" w:type="dxa"/>
            <w:shd w:val="clear" w:color="auto" w:fill="auto"/>
            <w:vAlign w:val="center"/>
          </w:tcPr>
          <w:p w14:paraId="45A640CE" w14:textId="77777777" w:rsidR="00D1705A" w:rsidRDefault="00D1705A">
            <w:pPr>
              <w:rPr>
                <w:rFonts w:eastAsia="Calibri" w:cs="Arial"/>
                <w:sz w:val="22"/>
                <w:szCs w:val="22"/>
              </w:rPr>
            </w:pPr>
            <w:r>
              <w:rPr>
                <w:rFonts w:eastAsia="Calibri" w:cs="Arial"/>
                <w:sz w:val="22"/>
                <w:szCs w:val="22"/>
              </w:rPr>
              <w:t>Payscale:</w:t>
            </w:r>
          </w:p>
        </w:tc>
        <w:tc>
          <w:tcPr>
            <w:tcW w:w="7370" w:type="dxa"/>
            <w:shd w:val="clear" w:color="auto" w:fill="auto"/>
            <w:vAlign w:val="center"/>
          </w:tcPr>
          <w:p w14:paraId="1610F8C1" w14:textId="77777777" w:rsidR="00D1705A" w:rsidRPr="00551F45" w:rsidRDefault="00551F45" w:rsidP="00551F45">
            <w:pPr>
              <w:pStyle w:val="Heading2"/>
              <w:shd w:val="clear" w:color="auto" w:fill="FFFFFF"/>
              <w:spacing w:after="0"/>
              <w:textAlignment w:val="baseline"/>
              <w:rPr>
                <w:rFonts w:eastAsia="Calibri" w:cs="Arial"/>
                <w:b w:val="0"/>
                <w:caps w:val="0"/>
                <w:sz w:val="22"/>
                <w:szCs w:val="22"/>
              </w:rPr>
            </w:pPr>
            <w:r>
              <w:rPr>
                <w:rFonts w:eastAsia="Calibri" w:cs="Arial"/>
                <w:b w:val="0"/>
                <w:caps w:val="0"/>
                <w:sz w:val="22"/>
                <w:szCs w:val="22"/>
              </w:rPr>
              <w:t>Pay</w:t>
            </w:r>
            <w:r w:rsidRPr="00551F45">
              <w:rPr>
                <w:rFonts w:eastAsia="Calibri" w:cs="Arial"/>
                <w:b w:val="0"/>
                <w:caps w:val="0"/>
                <w:sz w:val="22"/>
                <w:szCs w:val="22"/>
              </w:rPr>
              <w:t xml:space="preserve"> scale for support staff</w:t>
            </w:r>
            <w:r>
              <w:rPr>
                <w:rFonts w:eastAsia="Calibri" w:cs="Arial"/>
                <w:b w:val="0"/>
                <w:caps w:val="0"/>
                <w:sz w:val="22"/>
                <w:szCs w:val="22"/>
              </w:rPr>
              <w:t xml:space="preserve"> </w:t>
            </w:r>
            <w:r w:rsidR="008E0761">
              <w:rPr>
                <w:rFonts w:eastAsia="Calibri" w:cs="Arial"/>
                <w:b w:val="0"/>
                <w:caps w:val="0"/>
                <w:sz w:val="22"/>
                <w:szCs w:val="22"/>
              </w:rPr>
              <w:t>–</w:t>
            </w:r>
            <w:r>
              <w:rPr>
                <w:rFonts w:eastAsia="Calibri" w:cs="Arial"/>
                <w:b w:val="0"/>
                <w:caps w:val="0"/>
                <w:sz w:val="22"/>
                <w:szCs w:val="22"/>
              </w:rPr>
              <w:t xml:space="preserve"> </w:t>
            </w:r>
            <w:r w:rsidR="008E0761">
              <w:rPr>
                <w:rFonts w:eastAsia="Calibri" w:cs="Arial"/>
                <w:b w:val="0"/>
                <w:caps w:val="0"/>
                <w:sz w:val="22"/>
                <w:szCs w:val="22"/>
              </w:rPr>
              <w:t xml:space="preserve">Grade 5- </w:t>
            </w:r>
            <w:r w:rsidR="00D1705A" w:rsidRPr="00551F45">
              <w:rPr>
                <w:rFonts w:eastAsia="Calibri" w:cs="Arial"/>
                <w:b w:val="0"/>
                <w:caps w:val="0"/>
                <w:sz w:val="22"/>
                <w:szCs w:val="22"/>
              </w:rPr>
              <w:t>1</w:t>
            </w:r>
            <w:r w:rsidR="008E0761">
              <w:rPr>
                <w:rFonts w:eastAsia="Calibri" w:cs="Arial"/>
                <w:b w:val="0"/>
                <w:caps w:val="0"/>
                <w:sz w:val="22"/>
                <w:szCs w:val="22"/>
              </w:rPr>
              <w:t>8</w:t>
            </w:r>
            <w:r w:rsidR="00D1705A" w:rsidRPr="00551F45">
              <w:rPr>
                <w:rFonts w:eastAsia="Calibri" w:cs="Arial"/>
                <w:b w:val="0"/>
                <w:caps w:val="0"/>
                <w:sz w:val="22"/>
                <w:szCs w:val="22"/>
              </w:rPr>
              <w:t>-2</w:t>
            </w:r>
            <w:r w:rsidR="008E0761">
              <w:rPr>
                <w:rFonts w:eastAsia="Calibri" w:cs="Arial"/>
                <w:b w:val="0"/>
                <w:caps w:val="0"/>
                <w:sz w:val="22"/>
                <w:szCs w:val="22"/>
              </w:rPr>
              <w:t>1</w:t>
            </w:r>
            <w:r w:rsidRPr="00551F45">
              <w:rPr>
                <w:rFonts w:eastAsia="Calibri" w:cs="Arial"/>
                <w:b w:val="0"/>
                <w:caps w:val="0"/>
                <w:sz w:val="22"/>
                <w:szCs w:val="22"/>
              </w:rPr>
              <w:t xml:space="preserve"> (£</w:t>
            </w:r>
            <w:r w:rsidR="008E0761">
              <w:rPr>
                <w:rFonts w:eastAsia="Calibri" w:cs="Arial"/>
                <w:b w:val="0"/>
                <w:caps w:val="0"/>
                <w:sz w:val="22"/>
                <w:szCs w:val="22"/>
              </w:rPr>
              <w:t>34,834</w:t>
            </w:r>
            <w:r w:rsidRPr="00551F45">
              <w:rPr>
                <w:rFonts w:eastAsia="Calibri" w:cs="Arial"/>
                <w:b w:val="0"/>
                <w:caps w:val="0"/>
                <w:sz w:val="22"/>
                <w:szCs w:val="22"/>
              </w:rPr>
              <w:t>- £3</w:t>
            </w:r>
            <w:r w:rsidR="008E0761">
              <w:rPr>
                <w:rFonts w:eastAsia="Calibri" w:cs="Arial"/>
                <w:b w:val="0"/>
                <w:caps w:val="0"/>
                <w:sz w:val="22"/>
                <w:szCs w:val="22"/>
              </w:rPr>
              <w:t>8,223</w:t>
            </w:r>
            <w:r w:rsidRPr="00551F45">
              <w:rPr>
                <w:rFonts w:eastAsia="Calibri" w:cs="Arial"/>
                <w:b w:val="0"/>
                <w:caps w:val="0"/>
                <w:sz w:val="22"/>
                <w:szCs w:val="22"/>
              </w:rPr>
              <w:t>)</w:t>
            </w:r>
          </w:p>
        </w:tc>
      </w:tr>
      <w:tr w:rsidR="00D1705A" w14:paraId="22FDC64F" w14:textId="77777777">
        <w:trPr>
          <w:trHeight w:val="567"/>
        </w:trPr>
        <w:tc>
          <w:tcPr>
            <w:tcW w:w="1984" w:type="dxa"/>
            <w:shd w:val="clear" w:color="auto" w:fill="auto"/>
            <w:vAlign w:val="center"/>
          </w:tcPr>
          <w:p w14:paraId="0918EF9A" w14:textId="77777777" w:rsidR="00D1705A" w:rsidRDefault="00D1705A">
            <w:pPr>
              <w:rPr>
                <w:rFonts w:eastAsia="Calibri" w:cs="Arial"/>
                <w:sz w:val="22"/>
                <w:szCs w:val="22"/>
              </w:rPr>
            </w:pPr>
            <w:r>
              <w:rPr>
                <w:rFonts w:eastAsia="Calibri" w:cs="Arial"/>
                <w:sz w:val="22"/>
                <w:szCs w:val="22"/>
              </w:rPr>
              <w:t>Hours of Work:</w:t>
            </w:r>
          </w:p>
        </w:tc>
        <w:tc>
          <w:tcPr>
            <w:tcW w:w="7370" w:type="dxa"/>
            <w:shd w:val="clear" w:color="auto" w:fill="auto"/>
            <w:vAlign w:val="center"/>
          </w:tcPr>
          <w:p w14:paraId="1CAC8F2F" w14:textId="77777777" w:rsidR="00D1705A" w:rsidRDefault="00D1705A">
            <w:pPr>
              <w:rPr>
                <w:rFonts w:eastAsia="Calibri" w:cs="Arial"/>
                <w:sz w:val="22"/>
                <w:szCs w:val="22"/>
              </w:rPr>
            </w:pPr>
            <w:r>
              <w:rPr>
                <w:rFonts w:eastAsia="Calibri" w:cs="Arial"/>
                <w:sz w:val="22"/>
                <w:szCs w:val="22"/>
              </w:rPr>
              <w:t>37 hours per week, term time plus 4 weeks</w:t>
            </w:r>
          </w:p>
        </w:tc>
      </w:tr>
    </w:tbl>
    <w:p w14:paraId="7CAD7C11" w14:textId="77777777" w:rsidR="00D1705A" w:rsidRDefault="00D1705A">
      <w:pPr>
        <w:rPr>
          <w:b/>
        </w:rPr>
      </w:pPr>
    </w:p>
    <w:p w14:paraId="267DA14C" w14:textId="77777777" w:rsidR="00D1705A" w:rsidRDefault="00D1705A">
      <w:pPr>
        <w:rPr>
          <w:b/>
          <w:sz w:val="22"/>
          <w:szCs w:val="22"/>
        </w:rPr>
      </w:pPr>
      <w:r>
        <w:rPr>
          <w:b/>
          <w:sz w:val="22"/>
          <w:szCs w:val="22"/>
        </w:rPr>
        <w:t>Key purpose of the role:</w:t>
      </w:r>
    </w:p>
    <w:p w14:paraId="3CA1A3AC" w14:textId="77777777" w:rsidR="00D1705A" w:rsidRDefault="00D1705A">
      <w:pPr>
        <w:rPr>
          <w:b/>
          <w:sz w:val="22"/>
          <w:szCs w:val="22"/>
        </w:rPr>
      </w:pPr>
    </w:p>
    <w:p w14:paraId="2010C6C4" w14:textId="77777777" w:rsidR="00D1705A" w:rsidRDefault="00D1705A">
      <w:pPr>
        <w:rPr>
          <w:sz w:val="22"/>
          <w:szCs w:val="22"/>
        </w:rPr>
      </w:pPr>
      <w:r>
        <w:rPr>
          <w:sz w:val="22"/>
          <w:szCs w:val="22"/>
        </w:rPr>
        <w:t xml:space="preserve">As the schools leading support staff professional and part of the senior team, the role aims to assist the Headteacher in their duty to ensure that the school meets its educational aims.  To promote the highest standards of business ethos and to strategically ensure the most effective use of educational resources. Responsibility for overseeing the office function and administration including, but not limited to, the school budget, health and </w:t>
      </w:r>
      <w:proofErr w:type="gramStart"/>
      <w:r>
        <w:rPr>
          <w:sz w:val="22"/>
          <w:szCs w:val="22"/>
        </w:rPr>
        <w:t>safety;</w:t>
      </w:r>
      <w:proofErr w:type="gramEnd"/>
      <w:r>
        <w:rPr>
          <w:sz w:val="22"/>
          <w:szCs w:val="22"/>
        </w:rPr>
        <w:t xml:space="preserve"> premise management. </w:t>
      </w:r>
    </w:p>
    <w:p w14:paraId="3EA61968" w14:textId="77777777" w:rsidR="00D1705A" w:rsidRDefault="00D1705A">
      <w:pPr>
        <w:rPr>
          <w:b/>
          <w:sz w:val="22"/>
          <w:szCs w:val="22"/>
        </w:rPr>
      </w:pPr>
    </w:p>
    <w:p w14:paraId="05297A36" w14:textId="77777777" w:rsidR="00D1705A" w:rsidRDefault="00D1705A">
      <w:pPr>
        <w:pStyle w:val="BodyText"/>
        <w:contextualSpacing/>
        <w:rPr>
          <w:b/>
          <w:sz w:val="22"/>
          <w:szCs w:val="22"/>
        </w:rPr>
      </w:pPr>
      <w:r>
        <w:rPr>
          <w:b/>
          <w:sz w:val="22"/>
          <w:szCs w:val="22"/>
        </w:rPr>
        <w:t>Leadership and Strategy</w:t>
      </w:r>
    </w:p>
    <w:p w14:paraId="23420B69" w14:textId="77777777" w:rsidR="00D1705A" w:rsidRDefault="00D1705A">
      <w:pPr>
        <w:pStyle w:val="BodyText"/>
        <w:contextualSpacing/>
        <w:rPr>
          <w:b/>
          <w:sz w:val="22"/>
          <w:szCs w:val="22"/>
        </w:rPr>
      </w:pPr>
    </w:p>
    <w:p w14:paraId="37BC91EA" w14:textId="77777777" w:rsidR="00D1705A" w:rsidRDefault="00D1705A">
      <w:pPr>
        <w:pStyle w:val="BodyText"/>
        <w:numPr>
          <w:ilvl w:val="0"/>
          <w:numId w:val="27"/>
        </w:numPr>
        <w:contextualSpacing/>
        <w:rPr>
          <w:sz w:val="22"/>
          <w:szCs w:val="22"/>
        </w:rPr>
      </w:pPr>
      <w:r>
        <w:rPr>
          <w:sz w:val="22"/>
          <w:szCs w:val="22"/>
        </w:rPr>
        <w:t>Attend and contribute to governing body meetings and any leadership team meetings, if undertaken.</w:t>
      </w:r>
    </w:p>
    <w:p w14:paraId="58367E85" w14:textId="77777777" w:rsidR="00D1705A" w:rsidRDefault="00D1705A">
      <w:pPr>
        <w:pStyle w:val="BodyText"/>
        <w:numPr>
          <w:ilvl w:val="0"/>
          <w:numId w:val="27"/>
        </w:numPr>
        <w:contextualSpacing/>
        <w:rPr>
          <w:sz w:val="22"/>
          <w:szCs w:val="22"/>
        </w:rPr>
      </w:pPr>
      <w:r>
        <w:rPr>
          <w:sz w:val="22"/>
          <w:szCs w:val="22"/>
        </w:rPr>
        <w:t>Plan and manage change in accordance with the school development/ strategic plan.</w:t>
      </w:r>
    </w:p>
    <w:p w14:paraId="3DA09D37" w14:textId="77777777" w:rsidR="00D1705A" w:rsidRDefault="00D1705A">
      <w:pPr>
        <w:pStyle w:val="BodyText"/>
        <w:contextualSpacing/>
        <w:rPr>
          <w:sz w:val="22"/>
          <w:szCs w:val="22"/>
        </w:rPr>
      </w:pPr>
    </w:p>
    <w:p w14:paraId="55BC2C35" w14:textId="77777777" w:rsidR="00D1705A" w:rsidRDefault="00D1705A">
      <w:pPr>
        <w:pStyle w:val="BodyText"/>
        <w:contextualSpacing/>
        <w:rPr>
          <w:b/>
          <w:sz w:val="22"/>
          <w:szCs w:val="22"/>
        </w:rPr>
      </w:pPr>
      <w:r>
        <w:rPr>
          <w:b/>
          <w:sz w:val="22"/>
          <w:szCs w:val="22"/>
        </w:rPr>
        <w:t>Financial Resource Management</w:t>
      </w:r>
    </w:p>
    <w:p w14:paraId="2EF8D64E" w14:textId="77777777" w:rsidR="00D1705A" w:rsidRDefault="00D1705A">
      <w:pPr>
        <w:pStyle w:val="BodyText"/>
        <w:contextualSpacing/>
        <w:rPr>
          <w:sz w:val="22"/>
          <w:szCs w:val="22"/>
        </w:rPr>
      </w:pPr>
    </w:p>
    <w:p w14:paraId="1B423B24" w14:textId="77777777" w:rsidR="00D1705A" w:rsidRDefault="00D1705A">
      <w:pPr>
        <w:pStyle w:val="BodyText"/>
        <w:numPr>
          <w:ilvl w:val="0"/>
          <w:numId w:val="28"/>
        </w:numPr>
        <w:ind w:left="360"/>
        <w:contextualSpacing/>
        <w:rPr>
          <w:sz w:val="22"/>
          <w:szCs w:val="22"/>
        </w:rPr>
      </w:pPr>
      <w:r>
        <w:rPr>
          <w:sz w:val="22"/>
          <w:szCs w:val="22"/>
        </w:rPr>
        <w:t>Evaluate information to prepare a realistic and balanced budget for the school.</w:t>
      </w:r>
    </w:p>
    <w:p w14:paraId="56E38E85" w14:textId="77777777" w:rsidR="00D1705A" w:rsidRDefault="00D1705A">
      <w:pPr>
        <w:pStyle w:val="BodyText"/>
        <w:numPr>
          <w:ilvl w:val="0"/>
          <w:numId w:val="28"/>
        </w:numPr>
        <w:ind w:left="360"/>
        <w:contextualSpacing/>
        <w:rPr>
          <w:sz w:val="22"/>
          <w:szCs w:val="22"/>
        </w:rPr>
      </w:pPr>
      <w:r>
        <w:rPr>
          <w:sz w:val="22"/>
          <w:szCs w:val="22"/>
        </w:rPr>
        <w:t>Submit the proposed budget to the Headteacher and full governing body for approval and to assist the overall financial planning process</w:t>
      </w:r>
    </w:p>
    <w:p w14:paraId="72DF783A" w14:textId="77777777" w:rsidR="00D1705A" w:rsidRDefault="00D1705A">
      <w:pPr>
        <w:pStyle w:val="BodyText"/>
        <w:numPr>
          <w:ilvl w:val="0"/>
          <w:numId w:val="28"/>
        </w:numPr>
        <w:ind w:left="360"/>
        <w:contextualSpacing/>
        <w:rPr>
          <w:sz w:val="22"/>
          <w:szCs w:val="22"/>
        </w:rPr>
      </w:pPr>
      <w:r>
        <w:rPr>
          <w:sz w:val="22"/>
          <w:szCs w:val="22"/>
        </w:rPr>
        <w:t>Discuss, negotiate and agree the final budget.</w:t>
      </w:r>
    </w:p>
    <w:p w14:paraId="02144934" w14:textId="77777777" w:rsidR="00D1705A" w:rsidRDefault="00D1705A">
      <w:pPr>
        <w:pStyle w:val="BodyText"/>
        <w:numPr>
          <w:ilvl w:val="0"/>
          <w:numId w:val="28"/>
        </w:numPr>
        <w:ind w:left="360"/>
        <w:contextualSpacing/>
        <w:rPr>
          <w:sz w:val="22"/>
          <w:szCs w:val="22"/>
        </w:rPr>
      </w:pPr>
      <w:r>
        <w:rPr>
          <w:sz w:val="22"/>
          <w:szCs w:val="22"/>
        </w:rPr>
        <w:t>Use the agreed budget to actively monitor and control performance to achieve value for money.</w:t>
      </w:r>
    </w:p>
    <w:p w14:paraId="5F48F461" w14:textId="77777777" w:rsidR="00D1705A" w:rsidRDefault="00D1705A">
      <w:pPr>
        <w:pStyle w:val="BodyText"/>
        <w:numPr>
          <w:ilvl w:val="0"/>
          <w:numId w:val="28"/>
        </w:numPr>
        <w:ind w:left="360"/>
        <w:contextualSpacing/>
        <w:rPr>
          <w:sz w:val="22"/>
          <w:szCs w:val="22"/>
        </w:rPr>
      </w:pPr>
      <w:r>
        <w:rPr>
          <w:sz w:val="22"/>
          <w:szCs w:val="22"/>
        </w:rPr>
        <w:t>Identify and inform the Headteacher and Governors of the causes of significant variance and take prompt corrective action.</w:t>
      </w:r>
    </w:p>
    <w:p w14:paraId="0CD418B1" w14:textId="77777777" w:rsidR="00D1705A" w:rsidRDefault="00D1705A">
      <w:pPr>
        <w:pStyle w:val="BodyText"/>
        <w:numPr>
          <w:ilvl w:val="0"/>
          <w:numId w:val="28"/>
        </w:numPr>
        <w:ind w:left="360"/>
        <w:contextualSpacing/>
        <w:rPr>
          <w:sz w:val="22"/>
          <w:szCs w:val="22"/>
        </w:rPr>
      </w:pPr>
      <w:r>
        <w:rPr>
          <w:sz w:val="22"/>
          <w:szCs w:val="22"/>
        </w:rPr>
        <w:t xml:space="preserve">Provide ongoing budgetary information </w:t>
      </w:r>
    </w:p>
    <w:p w14:paraId="3FC3F48D" w14:textId="77777777" w:rsidR="00D1705A" w:rsidRDefault="00D1705A">
      <w:pPr>
        <w:pStyle w:val="BodyText"/>
        <w:numPr>
          <w:ilvl w:val="0"/>
          <w:numId w:val="28"/>
        </w:numPr>
        <w:ind w:left="360"/>
        <w:contextualSpacing/>
        <w:rPr>
          <w:sz w:val="22"/>
          <w:szCs w:val="22"/>
        </w:rPr>
      </w:pPr>
      <w:r>
        <w:rPr>
          <w:sz w:val="22"/>
          <w:szCs w:val="22"/>
        </w:rPr>
        <w:t>Maintain a strategic financial plan that will indicate the trends and requirements of the school development plan and will forecast future year budgets.</w:t>
      </w:r>
    </w:p>
    <w:p w14:paraId="5B898C2E" w14:textId="77777777" w:rsidR="00D1705A" w:rsidRDefault="00D1705A">
      <w:pPr>
        <w:pStyle w:val="BodyText"/>
        <w:numPr>
          <w:ilvl w:val="0"/>
          <w:numId w:val="28"/>
        </w:numPr>
        <w:ind w:left="360"/>
        <w:contextualSpacing/>
        <w:rPr>
          <w:sz w:val="22"/>
          <w:szCs w:val="22"/>
        </w:rPr>
      </w:pPr>
      <w:r>
        <w:rPr>
          <w:sz w:val="22"/>
          <w:szCs w:val="22"/>
        </w:rPr>
        <w:t>Identify additional finance required to fund the school’s proposed activities.</w:t>
      </w:r>
    </w:p>
    <w:p w14:paraId="46D39B13" w14:textId="77777777" w:rsidR="00D1705A" w:rsidRDefault="00D1705A">
      <w:pPr>
        <w:pStyle w:val="BodyText"/>
        <w:numPr>
          <w:ilvl w:val="0"/>
          <w:numId w:val="28"/>
        </w:numPr>
        <w:ind w:left="360"/>
        <w:contextualSpacing/>
        <w:rPr>
          <w:sz w:val="22"/>
          <w:szCs w:val="22"/>
        </w:rPr>
      </w:pPr>
      <w:r>
        <w:rPr>
          <w:sz w:val="22"/>
          <w:szCs w:val="22"/>
        </w:rPr>
        <w:t>Maximise income through lettings and other activities including, but not limited to, secondments and deployments.</w:t>
      </w:r>
    </w:p>
    <w:p w14:paraId="3EF103FD" w14:textId="77777777" w:rsidR="00D1705A" w:rsidRDefault="00D1705A">
      <w:pPr>
        <w:pStyle w:val="BodyText"/>
        <w:numPr>
          <w:ilvl w:val="0"/>
          <w:numId w:val="28"/>
        </w:numPr>
        <w:ind w:left="360"/>
        <w:contextualSpacing/>
        <w:rPr>
          <w:sz w:val="22"/>
          <w:szCs w:val="22"/>
        </w:rPr>
      </w:pPr>
      <w:r>
        <w:rPr>
          <w:sz w:val="22"/>
          <w:szCs w:val="22"/>
        </w:rPr>
        <w:t>Present timely and fully costed proposals, recommendations or bids.</w:t>
      </w:r>
    </w:p>
    <w:p w14:paraId="3F32E3D1" w14:textId="77777777" w:rsidR="00D1705A" w:rsidRDefault="00D1705A">
      <w:pPr>
        <w:pStyle w:val="BodyText"/>
        <w:numPr>
          <w:ilvl w:val="0"/>
          <w:numId w:val="28"/>
        </w:numPr>
        <w:ind w:left="360"/>
        <w:contextualSpacing/>
        <w:rPr>
          <w:sz w:val="22"/>
          <w:szCs w:val="22"/>
        </w:rPr>
      </w:pPr>
      <w:r>
        <w:rPr>
          <w:sz w:val="22"/>
          <w:szCs w:val="22"/>
        </w:rPr>
        <w:t>Put formal finance agreements in place with suitable providers for agreed amounts, times and costs.  Monitor the effectiveness and implementation of agreements.</w:t>
      </w:r>
    </w:p>
    <w:p w14:paraId="1E5A99C7" w14:textId="77777777" w:rsidR="00D1705A" w:rsidRDefault="00D1705A">
      <w:pPr>
        <w:pStyle w:val="BodyText"/>
        <w:contextualSpacing/>
        <w:rPr>
          <w:b/>
          <w:sz w:val="22"/>
          <w:szCs w:val="22"/>
        </w:rPr>
      </w:pPr>
    </w:p>
    <w:p w14:paraId="14CA1A66" w14:textId="77777777" w:rsidR="00D1705A" w:rsidRDefault="00D1705A">
      <w:pPr>
        <w:pStyle w:val="BodyText"/>
        <w:contextualSpacing/>
        <w:rPr>
          <w:b/>
          <w:bCs/>
          <w:sz w:val="22"/>
          <w:szCs w:val="22"/>
        </w:rPr>
      </w:pPr>
      <w:r>
        <w:rPr>
          <w:b/>
          <w:sz w:val="22"/>
          <w:szCs w:val="22"/>
        </w:rPr>
        <w:t>Administration Management:</w:t>
      </w:r>
    </w:p>
    <w:p w14:paraId="286369E3" w14:textId="77777777" w:rsidR="00D1705A" w:rsidRDefault="00D1705A">
      <w:pPr>
        <w:pStyle w:val="ListBullet"/>
        <w:numPr>
          <w:ilvl w:val="0"/>
          <w:numId w:val="21"/>
        </w:numPr>
        <w:contextualSpacing/>
        <w:rPr>
          <w:sz w:val="22"/>
          <w:szCs w:val="22"/>
        </w:rPr>
      </w:pPr>
      <w:r>
        <w:rPr>
          <w:sz w:val="22"/>
          <w:szCs w:val="22"/>
        </w:rPr>
        <w:t xml:space="preserve">Manage the whole school administrative function to ensure all activities are carried out in accordance with school policy and procedures; and </w:t>
      </w:r>
    </w:p>
    <w:p w14:paraId="08E1F11A" w14:textId="77777777" w:rsidR="00D1705A" w:rsidRDefault="00D1705A">
      <w:pPr>
        <w:pStyle w:val="ListBullet"/>
        <w:numPr>
          <w:ilvl w:val="0"/>
          <w:numId w:val="21"/>
        </w:numPr>
        <w:contextualSpacing/>
        <w:rPr>
          <w:sz w:val="22"/>
          <w:szCs w:val="22"/>
        </w:rPr>
      </w:pPr>
      <w:r>
        <w:rPr>
          <w:sz w:val="22"/>
          <w:szCs w:val="22"/>
        </w:rPr>
        <w:lastRenderedPageBreak/>
        <w:t>Design and maintain administrative systems that deliver outcomes based on the school’s aims and goals.</w:t>
      </w:r>
    </w:p>
    <w:p w14:paraId="5EEB186F" w14:textId="77777777" w:rsidR="00D1705A" w:rsidRDefault="00D1705A">
      <w:pPr>
        <w:pStyle w:val="ListBullet"/>
        <w:numPr>
          <w:ilvl w:val="0"/>
          <w:numId w:val="21"/>
        </w:numPr>
        <w:contextualSpacing/>
        <w:rPr>
          <w:sz w:val="22"/>
          <w:szCs w:val="22"/>
        </w:rPr>
      </w:pPr>
      <w:r>
        <w:rPr>
          <w:sz w:val="22"/>
          <w:szCs w:val="22"/>
        </w:rPr>
        <w:t>Develop process measures that are affordable and will enable value for money decisions when purchasing supplies/ materials/ services and ensuring levels are maintained.</w:t>
      </w:r>
    </w:p>
    <w:p w14:paraId="7C1537AE" w14:textId="77777777" w:rsidR="00D1705A" w:rsidRDefault="00D1705A">
      <w:pPr>
        <w:pStyle w:val="ListBullet"/>
        <w:numPr>
          <w:ilvl w:val="0"/>
          <w:numId w:val="21"/>
        </w:numPr>
        <w:contextualSpacing/>
        <w:rPr>
          <w:sz w:val="22"/>
          <w:szCs w:val="22"/>
        </w:rPr>
      </w:pPr>
      <w:r>
        <w:rPr>
          <w:sz w:val="22"/>
          <w:szCs w:val="22"/>
        </w:rPr>
        <w:t>Dealing with a wide range of enquiries from parents and external agencies.</w:t>
      </w:r>
    </w:p>
    <w:p w14:paraId="55061ADA" w14:textId="77777777" w:rsidR="00D1705A" w:rsidRDefault="00D1705A">
      <w:pPr>
        <w:pStyle w:val="ListBullet"/>
        <w:numPr>
          <w:ilvl w:val="0"/>
          <w:numId w:val="21"/>
        </w:numPr>
        <w:contextualSpacing/>
        <w:rPr>
          <w:sz w:val="22"/>
          <w:szCs w:val="22"/>
        </w:rPr>
      </w:pPr>
      <w:r>
        <w:rPr>
          <w:sz w:val="22"/>
          <w:szCs w:val="22"/>
        </w:rPr>
        <w:t>Ensuring all appropriate licences/ insurances are obtained for the school.</w:t>
      </w:r>
    </w:p>
    <w:p w14:paraId="6640F4C9" w14:textId="77777777" w:rsidR="00D1705A" w:rsidRDefault="00D1705A">
      <w:pPr>
        <w:pStyle w:val="ListBullet"/>
        <w:numPr>
          <w:ilvl w:val="0"/>
          <w:numId w:val="21"/>
        </w:numPr>
        <w:contextualSpacing/>
        <w:rPr>
          <w:sz w:val="22"/>
          <w:szCs w:val="22"/>
        </w:rPr>
      </w:pPr>
      <w:r>
        <w:rPr>
          <w:sz w:val="22"/>
          <w:szCs w:val="22"/>
        </w:rPr>
        <w:t>Overseeing SIMs and school money to ensure errors are rectified as soon as possible.</w:t>
      </w:r>
    </w:p>
    <w:p w14:paraId="64FBA9D2" w14:textId="77777777" w:rsidR="00D1705A" w:rsidRDefault="00D1705A">
      <w:pPr>
        <w:pStyle w:val="ListBullet"/>
        <w:numPr>
          <w:ilvl w:val="0"/>
          <w:numId w:val="21"/>
        </w:numPr>
        <w:ind w:left="357" w:hanging="357"/>
        <w:contextualSpacing/>
        <w:rPr>
          <w:sz w:val="22"/>
          <w:szCs w:val="22"/>
        </w:rPr>
      </w:pPr>
      <w:r>
        <w:rPr>
          <w:sz w:val="22"/>
          <w:szCs w:val="22"/>
        </w:rPr>
        <w:t>Generating and producing correspondence.</w:t>
      </w:r>
    </w:p>
    <w:p w14:paraId="25AEBF39" w14:textId="77777777" w:rsidR="00D1705A" w:rsidRDefault="00D1705A">
      <w:pPr>
        <w:pStyle w:val="ListBullet"/>
        <w:numPr>
          <w:ilvl w:val="0"/>
          <w:numId w:val="21"/>
        </w:numPr>
        <w:ind w:left="357" w:hanging="357"/>
        <w:contextualSpacing/>
        <w:rPr>
          <w:sz w:val="22"/>
          <w:szCs w:val="22"/>
        </w:rPr>
      </w:pPr>
      <w:r>
        <w:rPr>
          <w:sz w:val="22"/>
          <w:szCs w:val="22"/>
        </w:rPr>
        <w:t>Keeping operating procedures under review to identify areas of potential development and/ or improvement and make recommendations.</w:t>
      </w:r>
    </w:p>
    <w:p w14:paraId="3BEAB0B2" w14:textId="77777777" w:rsidR="00D1705A" w:rsidRDefault="00D1705A">
      <w:pPr>
        <w:pStyle w:val="ListBullet"/>
        <w:numPr>
          <w:ilvl w:val="0"/>
          <w:numId w:val="21"/>
        </w:numPr>
        <w:ind w:left="357" w:hanging="357"/>
        <w:contextualSpacing/>
        <w:rPr>
          <w:sz w:val="22"/>
          <w:szCs w:val="22"/>
        </w:rPr>
      </w:pPr>
      <w:r>
        <w:rPr>
          <w:sz w:val="22"/>
          <w:szCs w:val="22"/>
        </w:rPr>
        <w:t>To provide support to the Headteacher including maintaining confidential records, diary keeping and assisting visitors as required.</w:t>
      </w:r>
    </w:p>
    <w:p w14:paraId="35895EFA" w14:textId="77777777" w:rsidR="00D1705A" w:rsidRDefault="00D1705A">
      <w:pPr>
        <w:pStyle w:val="ListBullet"/>
        <w:numPr>
          <w:ilvl w:val="0"/>
          <w:numId w:val="0"/>
        </w:numPr>
        <w:contextualSpacing/>
        <w:rPr>
          <w:sz w:val="22"/>
          <w:szCs w:val="22"/>
        </w:rPr>
      </w:pPr>
    </w:p>
    <w:p w14:paraId="720D6D24" w14:textId="77777777" w:rsidR="00D1705A" w:rsidRDefault="00D1705A">
      <w:pPr>
        <w:pStyle w:val="ListBullet"/>
        <w:numPr>
          <w:ilvl w:val="0"/>
          <w:numId w:val="0"/>
        </w:numPr>
        <w:contextualSpacing/>
        <w:rPr>
          <w:b/>
          <w:sz w:val="22"/>
          <w:szCs w:val="22"/>
        </w:rPr>
      </w:pPr>
      <w:r>
        <w:rPr>
          <w:b/>
          <w:sz w:val="22"/>
          <w:szCs w:val="22"/>
        </w:rPr>
        <w:t>Human Resources:</w:t>
      </w:r>
    </w:p>
    <w:p w14:paraId="0820F37F" w14:textId="77777777" w:rsidR="00D1705A" w:rsidRDefault="00D1705A">
      <w:pPr>
        <w:pStyle w:val="ListBullet"/>
        <w:numPr>
          <w:ilvl w:val="0"/>
          <w:numId w:val="0"/>
        </w:numPr>
        <w:contextualSpacing/>
        <w:rPr>
          <w:sz w:val="22"/>
          <w:szCs w:val="22"/>
        </w:rPr>
      </w:pPr>
    </w:p>
    <w:p w14:paraId="7329F486" w14:textId="77777777" w:rsidR="00D1705A" w:rsidRDefault="00D1705A">
      <w:pPr>
        <w:pStyle w:val="ListBullet"/>
        <w:numPr>
          <w:ilvl w:val="0"/>
          <w:numId w:val="26"/>
        </w:numPr>
        <w:contextualSpacing/>
        <w:rPr>
          <w:sz w:val="22"/>
          <w:szCs w:val="22"/>
        </w:rPr>
      </w:pPr>
      <w:r>
        <w:rPr>
          <w:sz w:val="22"/>
          <w:szCs w:val="22"/>
        </w:rPr>
        <w:t xml:space="preserve">Ensure that recruitment and selection procedures are followed and provide relevant information to HR and payroll </w:t>
      </w:r>
      <w:proofErr w:type="gramStart"/>
      <w:r>
        <w:rPr>
          <w:sz w:val="22"/>
          <w:szCs w:val="22"/>
        </w:rPr>
        <w:t>in order for</w:t>
      </w:r>
      <w:proofErr w:type="gramEnd"/>
      <w:r>
        <w:rPr>
          <w:sz w:val="22"/>
          <w:szCs w:val="22"/>
        </w:rPr>
        <w:t xml:space="preserve"> appointment documentation to be issued.</w:t>
      </w:r>
    </w:p>
    <w:p w14:paraId="2B96AB06" w14:textId="77777777" w:rsidR="00D1705A" w:rsidRDefault="00D1705A">
      <w:pPr>
        <w:pStyle w:val="ListBullet"/>
        <w:numPr>
          <w:ilvl w:val="0"/>
          <w:numId w:val="26"/>
        </w:numPr>
        <w:contextualSpacing/>
        <w:rPr>
          <w:sz w:val="22"/>
          <w:szCs w:val="22"/>
        </w:rPr>
      </w:pPr>
      <w:r>
        <w:rPr>
          <w:sz w:val="22"/>
          <w:szCs w:val="22"/>
        </w:rPr>
        <w:t>Support Headteacher with any HR related issues including sickness absence, including attending meetings, producing letters and following up on any queries.</w:t>
      </w:r>
    </w:p>
    <w:p w14:paraId="4E2BBFD9" w14:textId="77777777" w:rsidR="00D1705A" w:rsidRDefault="00D1705A">
      <w:pPr>
        <w:pStyle w:val="ListBullet"/>
        <w:numPr>
          <w:ilvl w:val="0"/>
          <w:numId w:val="26"/>
        </w:numPr>
        <w:contextualSpacing/>
        <w:rPr>
          <w:sz w:val="22"/>
          <w:szCs w:val="22"/>
        </w:rPr>
      </w:pPr>
      <w:r>
        <w:rPr>
          <w:sz w:val="22"/>
          <w:szCs w:val="22"/>
        </w:rPr>
        <w:t>Maintaining staff personnel files.</w:t>
      </w:r>
    </w:p>
    <w:p w14:paraId="7F6BCA49" w14:textId="77777777" w:rsidR="00D1705A" w:rsidRDefault="00D1705A">
      <w:pPr>
        <w:pStyle w:val="ListBullet"/>
        <w:numPr>
          <w:ilvl w:val="0"/>
          <w:numId w:val="26"/>
        </w:numPr>
        <w:contextualSpacing/>
        <w:rPr>
          <w:sz w:val="22"/>
          <w:szCs w:val="22"/>
        </w:rPr>
      </w:pPr>
      <w:r>
        <w:rPr>
          <w:sz w:val="22"/>
          <w:szCs w:val="22"/>
        </w:rPr>
        <w:t>Manage the payroll services for all school staff</w:t>
      </w:r>
    </w:p>
    <w:p w14:paraId="653C4648" w14:textId="77777777" w:rsidR="00D1705A" w:rsidRDefault="00D1705A">
      <w:pPr>
        <w:pStyle w:val="ListBullet"/>
        <w:numPr>
          <w:ilvl w:val="0"/>
          <w:numId w:val="26"/>
        </w:numPr>
        <w:contextualSpacing/>
        <w:rPr>
          <w:sz w:val="22"/>
          <w:szCs w:val="22"/>
        </w:rPr>
      </w:pPr>
      <w:r>
        <w:rPr>
          <w:sz w:val="22"/>
          <w:szCs w:val="22"/>
        </w:rPr>
        <w:t>Regularly review and update all policies and procedures comply with legal and regulatory requirements; and ensure staff are aware of the relevant documents.</w:t>
      </w:r>
    </w:p>
    <w:p w14:paraId="54612A6C" w14:textId="77777777" w:rsidR="00D1705A" w:rsidRDefault="00D1705A">
      <w:pPr>
        <w:pStyle w:val="ListBullet"/>
        <w:numPr>
          <w:ilvl w:val="0"/>
          <w:numId w:val="26"/>
        </w:numPr>
        <w:contextualSpacing/>
        <w:rPr>
          <w:sz w:val="22"/>
          <w:szCs w:val="22"/>
        </w:rPr>
      </w:pPr>
      <w:r>
        <w:rPr>
          <w:sz w:val="22"/>
          <w:szCs w:val="22"/>
        </w:rPr>
        <w:t>Monitor the relevant legal, regulatory, ethical and social requirement and the effect they have on the school and staff.</w:t>
      </w:r>
    </w:p>
    <w:p w14:paraId="2EA54B26" w14:textId="77777777" w:rsidR="00D1705A" w:rsidRDefault="00D1705A">
      <w:pPr>
        <w:pStyle w:val="ListBullet"/>
        <w:numPr>
          <w:ilvl w:val="0"/>
          <w:numId w:val="26"/>
        </w:numPr>
        <w:contextualSpacing/>
        <w:rPr>
          <w:sz w:val="22"/>
          <w:szCs w:val="22"/>
        </w:rPr>
      </w:pPr>
      <w:r>
        <w:rPr>
          <w:sz w:val="22"/>
          <w:szCs w:val="22"/>
        </w:rPr>
        <w:t>Seek and make use of specialist expertise in relation to HR issues.</w:t>
      </w:r>
    </w:p>
    <w:p w14:paraId="1640C973" w14:textId="77777777" w:rsidR="00D1705A" w:rsidRDefault="00D1705A">
      <w:pPr>
        <w:pStyle w:val="ListBullet"/>
        <w:numPr>
          <w:ilvl w:val="0"/>
          <w:numId w:val="26"/>
        </w:numPr>
        <w:contextualSpacing/>
        <w:rPr>
          <w:sz w:val="22"/>
          <w:szCs w:val="22"/>
        </w:rPr>
      </w:pPr>
      <w:r>
        <w:rPr>
          <w:sz w:val="22"/>
          <w:szCs w:val="22"/>
        </w:rPr>
        <w:t>Evaluate the school’s strategic objectives and obtain information for workforce planning.</w:t>
      </w:r>
    </w:p>
    <w:p w14:paraId="4E7CEFAF" w14:textId="77777777" w:rsidR="00D1705A" w:rsidRDefault="00D1705A">
      <w:pPr>
        <w:rPr>
          <w:rFonts w:cs="Arial"/>
          <w:b/>
          <w:sz w:val="22"/>
          <w:szCs w:val="22"/>
        </w:rPr>
      </w:pPr>
    </w:p>
    <w:p w14:paraId="2A03DB2D" w14:textId="77777777" w:rsidR="00D1705A" w:rsidRDefault="00D1705A">
      <w:pPr>
        <w:rPr>
          <w:rFonts w:cs="Arial"/>
          <w:b/>
          <w:sz w:val="22"/>
          <w:szCs w:val="22"/>
        </w:rPr>
      </w:pPr>
      <w:r>
        <w:rPr>
          <w:rFonts w:cs="Arial"/>
          <w:b/>
          <w:sz w:val="22"/>
          <w:szCs w:val="22"/>
        </w:rPr>
        <w:t>Facilities and Property Management</w:t>
      </w:r>
    </w:p>
    <w:p w14:paraId="70FC1593" w14:textId="77777777" w:rsidR="00D1705A" w:rsidRDefault="00D1705A">
      <w:pPr>
        <w:rPr>
          <w:rFonts w:cs="Arial"/>
          <w:b/>
          <w:sz w:val="22"/>
          <w:szCs w:val="22"/>
        </w:rPr>
      </w:pPr>
    </w:p>
    <w:p w14:paraId="11D4AC81" w14:textId="77777777" w:rsidR="00D1705A" w:rsidRDefault="00D1705A">
      <w:pPr>
        <w:pStyle w:val="Default"/>
        <w:numPr>
          <w:ilvl w:val="0"/>
          <w:numId w:val="29"/>
        </w:numPr>
        <w:rPr>
          <w:sz w:val="22"/>
          <w:szCs w:val="22"/>
        </w:rPr>
      </w:pPr>
      <w:r>
        <w:rPr>
          <w:sz w:val="22"/>
          <w:szCs w:val="22"/>
        </w:rPr>
        <w:t>Ensure the supervision of relevant planning and construction processes is undertaken in line with contractual obligations.</w:t>
      </w:r>
    </w:p>
    <w:p w14:paraId="26EA8D55" w14:textId="77777777" w:rsidR="00D1705A" w:rsidRDefault="00D1705A">
      <w:pPr>
        <w:pStyle w:val="Default"/>
        <w:numPr>
          <w:ilvl w:val="0"/>
          <w:numId w:val="29"/>
        </w:numPr>
        <w:rPr>
          <w:sz w:val="22"/>
          <w:szCs w:val="22"/>
        </w:rPr>
      </w:pPr>
      <w:r>
        <w:rPr>
          <w:sz w:val="22"/>
          <w:szCs w:val="22"/>
        </w:rPr>
        <w:t>Ensure the safe maintenance and security operation of all school premises.</w:t>
      </w:r>
    </w:p>
    <w:p w14:paraId="0F3CBFC3" w14:textId="77777777" w:rsidR="00D1705A" w:rsidRDefault="00D1705A">
      <w:pPr>
        <w:pStyle w:val="Default"/>
        <w:numPr>
          <w:ilvl w:val="0"/>
          <w:numId w:val="29"/>
        </w:numPr>
        <w:rPr>
          <w:sz w:val="22"/>
          <w:szCs w:val="22"/>
        </w:rPr>
      </w:pPr>
      <w:r>
        <w:rPr>
          <w:sz w:val="22"/>
          <w:szCs w:val="22"/>
        </w:rPr>
        <w:t>Manage the maintenance of the school site including the purchase and repair of all furniture and fittings.</w:t>
      </w:r>
    </w:p>
    <w:p w14:paraId="28955310" w14:textId="77777777" w:rsidR="00D1705A" w:rsidRDefault="00D1705A">
      <w:pPr>
        <w:pStyle w:val="Default"/>
        <w:numPr>
          <w:ilvl w:val="0"/>
          <w:numId w:val="29"/>
        </w:numPr>
        <w:rPr>
          <w:sz w:val="22"/>
          <w:szCs w:val="22"/>
        </w:rPr>
      </w:pPr>
      <w:r>
        <w:rPr>
          <w:sz w:val="22"/>
          <w:szCs w:val="22"/>
        </w:rPr>
        <w:t>Ensure the continuing availability of utilities, site services and equipment.</w:t>
      </w:r>
    </w:p>
    <w:p w14:paraId="03A061A3" w14:textId="77777777" w:rsidR="00D1705A" w:rsidRDefault="00D1705A">
      <w:pPr>
        <w:pStyle w:val="Default"/>
        <w:numPr>
          <w:ilvl w:val="0"/>
          <w:numId w:val="29"/>
        </w:numPr>
        <w:rPr>
          <w:sz w:val="22"/>
          <w:szCs w:val="22"/>
        </w:rPr>
      </w:pPr>
      <w:r>
        <w:rPr>
          <w:sz w:val="22"/>
          <w:szCs w:val="22"/>
        </w:rPr>
        <w:t>Follow sound practices in estate management and ground maintenance.</w:t>
      </w:r>
    </w:p>
    <w:p w14:paraId="3ACE4F01" w14:textId="77777777" w:rsidR="00D1705A" w:rsidRDefault="00D1705A">
      <w:pPr>
        <w:pStyle w:val="Default"/>
        <w:numPr>
          <w:ilvl w:val="0"/>
          <w:numId w:val="29"/>
        </w:numPr>
        <w:rPr>
          <w:sz w:val="22"/>
          <w:szCs w:val="22"/>
        </w:rPr>
      </w:pPr>
      <w:r>
        <w:rPr>
          <w:sz w:val="22"/>
          <w:szCs w:val="22"/>
        </w:rPr>
        <w:t>Monitor, assess and review contractual obligations for outsourced school services.</w:t>
      </w:r>
    </w:p>
    <w:p w14:paraId="17B9BA53" w14:textId="77777777" w:rsidR="00D1705A" w:rsidRDefault="00D1705A">
      <w:pPr>
        <w:pStyle w:val="Default"/>
        <w:numPr>
          <w:ilvl w:val="0"/>
          <w:numId w:val="29"/>
        </w:numPr>
        <w:rPr>
          <w:sz w:val="22"/>
          <w:szCs w:val="22"/>
        </w:rPr>
      </w:pPr>
      <w:r>
        <w:rPr>
          <w:sz w:val="22"/>
          <w:szCs w:val="22"/>
        </w:rPr>
        <w:t>Ensure a safe environment for stakeholders of the school to provide a secure environment in which due learning processed can be provided.</w:t>
      </w:r>
    </w:p>
    <w:p w14:paraId="4B2DB747" w14:textId="77777777" w:rsidR="00D1705A" w:rsidRDefault="00D1705A">
      <w:pPr>
        <w:pStyle w:val="Default"/>
        <w:numPr>
          <w:ilvl w:val="0"/>
          <w:numId w:val="29"/>
        </w:numPr>
        <w:rPr>
          <w:sz w:val="22"/>
          <w:szCs w:val="22"/>
        </w:rPr>
      </w:pPr>
      <w:r>
        <w:rPr>
          <w:sz w:val="22"/>
          <w:szCs w:val="22"/>
        </w:rPr>
        <w:t>Ensure ancillary services are monitored and managed effectively.</w:t>
      </w:r>
    </w:p>
    <w:p w14:paraId="33DCF051" w14:textId="77777777" w:rsidR="00D1705A" w:rsidRDefault="00D1705A">
      <w:pPr>
        <w:pStyle w:val="Default"/>
        <w:numPr>
          <w:ilvl w:val="0"/>
          <w:numId w:val="29"/>
        </w:numPr>
        <w:rPr>
          <w:sz w:val="22"/>
          <w:szCs w:val="22"/>
        </w:rPr>
      </w:pPr>
      <w:r>
        <w:rPr>
          <w:sz w:val="22"/>
          <w:szCs w:val="22"/>
        </w:rPr>
        <w:t>Manage the letting of school premises to external organisations, for the development of the extended services and local community requirements.</w:t>
      </w:r>
    </w:p>
    <w:p w14:paraId="3DFC1EE1" w14:textId="77777777" w:rsidR="00D1705A" w:rsidRDefault="00D1705A">
      <w:pPr>
        <w:pStyle w:val="Default"/>
        <w:rPr>
          <w:sz w:val="22"/>
          <w:szCs w:val="22"/>
        </w:rPr>
      </w:pPr>
    </w:p>
    <w:p w14:paraId="0C397436" w14:textId="77777777" w:rsidR="00D1705A" w:rsidRDefault="00D1705A">
      <w:pPr>
        <w:pStyle w:val="Default"/>
        <w:rPr>
          <w:b/>
          <w:sz w:val="22"/>
          <w:szCs w:val="22"/>
        </w:rPr>
      </w:pPr>
      <w:r>
        <w:rPr>
          <w:b/>
          <w:sz w:val="22"/>
          <w:szCs w:val="22"/>
        </w:rPr>
        <w:t>Health and Safety</w:t>
      </w:r>
    </w:p>
    <w:p w14:paraId="132BE043" w14:textId="77777777" w:rsidR="00D1705A" w:rsidRDefault="00D1705A">
      <w:pPr>
        <w:pStyle w:val="Default"/>
        <w:rPr>
          <w:sz w:val="22"/>
          <w:szCs w:val="22"/>
        </w:rPr>
      </w:pPr>
    </w:p>
    <w:p w14:paraId="15471700" w14:textId="77777777" w:rsidR="00D1705A" w:rsidRDefault="00D1705A">
      <w:pPr>
        <w:pStyle w:val="Default"/>
        <w:numPr>
          <w:ilvl w:val="0"/>
          <w:numId w:val="30"/>
        </w:numPr>
        <w:rPr>
          <w:sz w:val="22"/>
          <w:szCs w:val="22"/>
        </w:rPr>
      </w:pPr>
      <w:r>
        <w:rPr>
          <w:sz w:val="22"/>
          <w:szCs w:val="22"/>
        </w:rPr>
        <w:t>Act as the school’s Health and safety Co-ordinator and Fire Officer.</w:t>
      </w:r>
    </w:p>
    <w:p w14:paraId="634A185D" w14:textId="77777777" w:rsidR="00D1705A" w:rsidRDefault="00D1705A">
      <w:pPr>
        <w:pStyle w:val="Default"/>
        <w:numPr>
          <w:ilvl w:val="0"/>
          <w:numId w:val="30"/>
        </w:numPr>
        <w:rPr>
          <w:sz w:val="22"/>
          <w:szCs w:val="22"/>
        </w:rPr>
      </w:pPr>
      <w:r>
        <w:rPr>
          <w:sz w:val="22"/>
          <w:szCs w:val="22"/>
        </w:rPr>
        <w:t>Plan, instigate and maintain records of fire practices and alarm tests.</w:t>
      </w:r>
    </w:p>
    <w:p w14:paraId="2C959EEC" w14:textId="77777777" w:rsidR="00D1705A" w:rsidRDefault="00D1705A">
      <w:pPr>
        <w:pStyle w:val="Default"/>
        <w:numPr>
          <w:ilvl w:val="0"/>
          <w:numId w:val="30"/>
        </w:numPr>
        <w:rPr>
          <w:sz w:val="22"/>
          <w:szCs w:val="22"/>
        </w:rPr>
      </w:pPr>
      <w:r>
        <w:rPr>
          <w:sz w:val="22"/>
          <w:szCs w:val="22"/>
        </w:rPr>
        <w:t xml:space="preserve">Ensure the school’s health and safety policy is communicated, available and </w:t>
      </w:r>
      <w:proofErr w:type="gramStart"/>
      <w:r>
        <w:rPr>
          <w:sz w:val="22"/>
          <w:szCs w:val="22"/>
        </w:rPr>
        <w:t>implemented at all times</w:t>
      </w:r>
      <w:proofErr w:type="gramEnd"/>
      <w:r>
        <w:rPr>
          <w:sz w:val="22"/>
          <w:szCs w:val="22"/>
        </w:rPr>
        <w:t>; the policies are reviewed and assessed regularly to meet the statutory obligations.</w:t>
      </w:r>
    </w:p>
    <w:p w14:paraId="02FE963C" w14:textId="77777777" w:rsidR="00D1705A" w:rsidRDefault="00D1705A">
      <w:pPr>
        <w:pStyle w:val="Default"/>
        <w:numPr>
          <w:ilvl w:val="0"/>
          <w:numId w:val="30"/>
        </w:numPr>
        <w:rPr>
          <w:sz w:val="22"/>
          <w:szCs w:val="22"/>
        </w:rPr>
      </w:pPr>
      <w:r>
        <w:rPr>
          <w:sz w:val="22"/>
          <w:szCs w:val="22"/>
        </w:rPr>
        <w:t>Ensure systems are in place for effective monitoring, measuring and reporting of health and safety issues including pupils with SEN needs.</w:t>
      </w:r>
    </w:p>
    <w:p w14:paraId="7BD62EBF" w14:textId="77777777" w:rsidR="00D1705A" w:rsidRDefault="00D1705A">
      <w:pPr>
        <w:pStyle w:val="Default"/>
        <w:ind w:left="360"/>
        <w:rPr>
          <w:sz w:val="22"/>
          <w:szCs w:val="22"/>
        </w:rPr>
      </w:pPr>
    </w:p>
    <w:p w14:paraId="62CC4302" w14:textId="77777777" w:rsidR="00D1705A" w:rsidRDefault="00D1705A">
      <w:pPr>
        <w:pStyle w:val="Default"/>
        <w:ind w:left="360"/>
        <w:rPr>
          <w:sz w:val="22"/>
          <w:szCs w:val="22"/>
        </w:rPr>
      </w:pPr>
    </w:p>
    <w:p w14:paraId="51338A9A" w14:textId="77777777" w:rsidR="00D1705A" w:rsidRDefault="00D1705A">
      <w:pPr>
        <w:rPr>
          <w:rFonts w:cs="Arial"/>
          <w:b/>
        </w:rPr>
      </w:pPr>
      <w:r>
        <w:rPr>
          <w:rFonts w:cs="Arial"/>
          <w:b/>
        </w:rPr>
        <w:lastRenderedPageBreak/>
        <w:t>General Duties:</w:t>
      </w:r>
    </w:p>
    <w:p w14:paraId="41591ED8" w14:textId="77777777" w:rsidR="00D1705A" w:rsidRDefault="00D1705A">
      <w:pPr>
        <w:rPr>
          <w:rFonts w:cs="Arial"/>
          <w:b/>
        </w:rPr>
      </w:pPr>
    </w:p>
    <w:p w14:paraId="130129B3" w14:textId="77777777" w:rsidR="00D1705A" w:rsidRDefault="00D1705A">
      <w:pPr>
        <w:pStyle w:val="Default"/>
        <w:numPr>
          <w:ilvl w:val="0"/>
          <w:numId w:val="22"/>
        </w:numPr>
        <w:rPr>
          <w:sz w:val="23"/>
          <w:szCs w:val="23"/>
        </w:rPr>
      </w:pPr>
      <w:r>
        <w:rPr>
          <w:sz w:val="23"/>
          <w:szCs w:val="23"/>
        </w:rPr>
        <w:t xml:space="preserve">To understand and apply School policies in relation to health, safety and welfare </w:t>
      </w:r>
    </w:p>
    <w:p w14:paraId="2EA97AB7" w14:textId="77777777" w:rsidR="00D1705A" w:rsidRDefault="00D1705A">
      <w:pPr>
        <w:pStyle w:val="Default"/>
        <w:numPr>
          <w:ilvl w:val="0"/>
          <w:numId w:val="22"/>
        </w:numPr>
        <w:rPr>
          <w:sz w:val="23"/>
          <w:szCs w:val="23"/>
        </w:rPr>
      </w:pPr>
      <w:r>
        <w:rPr>
          <w:sz w:val="23"/>
          <w:szCs w:val="23"/>
        </w:rPr>
        <w:t xml:space="preserve">Attend relevant training and take responsibility for own development </w:t>
      </w:r>
    </w:p>
    <w:p w14:paraId="36D58B48" w14:textId="77777777" w:rsidR="00D1705A" w:rsidRDefault="00D1705A">
      <w:pPr>
        <w:pStyle w:val="Default"/>
        <w:numPr>
          <w:ilvl w:val="0"/>
          <w:numId w:val="22"/>
        </w:numPr>
        <w:rPr>
          <w:sz w:val="23"/>
          <w:szCs w:val="23"/>
        </w:rPr>
      </w:pPr>
      <w:r>
        <w:rPr>
          <w:sz w:val="23"/>
          <w:szCs w:val="23"/>
        </w:rPr>
        <w:t xml:space="preserve">Attend relevant School meetings as required </w:t>
      </w:r>
    </w:p>
    <w:p w14:paraId="394D29F7" w14:textId="77777777" w:rsidR="00D1705A" w:rsidRDefault="00D1705A">
      <w:pPr>
        <w:pStyle w:val="Default"/>
        <w:numPr>
          <w:ilvl w:val="0"/>
          <w:numId w:val="22"/>
        </w:numPr>
        <w:rPr>
          <w:sz w:val="23"/>
          <w:szCs w:val="23"/>
        </w:rPr>
      </w:pPr>
      <w:r>
        <w:rPr>
          <w:sz w:val="23"/>
          <w:szCs w:val="23"/>
        </w:rPr>
        <w:t xml:space="preserve">To </w:t>
      </w:r>
      <w:proofErr w:type="gramStart"/>
      <w:r>
        <w:rPr>
          <w:sz w:val="23"/>
          <w:szCs w:val="23"/>
        </w:rPr>
        <w:t>respect confidentiality at all times</w:t>
      </w:r>
      <w:proofErr w:type="gramEnd"/>
      <w:r>
        <w:rPr>
          <w:sz w:val="23"/>
          <w:szCs w:val="23"/>
        </w:rPr>
        <w:t xml:space="preserve"> </w:t>
      </w:r>
    </w:p>
    <w:p w14:paraId="604FB648" w14:textId="77777777" w:rsidR="00D1705A" w:rsidRDefault="00D1705A">
      <w:pPr>
        <w:pStyle w:val="Default"/>
        <w:numPr>
          <w:ilvl w:val="0"/>
          <w:numId w:val="22"/>
        </w:numPr>
        <w:rPr>
          <w:sz w:val="23"/>
          <w:szCs w:val="23"/>
        </w:rPr>
      </w:pPr>
      <w:r>
        <w:rPr>
          <w:sz w:val="23"/>
          <w:szCs w:val="23"/>
        </w:rPr>
        <w:t xml:space="preserve">To participate in the performance and development review process, taking personal responsibility for identification of learning, development and training opportunities in discussion with line manager. </w:t>
      </w:r>
    </w:p>
    <w:p w14:paraId="6D10C1EB" w14:textId="77777777" w:rsidR="00D1705A" w:rsidRDefault="00D1705A">
      <w:pPr>
        <w:pStyle w:val="ListBullet"/>
        <w:numPr>
          <w:ilvl w:val="0"/>
          <w:numId w:val="21"/>
        </w:numPr>
        <w:ind w:left="357" w:hanging="357"/>
        <w:contextualSpacing/>
        <w:rPr>
          <w:sz w:val="22"/>
          <w:szCs w:val="22"/>
        </w:rPr>
      </w:pPr>
      <w:r>
        <w:rPr>
          <w:sz w:val="23"/>
          <w:szCs w:val="23"/>
        </w:rPr>
        <w:t xml:space="preserve">To comply with individual responsibilities, in accordance with the role, for health &amp; safety including reporting any faults or hazards and Safeguarding in the workplace and respect confidentiality at all times.  Adopting the attitude that health and safety is everyone’s responsibility. </w:t>
      </w:r>
      <w:r>
        <w:rPr>
          <w:sz w:val="22"/>
          <w:szCs w:val="22"/>
        </w:rPr>
        <w:t xml:space="preserve">Ensure that all duties and services provided are in accordance with the School’s Equal Opportunities Policy </w:t>
      </w:r>
    </w:p>
    <w:p w14:paraId="36EC4570" w14:textId="77777777" w:rsidR="00D1705A" w:rsidRDefault="00D1705A">
      <w:pPr>
        <w:pStyle w:val="ListBullet"/>
        <w:numPr>
          <w:ilvl w:val="0"/>
          <w:numId w:val="21"/>
        </w:numPr>
        <w:ind w:left="357" w:hanging="357"/>
        <w:contextualSpacing/>
        <w:rPr>
          <w:sz w:val="22"/>
          <w:szCs w:val="22"/>
        </w:rPr>
      </w:pPr>
      <w:r>
        <w:rPr>
          <w:sz w:val="22"/>
          <w:szCs w:val="22"/>
        </w:rPr>
        <w:t>Ensuring any safeguarding concerns are recorded on the online portal and any serious concerns raised, sharing the commitment of the whole school in supporting the safety and welfare of the children.</w:t>
      </w:r>
    </w:p>
    <w:p w14:paraId="2130B746" w14:textId="77777777" w:rsidR="00D1705A" w:rsidRDefault="00D1705A">
      <w:pPr>
        <w:pStyle w:val="ListBullet"/>
        <w:numPr>
          <w:ilvl w:val="0"/>
          <w:numId w:val="21"/>
        </w:numPr>
        <w:ind w:left="357" w:hanging="357"/>
        <w:contextualSpacing/>
        <w:rPr>
          <w:sz w:val="22"/>
          <w:szCs w:val="22"/>
        </w:rPr>
      </w:pPr>
      <w:r>
        <w:rPr>
          <w:sz w:val="22"/>
          <w:szCs w:val="22"/>
        </w:rPr>
        <w:t xml:space="preserve">The Governing Body is committed to safeguarding and promoting the welfare of children and young people and expects all staff and volunteers to share in this commitment. </w:t>
      </w:r>
    </w:p>
    <w:p w14:paraId="64F3CD3F" w14:textId="77777777" w:rsidR="00D1705A" w:rsidRDefault="00D1705A">
      <w:pPr>
        <w:pStyle w:val="Default"/>
        <w:rPr>
          <w:sz w:val="22"/>
          <w:szCs w:val="22"/>
        </w:rPr>
      </w:pPr>
    </w:p>
    <w:p w14:paraId="7815DB66" w14:textId="77777777" w:rsidR="00D1705A" w:rsidRDefault="00D1705A">
      <w:pPr>
        <w:rPr>
          <w:rFonts w:cs="Arial"/>
          <w:sz w:val="22"/>
          <w:szCs w:val="22"/>
        </w:rPr>
      </w:pPr>
      <w:r>
        <w:rPr>
          <w:rFonts w:cs="Arial"/>
          <w:sz w:val="22"/>
          <w:szCs w:val="22"/>
        </w:rPr>
        <w:t xml:space="preserve">The duties above are neither exclusive nor exhaustive and the postholder may be required by the Head teacher to carry out appropriate duties within the context of the job, skills and grade. </w:t>
      </w:r>
    </w:p>
    <w:p w14:paraId="798EDF5F" w14:textId="77777777" w:rsidR="00D1705A" w:rsidRDefault="00D1705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2211"/>
        <w:gridCol w:w="2832"/>
        <w:gridCol w:w="2831"/>
      </w:tblGrid>
      <w:tr w:rsidR="00D1705A" w14:paraId="5432C2BF" w14:textId="77777777">
        <w:tc>
          <w:tcPr>
            <w:tcW w:w="1923" w:type="dxa"/>
            <w:shd w:val="clear" w:color="auto" w:fill="auto"/>
            <w:vAlign w:val="center"/>
          </w:tcPr>
          <w:p w14:paraId="791C4182" w14:textId="77777777" w:rsidR="00D1705A" w:rsidRDefault="00D1705A">
            <w:pPr>
              <w:jc w:val="center"/>
              <w:rPr>
                <w:rFonts w:eastAsia="Calibri"/>
                <w:b/>
                <w:sz w:val="28"/>
                <w:szCs w:val="28"/>
              </w:rPr>
            </w:pPr>
            <w:r>
              <w:rPr>
                <w:rFonts w:cs="Arial"/>
                <w:sz w:val="22"/>
                <w:szCs w:val="22"/>
              </w:rPr>
              <w:br w:type="page"/>
            </w:r>
            <w:r>
              <w:rPr>
                <w:rFonts w:eastAsia="Calibri"/>
                <w:sz w:val="22"/>
                <w:szCs w:val="22"/>
              </w:rPr>
              <w:br w:type="page"/>
            </w:r>
          </w:p>
          <w:p w14:paraId="4C0A1E1F" w14:textId="77777777" w:rsidR="00D1705A" w:rsidRDefault="00D1705A">
            <w:pPr>
              <w:jc w:val="center"/>
              <w:rPr>
                <w:rFonts w:eastAsia="Calibri"/>
                <w:b/>
                <w:sz w:val="28"/>
                <w:szCs w:val="28"/>
              </w:rPr>
            </w:pPr>
          </w:p>
        </w:tc>
        <w:tc>
          <w:tcPr>
            <w:tcW w:w="2211" w:type="dxa"/>
            <w:shd w:val="clear" w:color="auto" w:fill="auto"/>
            <w:vAlign w:val="center"/>
          </w:tcPr>
          <w:p w14:paraId="3B327BE1" w14:textId="77777777" w:rsidR="00D1705A" w:rsidRDefault="00D1705A">
            <w:pPr>
              <w:jc w:val="center"/>
              <w:rPr>
                <w:rFonts w:eastAsia="Calibri"/>
                <w:b/>
                <w:sz w:val="28"/>
                <w:szCs w:val="28"/>
              </w:rPr>
            </w:pPr>
            <w:r>
              <w:rPr>
                <w:rFonts w:eastAsia="Calibri"/>
                <w:b/>
                <w:sz w:val="28"/>
                <w:szCs w:val="28"/>
              </w:rPr>
              <w:t>Criteria</w:t>
            </w:r>
          </w:p>
        </w:tc>
        <w:tc>
          <w:tcPr>
            <w:tcW w:w="2832" w:type="dxa"/>
            <w:shd w:val="clear" w:color="auto" w:fill="auto"/>
            <w:vAlign w:val="center"/>
          </w:tcPr>
          <w:p w14:paraId="1AC740CE" w14:textId="77777777" w:rsidR="00D1705A" w:rsidRDefault="00D1705A">
            <w:pPr>
              <w:jc w:val="center"/>
              <w:rPr>
                <w:rFonts w:eastAsia="Calibri"/>
                <w:b/>
                <w:sz w:val="28"/>
                <w:szCs w:val="28"/>
              </w:rPr>
            </w:pPr>
            <w:r>
              <w:rPr>
                <w:rFonts w:eastAsia="Calibri"/>
                <w:b/>
                <w:sz w:val="28"/>
                <w:szCs w:val="28"/>
              </w:rPr>
              <w:t>Essential</w:t>
            </w:r>
          </w:p>
        </w:tc>
        <w:tc>
          <w:tcPr>
            <w:tcW w:w="2831" w:type="dxa"/>
            <w:shd w:val="clear" w:color="auto" w:fill="auto"/>
            <w:vAlign w:val="center"/>
          </w:tcPr>
          <w:p w14:paraId="690DDF0C" w14:textId="77777777" w:rsidR="00D1705A" w:rsidRDefault="00D1705A">
            <w:pPr>
              <w:jc w:val="center"/>
              <w:rPr>
                <w:rFonts w:eastAsia="Calibri"/>
                <w:b/>
                <w:sz w:val="28"/>
                <w:szCs w:val="28"/>
              </w:rPr>
            </w:pPr>
            <w:r>
              <w:rPr>
                <w:rFonts w:eastAsia="Calibri"/>
                <w:b/>
                <w:sz w:val="28"/>
                <w:szCs w:val="28"/>
              </w:rPr>
              <w:t>Desirable</w:t>
            </w:r>
          </w:p>
        </w:tc>
      </w:tr>
      <w:tr w:rsidR="00D1705A" w14:paraId="2143DADD" w14:textId="77777777">
        <w:tc>
          <w:tcPr>
            <w:tcW w:w="1923" w:type="dxa"/>
            <w:vMerge w:val="restart"/>
            <w:shd w:val="clear" w:color="auto" w:fill="auto"/>
            <w:vAlign w:val="center"/>
          </w:tcPr>
          <w:p w14:paraId="3A660F1A" w14:textId="77777777" w:rsidR="00D1705A" w:rsidRDefault="00D1705A">
            <w:pPr>
              <w:rPr>
                <w:rFonts w:eastAsia="Calibri"/>
                <w:b/>
                <w:sz w:val="22"/>
                <w:szCs w:val="22"/>
              </w:rPr>
            </w:pPr>
            <w:r>
              <w:rPr>
                <w:rFonts w:eastAsia="Calibri"/>
                <w:b/>
                <w:sz w:val="22"/>
                <w:szCs w:val="22"/>
              </w:rPr>
              <w:t>Qualifications and Experience</w:t>
            </w:r>
          </w:p>
        </w:tc>
        <w:tc>
          <w:tcPr>
            <w:tcW w:w="2211" w:type="dxa"/>
            <w:shd w:val="clear" w:color="auto" w:fill="auto"/>
            <w:vAlign w:val="center"/>
          </w:tcPr>
          <w:p w14:paraId="785E19A1" w14:textId="77777777" w:rsidR="00D1705A" w:rsidRDefault="00D1705A">
            <w:pPr>
              <w:jc w:val="center"/>
              <w:rPr>
                <w:rFonts w:eastAsia="Calibri"/>
                <w:sz w:val="22"/>
                <w:szCs w:val="22"/>
              </w:rPr>
            </w:pPr>
            <w:r>
              <w:rPr>
                <w:rFonts w:eastAsia="Calibri"/>
                <w:sz w:val="22"/>
                <w:szCs w:val="22"/>
              </w:rPr>
              <w:t>Specific qualifications and experience</w:t>
            </w:r>
          </w:p>
        </w:tc>
        <w:tc>
          <w:tcPr>
            <w:tcW w:w="2832" w:type="dxa"/>
            <w:shd w:val="clear" w:color="auto" w:fill="auto"/>
          </w:tcPr>
          <w:p w14:paraId="4D0A36BD" w14:textId="77777777" w:rsidR="00D1705A" w:rsidRDefault="00D1705A">
            <w:pPr>
              <w:rPr>
                <w:rFonts w:eastAsia="Calibri"/>
                <w:sz w:val="22"/>
                <w:szCs w:val="22"/>
              </w:rPr>
            </w:pPr>
            <w:r>
              <w:rPr>
                <w:rFonts w:eastAsia="Calibri"/>
                <w:sz w:val="22"/>
                <w:szCs w:val="22"/>
              </w:rPr>
              <w:t>RSA Level 2 or equivalent.</w:t>
            </w:r>
          </w:p>
          <w:p w14:paraId="1BE2D73D" w14:textId="77777777" w:rsidR="00D1705A" w:rsidRDefault="00D1705A">
            <w:pPr>
              <w:rPr>
                <w:rFonts w:eastAsia="Calibri"/>
                <w:sz w:val="22"/>
                <w:szCs w:val="22"/>
              </w:rPr>
            </w:pPr>
          </w:p>
          <w:p w14:paraId="68680C2F" w14:textId="77777777" w:rsidR="00D1705A" w:rsidRDefault="00D1705A">
            <w:pPr>
              <w:rPr>
                <w:rFonts w:eastAsia="Calibri"/>
                <w:sz w:val="22"/>
                <w:szCs w:val="22"/>
              </w:rPr>
            </w:pPr>
          </w:p>
          <w:p w14:paraId="7AA85CC9" w14:textId="77777777" w:rsidR="00D1705A" w:rsidRDefault="00D1705A">
            <w:pPr>
              <w:rPr>
                <w:rFonts w:eastAsia="Calibri"/>
                <w:sz w:val="22"/>
                <w:szCs w:val="22"/>
              </w:rPr>
            </w:pPr>
            <w:r>
              <w:rPr>
                <w:rFonts w:eastAsia="Calibri"/>
                <w:sz w:val="22"/>
                <w:szCs w:val="22"/>
              </w:rPr>
              <w:t>NVQ level 4, HNC/D or degree or equivalent</w:t>
            </w:r>
          </w:p>
          <w:p w14:paraId="27FC7292" w14:textId="77777777" w:rsidR="00D1705A" w:rsidRDefault="00D1705A">
            <w:pPr>
              <w:rPr>
                <w:rFonts w:eastAsia="Calibri"/>
                <w:sz w:val="22"/>
                <w:szCs w:val="22"/>
              </w:rPr>
            </w:pPr>
          </w:p>
          <w:p w14:paraId="1AC42614" w14:textId="77777777" w:rsidR="00D1705A" w:rsidRDefault="00D1705A">
            <w:pPr>
              <w:rPr>
                <w:rFonts w:eastAsia="Calibri"/>
                <w:sz w:val="22"/>
                <w:szCs w:val="22"/>
              </w:rPr>
            </w:pPr>
            <w:r>
              <w:rPr>
                <w:rFonts w:eastAsia="Calibri"/>
                <w:sz w:val="22"/>
                <w:szCs w:val="22"/>
              </w:rPr>
              <w:t>Experience of managing a team of staff, ideally across different work areas.</w:t>
            </w:r>
          </w:p>
          <w:p w14:paraId="71F59B57" w14:textId="77777777" w:rsidR="00D1705A" w:rsidRDefault="00D1705A">
            <w:pPr>
              <w:rPr>
                <w:rFonts w:eastAsia="Calibri"/>
                <w:sz w:val="22"/>
                <w:szCs w:val="22"/>
              </w:rPr>
            </w:pPr>
          </w:p>
          <w:p w14:paraId="76553CC8" w14:textId="77777777" w:rsidR="00D1705A" w:rsidRDefault="00D1705A">
            <w:pPr>
              <w:rPr>
                <w:rFonts w:eastAsia="Calibri"/>
                <w:sz w:val="22"/>
                <w:szCs w:val="22"/>
              </w:rPr>
            </w:pPr>
            <w:r>
              <w:rPr>
                <w:rFonts w:eastAsia="Calibri"/>
                <w:sz w:val="22"/>
                <w:szCs w:val="22"/>
              </w:rPr>
              <w:t>Demonstrable experience in successfully carrying out a range of administrative/ financial procedure.</w:t>
            </w:r>
          </w:p>
          <w:p w14:paraId="3F09BF50" w14:textId="77777777" w:rsidR="00D1705A" w:rsidRDefault="00D1705A">
            <w:pPr>
              <w:rPr>
                <w:rFonts w:eastAsia="Calibri"/>
                <w:sz w:val="22"/>
                <w:szCs w:val="22"/>
              </w:rPr>
            </w:pPr>
          </w:p>
          <w:p w14:paraId="73FD473C" w14:textId="77777777" w:rsidR="00D1705A" w:rsidRDefault="00D1705A">
            <w:pPr>
              <w:rPr>
                <w:rFonts w:eastAsia="Calibri"/>
                <w:sz w:val="22"/>
                <w:szCs w:val="22"/>
              </w:rPr>
            </w:pPr>
            <w:r>
              <w:rPr>
                <w:rFonts w:eastAsia="Calibri"/>
                <w:sz w:val="22"/>
                <w:szCs w:val="22"/>
              </w:rPr>
              <w:t>Good understanding of financial regulations.</w:t>
            </w:r>
          </w:p>
          <w:p w14:paraId="56A2CD92" w14:textId="77777777" w:rsidR="00D1705A" w:rsidRDefault="00D1705A">
            <w:pPr>
              <w:rPr>
                <w:rFonts w:eastAsia="Calibri"/>
                <w:sz w:val="22"/>
                <w:szCs w:val="22"/>
              </w:rPr>
            </w:pPr>
          </w:p>
          <w:p w14:paraId="3EB52EC9" w14:textId="77777777" w:rsidR="00D1705A" w:rsidRDefault="00D1705A">
            <w:pPr>
              <w:rPr>
                <w:rFonts w:eastAsia="Calibri"/>
                <w:sz w:val="22"/>
                <w:szCs w:val="22"/>
              </w:rPr>
            </w:pPr>
            <w:r>
              <w:rPr>
                <w:rFonts w:eastAsia="Calibri"/>
                <w:sz w:val="22"/>
                <w:szCs w:val="22"/>
              </w:rPr>
              <w:t>Keyboard and mouse skills are required to undertake a range of tasks</w:t>
            </w:r>
          </w:p>
        </w:tc>
        <w:tc>
          <w:tcPr>
            <w:tcW w:w="2831" w:type="dxa"/>
            <w:shd w:val="clear" w:color="auto" w:fill="auto"/>
          </w:tcPr>
          <w:p w14:paraId="47D09934" w14:textId="77777777" w:rsidR="00D1705A" w:rsidRDefault="00D1705A">
            <w:pPr>
              <w:rPr>
                <w:rFonts w:eastAsia="Calibri"/>
                <w:sz w:val="22"/>
                <w:szCs w:val="22"/>
              </w:rPr>
            </w:pPr>
            <w:r>
              <w:rPr>
                <w:rFonts w:eastAsia="Calibri"/>
                <w:sz w:val="22"/>
                <w:szCs w:val="22"/>
              </w:rPr>
              <w:t>Basic knowledge of first aid</w:t>
            </w:r>
          </w:p>
          <w:p w14:paraId="289244F8" w14:textId="77777777" w:rsidR="00D1705A" w:rsidRDefault="00D1705A">
            <w:pPr>
              <w:rPr>
                <w:rFonts w:eastAsia="Calibri"/>
                <w:sz w:val="22"/>
                <w:szCs w:val="22"/>
              </w:rPr>
            </w:pPr>
          </w:p>
          <w:p w14:paraId="0E6CB936" w14:textId="77777777" w:rsidR="00D1705A" w:rsidRDefault="00D1705A">
            <w:pPr>
              <w:rPr>
                <w:rFonts w:eastAsia="Calibri"/>
                <w:sz w:val="22"/>
                <w:szCs w:val="22"/>
              </w:rPr>
            </w:pPr>
            <w:r>
              <w:rPr>
                <w:rFonts w:eastAsia="Calibri"/>
                <w:sz w:val="22"/>
                <w:szCs w:val="22"/>
              </w:rPr>
              <w:t>Experience of working in a busy school office</w:t>
            </w:r>
          </w:p>
          <w:p w14:paraId="7C09FB4B" w14:textId="77777777" w:rsidR="00D1705A" w:rsidRDefault="00D1705A">
            <w:pPr>
              <w:rPr>
                <w:rFonts w:eastAsia="Calibri"/>
                <w:sz w:val="22"/>
                <w:szCs w:val="22"/>
              </w:rPr>
            </w:pPr>
          </w:p>
          <w:p w14:paraId="25FA72AB" w14:textId="77777777" w:rsidR="00D1705A" w:rsidRDefault="00D1705A">
            <w:pPr>
              <w:rPr>
                <w:rFonts w:eastAsia="Calibri"/>
                <w:sz w:val="22"/>
                <w:szCs w:val="22"/>
              </w:rPr>
            </w:pPr>
            <w:r>
              <w:rPr>
                <w:rFonts w:eastAsia="Calibri"/>
                <w:sz w:val="22"/>
                <w:szCs w:val="22"/>
              </w:rPr>
              <w:t>Knowledge of school’s financial procedures</w:t>
            </w:r>
          </w:p>
          <w:p w14:paraId="140DDEDE" w14:textId="77777777" w:rsidR="00D1705A" w:rsidRDefault="00D1705A">
            <w:pPr>
              <w:rPr>
                <w:rFonts w:eastAsia="Calibri"/>
                <w:sz w:val="22"/>
                <w:szCs w:val="22"/>
              </w:rPr>
            </w:pPr>
          </w:p>
          <w:p w14:paraId="732BAED5" w14:textId="77777777" w:rsidR="00D1705A" w:rsidRDefault="00D1705A">
            <w:pPr>
              <w:rPr>
                <w:rFonts w:eastAsia="Calibri"/>
                <w:sz w:val="22"/>
                <w:szCs w:val="22"/>
              </w:rPr>
            </w:pPr>
            <w:r>
              <w:rPr>
                <w:rFonts w:eastAsia="Calibri"/>
                <w:sz w:val="22"/>
                <w:szCs w:val="22"/>
              </w:rPr>
              <w:t>Knowledge of school’s management system, SIMs</w:t>
            </w:r>
          </w:p>
          <w:p w14:paraId="6DDF0674" w14:textId="77777777" w:rsidR="00D1705A" w:rsidRDefault="00D1705A">
            <w:pPr>
              <w:rPr>
                <w:rFonts w:eastAsia="Calibri"/>
                <w:sz w:val="22"/>
                <w:szCs w:val="22"/>
              </w:rPr>
            </w:pPr>
          </w:p>
          <w:p w14:paraId="200791B2" w14:textId="77777777" w:rsidR="00D1705A" w:rsidRDefault="00D1705A">
            <w:pPr>
              <w:rPr>
                <w:rFonts w:eastAsia="Calibri"/>
                <w:sz w:val="22"/>
                <w:szCs w:val="22"/>
              </w:rPr>
            </w:pPr>
            <w:r>
              <w:rPr>
                <w:rFonts w:eastAsia="Calibri"/>
                <w:sz w:val="22"/>
                <w:szCs w:val="22"/>
              </w:rPr>
              <w:t>Considerable demand for keyboard kills in inputting accurate information into school management system</w:t>
            </w:r>
          </w:p>
          <w:p w14:paraId="5D6D0F63" w14:textId="77777777" w:rsidR="00D1705A" w:rsidRDefault="00D1705A">
            <w:pPr>
              <w:rPr>
                <w:rFonts w:eastAsia="Calibri"/>
                <w:sz w:val="22"/>
                <w:szCs w:val="22"/>
              </w:rPr>
            </w:pPr>
          </w:p>
          <w:p w14:paraId="3BF42BDF" w14:textId="77777777" w:rsidR="00D1705A" w:rsidRDefault="00D1705A">
            <w:pPr>
              <w:rPr>
                <w:rFonts w:eastAsia="Calibri"/>
                <w:sz w:val="22"/>
                <w:szCs w:val="22"/>
              </w:rPr>
            </w:pPr>
            <w:r>
              <w:rPr>
                <w:sz w:val="22"/>
                <w:szCs w:val="22"/>
              </w:rPr>
              <w:t>Good understanding of current legislation and its impact on the school</w:t>
            </w:r>
          </w:p>
        </w:tc>
      </w:tr>
      <w:tr w:rsidR="00D1705A" w14:paraId="5A0F4224" w14:textId="77777777">
        <w:tc>
          <w:tcPr>
            <w:tcW w:w="1923" w:type="dxa"/>
            <w:vMerge/>
            <w:shd w:val="clear" w:color="auto" w:fill="auto"/>
          </w:tcPr>
          <w:p w14:paraId="43300363" w14:textId="77777777" w:rsidR="00D1705A" w:rsidRDefault="00D1705A">
            <w:pPr>
              <w:rPr>
                <w:rFonts w:eastAsia="Calibri"/>
                <w:sz w:val="22"/>
                <w:szCs w:val="22"/>
              </w:rPr>
            </w:pPr>
          </w:p>
        </w:tc>
        <w:tc>
          <w:tcPr>
            <w:tcW w:w="2211" w:type="dxa"/>
            <w:shd w:val="clear" w:color="auto" w:fill="auto"/>
            <w:vAlign w:val="center"/>
          </w:tcPr>
          <w:p w14:paraId="23FEC229" w14:textId="77777777" w:rsidR="00D1705A" w:rsidRDefault="00D1705A">
            <w:pPr>
              <w:jc w:val="center"/>
              <w:rPr>
                <w:rFonts w:eastAsia="Calibri"/>
                <w:sz w:val="22"/>
                <w:szCs w:val="22"/>
              </w:rPr>
            </w:pPr>
            <w:r>
              <w:rPr>
                <w:rFonts w:eastAsia="Calibri"/>
                <w:sz w:val="22"/>
                <w:szCs w:val="22"/>
              </w:rPr>
              <w:t>Literacy and numeracy</w:t>
            </w:r>
          </w:p>
        </w:tc>
        <w:tc>
          <w:tcPr>
            <w:tcW w:w="2832" w:type="dxa"/>
            <w:shd w:val="clear" w:color="auto" w:fill="auto"/>
          </w:tcPr>
          <w:p w14:paraId="7F6B6686" w14:textId="77777777" w:rsidR="00D1705A" w:rsidRDefault="00D1705A">
            <w:pPr>
              <w:rPr>
                <w:rFonts w:eastAsia="Calibri"/>
                <w:sz w:val="22"/>
                <w:szCs w:val="22"/>
              </w:rPr>
            </w:pPr>
            <w:r>
              <w:rPr>
                <w:rFonts w:eastAsia="Calibri"/>
                <w:sz w:val="22"/>
                <w:szCs w:val="22"/>
              </w:rPr>
              <w:t xml:space="preserve">Ability to write reports. </w:t>
            </w:r>
          </w:p>
          <w:p w14:paraId="56491565" w14:textId="77777777" w:rsidR="00D1705A" w:rsidRDefault="00D1705A">
            <w:pPr>
              <w:rPr>
                <w:rFonts w:eastAsia="Calibri"/>
                <w:sz w:val="22"/>
                <w:szCs w:val="22"/>
              </w:rPr>
            </w:pPr>
          </w:p>
          <w:p w14:paraId="4CC6A120" w14:textId="77777777" w:rsidR="00D1705A" w:rsidRDefault="00D1705A">
            <w:pPr>
              <w:rPr>
                <w:rFonts w:eastAsia="Calibri"/>
                <w:sz w:val="22"/>
                <w:szCs w:val="22"/>
              </w:rPr>
            </w:pPr>
            <w:r>
              <w:rPr>
                <w:rFonts w:eastAsia="Calibri"/>
                <w:sz w:val="22"/>
                <w:szCs w:val="22"/>
              </w:rPr>
              <w:t>Ability to analyse, monitor and evaluate and make recommendations on financial information.</w:t>
            </w:r>
          </w:p>
          <w:p w14:paraId="7B2035DE" w14:textId="77777777" w:rsidR="00D1705A" w:rsidRDefault="00D1705A">
            <w:pPr>
              <w:rPr>
                <w:rFonts w:eastAsia="Calibri"/>
                <w:sz w:val="22"/>
                <w:szCs w:val="22"/>
              </w:rPr>
            </w:pPr>
          </w:p>
          <w:p w14:paraId="1DBF7F69" w14:textId="77777777" w:rsidR="00D1705A" w:rsidRDefault="00D1705A">
            <w:pPr>
              <w:rPr>
                <w:sz w:val="22"/>
                <w:szCs w:val="22"/>
              </w:rPr>
            </w:pPr>
            <w:r>
              <w:rPr>
                <w:rFonts w:eastAsia="Calibri"/>
                <w:sz w:val="22"/>
                <w:szCs w:val="22"/>
              </w:rPr>
              <w:t xml:space="preserve">Ability to </w:t>
            </w:r>
            <w:r>
              <w:rPr>
                <w:sz w:val="22"/>
                <w:szCs w:val="22"/>
              </w:rPr>
              <w:t>prepare a range of financial information/documents/ invoices, including those for external agencies.</w:t>
            </w:r>
          </w:p>
          <w:p w14:paraId="56879910" w14:textId="77777777" w:rsidR="00D1705A" w:rsidRDefault="00D1705A">
            <w:pPr>
              <w:rPr>
                <w:sz w:val="22"/>
                <w:szCs w:val="22"/>
              </w:rPr>
            </w:pPr>
          </w:p>
          <w:p w14:paraId="2B07E450" w14:textId="77777777" w:rsidR="00D1705A" w:rsidRDefault="00D1705A">
            <w:pPr>
              <w:rPr>
                <w:rFonts w:eastAsia="Calibri"/>
                <w:sz w:val="22"/>
                <w:szCs w:val="22"/>
              </w:rPr>
            </w:pPr>
            <w:r>
              <w:rPr>
                <w:sz w:val="22"/>
                <w:szCs w:val="22"/>
              </w:rPr>
              <w:t>Ability to analyse, monitor and evaluate and make recommendations on financial information.</w:t>
            </w:r>
          </w:p>
        </w:tc>
        <w:tc>
          <w:tcPr>
            <w:tcW w:w="2831" w:type="dxa"/>
            <w:shd w:val="clear" w:color="auto" w:fill="auto"/>
          </w:tcPr>
          <w:p w14:paraId="68CEA14F" w14:textId="77777777" w:rsidR="00D1705A" w:rsidRDefault="00D1705A">
            <w:pPr>
              <w:rPr>
                <w:rFonts w:eastAsia="Calibri"/>
                <w:sz w:val="22"/>
                <w:szCs w:val="22"/>
              </w:rPr>
            </w:pPr>
          </w:p>
        </w:tc>
      </w:tr>
      <w:tr w:rsidR="00D1705A" w14:paraId="6308BA16" w14:textId="77777777">
        <w:tc>
          <w:tcPr>
            <w:tcW w:w="1923" w:type="dxa"/>
            <w:vMerge/>
            <w:shd w:val="clear" w:color="auto" w:fill="auto"/>
          </w:tcPr>
          <w:p w14:paraId="1669553E" w14:textId="77777777" w:rsidR="00D1705A" w:rsidRDefault="00D1705A">
            <w:pPr>
              <w:rPr>
                <w:rFonts w:eastAsia="Calibri"/>
                <w:sz w:val="22"/>
                <w:szCs w:val="22"/>
              </w:rPr>
            </w:pPr>
          </w:p>
        </w:tc>
        <w:tc>
          <w:tcPr>
            <w:tcW w:w="2211" w:type="dxa"/>
            <w:shd w:val="clear" w:color="auto" w:fill="auto"/>
            <w:vAlign w:val="center"/>
          </w:tcPr>
          <w:p w14:paraId="61F7F028" w14:textId="77777777" w:rsidR="00D1705A" w:rsidRDefault="00D1705A">
            <w:pPr>
              <w:jc w:val="center"/>
              <w:rPr>
                <w:rFonts w:eastAsia="Calibri"/>
                <w:sz w:val="22"/>
                <w:szCs w:val="22"/>
              </w:rPr>
            </w:pPr>
            <w:r>
              <w:rPr>
                <w:rFonts w:eastAsia="Calibri"/>
                <w:sz w:val="22"/>
                <w:szCs w:val="22"/>
              </w:rPr>
              <w:t>Organisational</w:t>
            </w:r>
          </w:p>
          <w:p w14:paraId="7FC5170D" w14:textId="77777777" w:rsidR="00D1705A" w:rsidRDefault="00D1705A">
            <w:pPr>
              <w:jc w:val="center"/>
              <w:rPr>
                <w:rFonts w:eastAsia="Calibri"/>
                <w:sz w:val="22"/>
                <w:szCs w:val="22"/>
              </w:rPr>
            </w:pPr>
          </w:p>
        </w:tc>
        <w:tc>
          <w:tcPr>
            <w:tcW w:w="2832" w:type="dxa"/>
            <w:shd w:val="clear" w:color="auto" w:fill="auto"/>
          </w:tcPr>
          <w:p w14:paraId="47125CD6" w14:textId="77777777" w:rsidR="00D1705A" w:rsidRDefault="00D1705A">
            <w:pPr>
              <w:rPr>
                <w:rFonts w:eastAsia="Calibri"/>
                <w:sz w:val="22"/>
                <w:szCs w:val="22"/>
              </w:rPr>
            </w:pPr>
            <w:r>
              <w:rPr>
                <w:sz w:val="22"/>
                <w:szCs w:val="22"/>
              </w:rPr>
              <w:t>Knowledge of a range of school’s procedures, e.g. financial management and health and safety.</w:t>
            </w:r>
          </w:p>
        </w:tc>
        <w:tc>
          <w:tcPr>
            <w:tcW w:w="2831" w:type="dxa"/>
            <w:shd w:val="clear" w:color="auto" w:fill="auto"/>
          </w:tcPr>
          <w:p w14:paraId="2680552F" w14:textId="77777777" w:rsidR="00D1705A" w:rsidRDefault="00D1705A">
            <w:pPr>
              <w:rPr>
                <w:sz w:val="22"/>
                <w:szCs w:val="22"/>
              </w:rPr>
            </w:pPr>
            <w:r>
              <w:rPr>
                <w:sz w:val="22"/>
                <w:szCs w:val="22"/>
              </w:rPr>
              <w:t>Good understanding of the school structure</w:t>
            </w:r>
          </w:p>
          <w:p w14:paraId="2450C4F1" w14:textId="77777777" w:rsidR="00D1705A" w:rsidRDefault="00D1705A">
            <w:pPr>
              <w:rPr>
                <w:sz w:val="22"/>
                <w:szCs w:val="22"/>
              </w:rPr>
            </w:pPr>
          </w:p>
          <w:p w14:paraId="49A0155C" w14:textId="77777777" w:rsidR="00D1705A" w:rsidRDefault="00D1705A">
            <w:pPr>
              <w:rPr>
                <w:sz w:val="22"/>
                <w:szCs w:val="22"/>
              </w:rPr>
            </w:pPr>
            <w:r>
              <w:rPr>
                <w:sz w:val="22"/>
                <w:szCs w:val="22"/>
              </w:rPr>
              <w:t>Broad knowledge of the organisation of the LEA</w:t>
            </w:r>
          </w:p>
          <w:p w14:paraId="1D605306" w14:textId="77777777" w:rsidR="00D1705A" w:rsidRDefault="00D1705A">
            <w:pPr>
              <w:rPr>
                <w:sz w:val="22"/>
                <w:szCs w:val="22"/>
              </w:rPr>
            </w:pPr>
          </w:p>
          <w:p w14:paraId="135DD68A" w14:textId="77777777" w:rsidR="00D1705A" w:rsidRDefault="00D1705A">
            <w:pPr>
              <w:rPr>
                <w:sz w:val="22"/>
                <w:szCs w:val="22"/>
              </w:rPr>
            </w:pPr>
            <w:r>
              <w:rPr>
                <w:sz w:val="22"/>
                <w:szCs w:val="22"/>
              </w:rPr>
              <w:t xml:space="preserve">Understanding of Governors’ role, responsibilities, committees and </w:t>
            </w:r>
            <w:proofErr w:type="gramStart"/>
            <w:r>
              <w:rPr>
                <w:sz w:val="22"/>
                <w:szCs w:val="22"/>
              </w:rPr>
              <w:t>decision making</w:t>
            </w:r>
            <w:proofErr w:type="gramEnd"/>
            <w:r>
              <w:rPr>
                <w:sz w:val="22"/>
                <w:szCs w:val="22"/>
              </w:rPr>
              <w:t xml:space="preserve"> powers.</w:t>
            </w:r>
          </w:p>
          <w:p w14:paraId="11FC18F1" w14:textId="77777777" w:rsidR="00D1705A" w:rsidRDefault="00D1705A">
            <w:pPr>
              <w:rPr>
                <w:sz w:val="22"/>
                <w:szCs w:val="22"/>
              </w:rPr>
            </w:pPr>
          </w:p>
          <w:p w14:paraId="0F55A0DB" w14:textId="77777777" w:rsidR="00D1705A" w:rsidRDefault="00D1705A">
            <w:pPr>
              <w:rPr>
                <w:sz w:val="22"/>
                <w:szCs w:val="22"/>
              </w:rPr>
            </w:pPr>
            <w:r>
              <w:rPr>
                <w:sz w:val="22"/>
                <w:szCs w:val="22"/>
              </w:rPr>
              <w:t>Knowledge of First Aid procedure and relevant paperwork.</w:t>
            </w:r>
          </w:p>
        </w:tc>
      </w:tr>
      <w:tr w:rsidR="00D1705A" w14:paraId="36D36446" w14:textId="77777777">
        <w:tc>
          <w:tcPr>
            <w:tcW w:w="1923" w:type="dxa"/>
            <w:vMerge w:val="restart"/>
            <w:shd w:val="clear" w:color="auto" w:fill="auto"/>
            <w:vAlign w:val="center"/>
          </w:tcPr>
          <w:p w14:paraId="60D7D799" w14:textId="77777777" w:rsidR="00D1705A" w:rsidRDefault="00D1705A">
            <w:pPr>
              <w:rPr>
                <w:rFonts w:eastAsia="Calibri"/>
                <w:b/>
                <w:sz w:val="22"/>
                <w:szCs w:val="22"/>
              </w:rPr>
            </w:pPr>
            <w:r>
              <w:rPr>
                <w:rFonts w:eastAsia="Calibri"/>
                <w:b/>
                <w:sz w:val="22"/>
                <w:szCs w:val="22"/>
              </w:rPr>
              <w:t>Communication</w:t>
            </w:r>
          </w:p>
        </w:tc>
        <w:tc>
          <w:tcPr>
            <w:tcW w:w="2211" w:type="dxa"/>
            <w:shd w:val="clear" w:color="auto" w:fill="auto"/>
            <w:vAlign w:val="center"/>
          </w:tcPr>
          <w:p w14:paraId="53770137" w14:textId="77777777" w:rsidR="00D1705A" w:rsidRDefault="00D1705A">
            <w:pPr>
              <w:pStyle w:val="Default"/>
              <w:jc w:val="center"/>
              <w:rPr>
                <w:sz w:val="23"/>
                <w:szCs w:val="23"/>
              </w:rPr>
            </w:pPr>
            <w:r>
              <w:rPr>
                <w:sz w:val="23"/>
                <w:szCs w:val="23"/>
              </w:rPr>
              <w:t>Written</w:t>
            </w:r>
          </w:p>
          <w:p w14:paraId="177685C2" w14:textId="77777777" w:rsidR="00D1705A" w:rsidRDefault="00D1705A">
            <w:pPr>
              <w:pStyle w:val="Default"/>
              <w:jc w:val="center"/>
              <w:rPr>
                <w:sz w:val="22"/>
                <w:szCs w:val="22"/>
              </w:rPr>
            </w:pPr>
          </w:p>
        </w:tc>
        <w:tc>
          <w:tcPr>
            <w:tcW w:w="2832" w:type="dxa"/>
            <w:shd w:val="clear" w:color="auto" w:fill="auto"/>
          </w:tcPr>
          <w:p w14:paraId="38F610BC" w14:textId="77777777" w:rsidR="00D1705A" w:rsidRDefault="00D1705A">
            <w:pPr>
              <w:rPr>
                <w:rFonts w:eastAsia="Calibri"/>
                <w:sz w:val="22"/>
                <w:szCs w:val="22"/>
              </w:rPr>
            </w:pPr>
            <w:r>
              <w:rPr>
                <w:rFonts w:eastAsia="Calibri"/>
                <w:sz w:val="22"/>
                <w:szCs w:val="22"/>
              </w:rPr>
              <w:t>Ability to produce school policies to clearly and coherently provide messages and documentation, as required using Microsoft office.</w:t>
            </w:r>
          </w:p>
          <w:p w14:paraId="52ECCB0C" w14:textId="77777777" w:rsidR="00D1705A" w:rsidRDefault="00D1705A">
            <w:pPr>
              <w:rPr>
                <w:rFonts w:eastAsia="Calibri"/>
                <w:sz w:val="22"/>
                <w:szCs w:val="22"/>
              </w:rPr>
            </w:pPr>
          </w:p>
          <w:p w14:paraId="61366186" w14:textId="77777777" w:rsidR="00D1705A" w:rsidRDefault="00D1705A">
            <w:pPr>
              <w:rPr>
                <w:rFonts w:eastAsia="Calibri"/>
                <w:sz w:val="22"/>
                <w:szCs w:val="22"/>
              </w:rPr>
            </w:pPr>
            <w:r>
              <w:rPr>
                <w:sz w:val="22"/>
                <w:szCs w:val="22"/>
              </w:rPr>
              <w:t>Produce reports for Headteacher/Governors.</w:t>
            </w:r>
          </w:p>
        </w:tc>
        <w:tc>
          <w:tcPr>
            <w:tcW w:w="2831" w:type="dxa"/>
            <w:shd w:val="clear" w:color="auto" w:fill="auto"/>
          </w:tcPr>
          <w:p w14:paraId="7E484D88" w14:textId="77777777" w:rsidR="00D1705A" w:rsidRDefault="00D1705A">
            <w:pPr>
              <w:rPr>
                <w:rFonts w:eastAsia="Calibri"/>
                <w:sz w:val="22"/>
                <w:szCs w:val="22"/>
              </w:rPr>
            </w:pPr>
          </w:p>
        </w:tc>
      </w:tr>
      <w:tr w:rsidR="00D1705A" w14:paraId="30433D24" w14:textId="77777777">
        <w:tc>
          <w:tcPr>
            <w:tcW w:w="1923" w:type="dxa"/>
            <w:vMerge/>
            <w:shd w:val="clear" w:color="auto" w:fill="auto"/>
          </w:tcPr>
          <w:p w14:paraId="66BAB3A9" w14:textId="77777777" w:rsidR="00D1705A" w:rsidRDefault="00D1705A">
            <w:pPr>
              <w:rPr>
                <w:rFonts w:eastAsia="Calibri"/>
                <w:sz w:val="22"/>
                <w:szCs w:val="22"/>
              </w:rPr>
            </w:pPr>
          </w:p>
        </w:tc>
        <w:tc>
          <w:tcPr>
            <w:tcW w:w="2211" w:type="dxa"/>
            <w:shd w:val="clear" w:color="auto" w:fill="auto"/>
            <w:vAlign w:val="center"/>
          </w:tcPr>
          <w:p w14:paraId="238B3941" w14:textId="77777777" w:rsidR="00D1705A" w:rsidRDefault="00D1705A">
            <w:pPr>
              <w:pStyle w:val="Default"/>
              <w:jc w:val="center"/>
              <w:rPr>
                <w:sz w:val="23"/>
                <w:szCs w:val="23"/>
              </w:rPr>
            </w:pPr>
            <w:r>
              <w:rPr>
                <w:sz w:val="23"/>
                <w:szCs w:val="23"/>
              </w:rPr>
              <w:t>Verbal</w:t>
            </w:r>
          </w:p>
          <w:p w14:paraId="2F204ACE" w14:textId="77777777" w:rsidR="00D1705A" w:rsidRDefault="00D1705A">
            <w:pPr>
              <w:pStyle w:val="Default"/>
              <w:jc w:val="center"/>
              <w:rPr>
                <w:sz w:val="23"/>
                <w:szCs w:val="23"/>
              </w:rPr>
            </w:pPr>
            <w:r>
              <w:rPr>
                <w:sz w:val="23"/>
                <w:szCs w:val="23"/>
              </w:rPr>
              <w:t>Including presentation and training skills</w:t>
            </w:r>
          </w:p>
        </w:tc>
        <w:tc>
          <w:tcPr>
            <w:tcW w:w="2832" w:type="dxa"/>
            <w:shd w:val="clear" w:color="auto" w:fill="auto"/>
          </w:tcPr>
          <w:p w14:paraId="04E292A9" w14:textId="77777777" w:rsidR="00D1705A" w:rsidRDefault="00D1705A">
            <w:pPr>
              <w:rPr>
                <w:rFonts w:eastAsia="Calibri"/>
                <w:sz w:val="22"/>
                <w:szCs w:val="22"/>
              </w:rPr>
            </w:pPr>
            <w:r>
              <w:rPr>
                <w:rFonts w:eastAsia="Calibri"/>
                <w:sz w:val="22"/>
                <w:szCs w:val="22"/>
              </w:rPr>
              <w:t>Make and receive telephone call and to be the first point of contact for parent and external agency enquiries.</w:t>
            </w:r>
          </w:p>
          <w:p w14:paraId="03211E5D" w14:textId="77777777" w:rsidR="00D1705A" w:rsidRDefault="00D1705A">
            <w:pPr>
              <w:rPr>
                <w:rFonts w:eastAsia="Calibri"/>
                <w:sz w:val="22"/>
                <w:szCs w:val="22"/>
              </w:rPr>
            </w:pPr>
          </w:p>
          <w:p w14:paraId="28967568" w14:textId="77777777" w:rsidR="00D1705A" w:rsidRDefault="00D1705A">
            <w:pPr>
              <w:rPr>
                <w:rFonts w:eastAsia="Calibri"/>
                <w:sz w:val="22"/>
                <w:szCs w:val="22"/>
              </w:rPr>
            </w:pPr>
            <w:r>
              <w:rPr>
                <w:rFonts w:eastAsia="Calibri"/>
                <w:sz w:val="22"/>
                <w:szCs w:val="22"/>
              </w:rPr>
              <w:t>Ability to communicate information clearly and coherently; ability to listen effectively</w:t>
            </w:r>
          </w:p>
          <w:p w14:paraId="2F22E349" w14:textId="77777777" w:rsidR="00D1705A" w:rsidRDefault="00D1705A">
            <w:pPr>
              <w:rPr>
                <w:rFonts w:eastAsia="Calibri"/>
                <w:sz w:val="22"/>
                <w:szCs w:val="22"/>
              </w:rPr>
            </w:pPr>
          </w:p>
          <w:p w14:paraId="68764374" w14:textId="77777777" w:rsidR="00D1705A" w:rsidRDefault="00D1705A">
            <w:pPr>
              <w:rPr>
                <w:sz w:val="22"/>
                <w:szCs w:val="22"/>
              </w:rPr>
            </w:pPr>
            <w:r>
              <w:rPr>
                <w:sz w:val="22"/>
                <w:szCs w:val="22"/>
              </w:rPr>
              <w:t>Present information at meetings for budgetary decision.</w:t>
            </w:r>
          </w:p>
          <w:p w14:paraId="1C06B47A" w14:textId="77777777" w:rsidR="00D1705A" w:rsidRDefault="00D1705A">
            <w:pPr>
              <w:rPr>
                <w:sz w:val="22"/>
                <w:szCs w:val="22"/>
              </w:rPr>
            </w:pPr>
          </w:p>
          <w:p w14:paraId="48465F0C" w14:textId="77777777" w:rsidR="00D1705A" w:rsidRDefault="00D1705A">
            <w:pPr>
              <w:rPr>
                <w:rFonts w:eastAsia="Calibri"/>
                <w:sz w:val="22"/>
                <w:szCs w:val="22"/>
              </w:rPr>
            </w:pPr>
            <w:r>
              <w:rPr>
                <w:sz w:val="22"/>
                <w:szCs w:val="22"/>
              </w:rPr>
              <w:t>Carry out induction training, in-house training for administrative/finance staff</w:t>
            </w:r>
          </w:p>
        </w:tc>
        <w:tc>
          <w:tcPr>
            <w:tcW w:w="2831" w:type="dxa"/>
            <w:shd w:val="clear" w:color="auto" w:fill="auto"/>
          </w:tcPr>
          <w:p w14:paraId="4EB92813" w14:textId="77777777" w:rsidR="00D1705A" w:rsidRDefault="00D1705A">
            <w:pPr>
              <w:rPr>
                <w:rFonts w:eastAsia="Calibri"/>
                <w:sz w:val="22"/>
                <w:szCs w:val="22"/>
              </w:rPr>
            </w:pPr>
            <w:r>
              <w:rPr>
                <w:rFonts w:eastAsia="Calibri"/>
                <w:sz w:val="22"/>
                <w:szCs w:val="22"/>
              </w:rPr>
              <w:t>Overcome communication barriers with adults and children.</w:t>
            </w:r>
          </w:p>
        </w:tc>
      </w:tr>
      <w:tr w:rsidR="00D1705A" w14:paraId="7DDD347E" w14:textId="77777777">
        <w:tc>
          <w:tcPr>
            <w:tcW w:w="1923" w:type="dxa"/>
            <w:vMerge/>
            <w:shd w:val="clear" w:color="auto" w:fill="auto"/>
          </w:tcPr>
          <w:p w14:paraId="1E8D588F" w14:textId="77777777" w:rsidR="00D1705A" w:rsidRDefault="00D1705A">
            <w:pPr>
              <w:rPr>
                <w:rFonts w:eastAsia="Calibri"/>
                <w:sz w:val="22"/>
                <w:szCs w:val="22"/>
              </w:rPr>
            </w:pPr>
          </w:p>
        </w:tc>
        <w:tc>
          <w:tcPr>
            <w:tcW w:w="2211" w:type="dxa"/>
            <w:shd w:val="clear" w:color="auto" w:fill="auto"/>
            <w:vAlign w:val="center"/>
          </w:tcPr>
          <w:p w14:paraId="2F8B2E8E" w14:textId="77777777" w:rsidR="00D1705A" w:rsidRDefault="00D1705A">
            <w:pPr>
              <w:pStyle w:val="Default"/>
              <w:jc w:val="center"/>
              <w:rPr>
                <w:sz w:val="23"/>
                <w:szCs w:val="23"/>
              </w:rPr>
            </w:pPr>
            <w:r>
              <w:rPr>
                <w:sz w:val="23"/>
                <w:szCs w:val="23"/>
              </w:rPr>
              <w:t>Advising and guiding skills</w:t>
            </w:r>
          </w:p>
        </w:tc>
        <w:tc>
          <w:tcPr>
            <w:tcW w:w="2832" w:type="dxa"/>
            <w:shd w:val="clear" w:color="auto" w:fill="auto"/>
          </w:tcPr>
          <w:p w14:paraId="0985D7CE" w14:textId="77777777" w:rsidR="00D1705A" w:rsidRDefault="00D1705A">
            <w:pPr>
              <w:rPr>
                <w:sz w:val="22"/>
                <w:szCs w:val="22"/>
              </w:rPr>
            </w:pPr>
            <w:r>
              <w:rPr>
                <w:sz w:val="22"/>
                <w:szCs w:val="22"/>
              </w:rPr>
              <w:t xml:space="preserve">Advise and guide administrative/finance staff </w:t>
            </w:r>
            <w:r>
              <w:rPr>
                <w:sz w:val="22"/>
                <w:szCs w:val="22"/>
              </w:rPr>
              <w:lastRenderedPageBreak/>
              <w:t>on range of issues.</w:t>
            </w:r>
          </w:p>
          <w:p w14:paraId="6EB4A19F" w14:textId="77777777" w:rsidR="00D1705A" w:rsidRDefault="00D1705A">
            <w:pPr>
              <w:rPr>
                <w:sz w:val="22"/>
                <w:szCs w:val="22"/>
              </w:rPr>
            </w:pPr>
          </w:p>
          <w:p w14:paraId="22A93BE9" w14:textId="77777777" w:rsidR="00D1705A" w:rsidRDefault="00D1705A">
            <w:pPr>
              <w:rPr>
                <w:sz w:val="22"/>
                <w:szCs w:val="22"/>
              </w:rPr>
            </w:pPr>
            <w:r>
              <w:rPr>
                <w:sz w:val="22"/>
                <w:szCs w:val="22"/>
              </w:rPr>
              <w:t xml:space="preserve">Advise and </w:t>
            </w:r>
            <w:proofErr w:type="gramStart"/>
            <w:r>
              <w:rPr>
                <w:sz w:val="22"/>
                <w:szCs w:val="22"/>
              </w:rPr>
              <w:t>guide line</w:t>
            </w:r>
            <w:proofErr w:type="gramEnd"/>
            <w:r>
              <w:rPr>
                <w:sz w:val="22"/>
                <w:szCs w:val="22"/>
              </w:rPr>
              <w:t xml:space="preserve"> manager/senior staff on significant discrepancies etc.</w:t>
            </w:r>
          </w:p>
          <w:p w14:paraId="516C29E4" w14:textId="77777777" w:rsidR="00D1705A" w:rsidRDefault="00D1705A">
            <w:pPr>
              <w:rPr>
                <w:sz w:val="22"/>
                <w:szCs w:val="22"/>
              </w:rPr>
            </w:pPr>
          </w:p>
          <w:p w14:paraId="3D8FFE46" w14:textId="77777777" w:rsidR="00D1705A" w:rsidRDefault="00D1705A">
            <w:pPr>
              <w:rPr>
                <w:sz w:val="22"/>
                <w:szCs w:val="22"/>
              </w:rPr>
            </w:pPr>
            <w:r>
              <w:rPr>
                <w:sz w:val="22"/>
                <w:szCs w:val="22"/>
              </w:rPr>
              <w:t>Advise teaching staff on procedures, e.g. budget monitoring claims and first aid.</w:t>
            </w:r>
          </w:p>
          <w:p w14:paraId="581A933A" w14:textId="77777777" w:rsidR="00D1705A" w:rsidRDefault="00D1705A">
            <w:pPr>
              <w:rPr>
                <w:sz w:val="22"/>
                <w:szCs w:val="22"/>
              </w:rPr>
            </w:pPr>
          </w:p>
          <w:p w14:paraId="0E8F0312" w14:textId="77777777" w:rsidR="00D1705A" w:rsidRDefault="00D1705A">
            <w:pPr>
              <w:rPr>
                <w:sz w:val="22"/>
                <w:szCs w:val="22"/>
              </w:rPr>
            </w:pPr>
            <w:r>
              <w:rPr>
                <w:sz w:val="22"/>
                <w:szCs w:val="22"/>
              </w:rPr>
              <w:t xml:space="preserve">Needs excellent communication skills with staff at all levels, providing detailed information and resolving typically complex problems.  </w:t>
            </w:r>
          </w:p>
          <w:p w14:paraId="1F758BB4" w14:textId="77777777" w:rsidR="00D1705A" w:rsidRDefault="00D1705A">
            <w:pPr>
              <w:rPr>
                <w:sz w:val="22"/>
                <w:szCs w:val="22"/>
              </w:rPr>
            </w:pPr>
          </w:p>
          <w:p w14:paraId="7B7D3AC6" w14:textId="77777777" w:rsidR="00D1705A" w:rsidRDefault="00D1705A">
            <w:pPr>
              <w:rPr>
                <w:rFonts w:eastAsia="Calibri"/>
                <w:sz w:val="22"/>
                <w:szCs w:val="22"/>
              </w:rPr>
            </w:pPr>
            <w:r>
              <w:rPr>
                <w:sz w:val="22"/>
                <w:szCs w:val="22"/>
              </w:rPr>
              <w:t>Expected to handle highly confidential information with tact, diplomacy and sensitivity.</w:t>
            </w:r>
          </w:p>
        </w:tc>
        <w:tc>
          <w:tcPr>
            <w:tcW w:w="2831" w:type="dxa"/>
            <w:shd w:val="clear" w:color="auto" w:fill="auto"/>
          </w:tcPr>
          <w:p w14:paraId="0E44BB96" w14:textId="77777777" w:rsidR="00D1705A" w:rsidRDefault="00D1705A">
            <w:pPr>
              <w:rPr>
                <w:rFonts w:eastAsia="Calibri"/>
                <w:sz w:val="22"/>
                <w:szCs w:val="22"/>
              </w:rPr>
            </w:pPr>
          </w:p>
        </w:tc>
      </w:tr>
      <w:tr w:rsidR="00D1705A" w14:paraId="6136F18A" w14:textId="77777777">
        <w:tc>
          <w:tcPr>
            <w:tcW w:w="1923" w:type="dxa"/>
            <w:vMerge/>
            <w:shd w:val="clear" w:color="auto" w:fill="auto"/>
          </w:tcPr>
          <w:p w14:paraId="2A33BF29" w14:textId="77777777" w:rsidR="00D1705A" w:rsidRDefault="00D1705A">
            <w:pPr>
              <w:rPr>
                <w:rFonts w:eastAsia="Calibri"/>
                <w:sz w:val="22"/>
                <w:szCs w:val="22"/>
              </w:rPr>
            </w:pPr>
          </w:p>
        </w:tc>
        <w:tc>
          <w:tcPr>
            <w:tcW w:w="2211" w:type="dxa"/>
            <w:shd w:val="clear" w:color="auto" w:fill="auto"/>
            <w:vAlign w:val="center"/>
          </w:tcPr>
          <w:p w14:paraId="1E394543" w14:textId="77777777" w:rsidR="00D1705A" w:rsidRDefault="00D1705A">
            <w:pPr>
              <w:pStyle w:val="Default"/>
              <w:jc w:val="center"/>
              <w:rPr>
                <w:sz w:val="23"/>
                <w:szCs w:val="23"/>
              </w:rPr>
            </w:pPr>
            <w:r>
              <w:rPr>
                <w:sz w:val="23"/>
                <w:szCs w:val="23"/>
              </w:rPr>
              <w:t>Negotiating and research</w:t>
            </w:r>
          </w:p>
          <w:p w14:paraId="1622EC1E" w14:textId="77777777" w:rsidR="00D1705A" w:rsidRDefault="00D1705A">
            <w:pPr>
              <w:pStyle w:val="Default"/>
              <w:jc w:val="center"/>
              <w:rPr>
                <w:sz w:val="23"/>
                <w:szCs w:val="23"/>
              </w:rPr>
            </w:pPr>
          </w:p>
        </w:tc>
        <w:tc>
          <w:tcPr>
            <w:tcW w:w="2832" w:type="dxa"/>
            <w:shd w:val="clear" w:color="auto" w:fill="auto"/>
          </w:tcPr>
          <w:p w14:paraId="54C8E708" w14:textId="77777777" w:rsidR="00D1705A" w:rsidRDefault="00D1705A">
            <w:pPr>
              <w:rPr>
                <w:rFonts w:eastAsia="Calibri"/>
                <w:sz w:val="22"/>
                <w:szCs w:val="22"/>
              </w:rPr>
            </w:pPr>
            <w:r>
              <w:rPr>
                <w:rFonts w:eastAsia="Calibri"/>
                <w:sz w:val="22"/>
                <w:szCs w:val="22"/>
              </w:rPr>
              <w:t>Meet with parents, children and external agencies, not limited to absence meetings.</w:t>
            </w:r>
          </w:p>
          <w:p w14:paraId="3A53F739" w14:textId="77777777" w:rsidR="00D1705A" w:rsidRDefault="00D1705A">
            <w:pPr>
              <w:rPr>
                <w:rFonts w:eastAsia="Calibri"/>
                <w:sz w:val="22"/>
                <w:szCs w:val="22"/>
              </w:rPr>
            </w:pPr>
          </w:p>
          <w:p w14:paraId="42400CF7" w14:textId="77777777" w:rsidR="00D1705A" w:rsidRDefault="00D1705A">
            <w:pPr>
              <w:rPr>
                <w:rFonts w:eastAsia="Calibri"/>
                <w:sz w:val="22"/>
                <w:szCs w:val="22"/>
              </w:rPr>
            </w:pPr>
            <w:r>
              <w:rPr>
                <w:rFonts w:eastAsia="Calibri"/>
                <w:sz w:val="22"/>
                <w:szCs w:val="22"/>
              </w:rPr>
              <w:t>First point of contact for any questions and concerns.</w:t>
            </w:r>
          </w:p>
          <w:p w14:paraId="2E3E2F9B" w14:textId="77777777" w:rsidR="00D1705A" w:rsidRDefault="00D1705A">
            <w:pPr>
              <w:rPr>
                <w:rFonts w:eastAsia="Calibri"/>
                <w:sz w:val="22"/>
                <w:szCs w:val="22"/>
              </w:rPr>
            </w:pPr>
          </w:p>
          <w:p w14:paraId="22B518EA" w14:textId="77777777" w:rsidR="00D1705A" w:rsidRDefault="00D1705A">
            <w:pPr>
              <w:rPr>
                <w:sz w:val="22"/>
                <w:szCs w:val="22"/>
              </w:rPr>
            </w:pPr>
            <w:r>
              <w:rPr>
                <w:sz w:val="22"/>
                <w:szCs w:val="22"/>
              </w:rPr>
              <w:t>Ability to analyse, monitor and evaluate, advise on and make recommendations on financial information and school’s policies.</w:t>
            </w:r>
          </w:p>
          <w:p w14:paraId="1889870D" w14:textId="77777777" w:rsidR="00D1705A" w:rsidRDefault="00D1705A">
            <w:pPr>
              <w:rPr>
                <w:sz w:val="22"/>
                <w:szCs w:val="22"/>
              </w:rPr>
            </w:pPr>
          </w:p>
          <w:p w14:paraId="6F0EC07B" w14:textId="77777777" w:rsidR="00D1705A" w:rsidRDefault="00D1705A">
            <w:pPr>
              <w:rPr>
                <w:sz w:val="22"/>
                <w:szCs w:val="22"/>
              </w:rPr>
            </w:pPr>
            <w:r>
              <w:rPr>
                <w:sz w:val="22"/>
                <w:szCs w:val="22"/>
              </w:rPr>
              <w:t>Undertake negotiations and attempt to influence other agencies or departments re: services/supplies</w:t>
            </w:r>
          </w:p>
          <w:p w14:paraId="23FB28D2" w14:textId="77777777" w:rsidR="00D1705A" w:rsidRDefault="00D1705A">
            <w:pPr>
              <w:rPr>
                <w:sz w:val="22"/>
                <w:szCs w:val="22"/>
              </w:rPr>
            </w:pPr>
          </w:p>
          <w:p w14:paraId="7559B6C2" w14:textId="77777777" w:rsidR="00D1705A" w:rsidRDefault="00D1705A">
            <w:pPr>
              <w:rPr>
                <w:rFonts w:eastAsia="Calibri"/>
                <w:sz w:val="22"/>
                <w:szCs w:val="22"/>
              </w:rPr>
            </w:pPr>
            <w:r>
              <w:rPr>
                <w:sz w:val="22"/>
                <w:szCs w:val="22"/>
              </w:rPr>
              <w:t>Conciliate between staff members/parents/teaching staff and team members</w:t>
            </w:r>
          </w:p>
        </w:tc>
        <w:tc>
          <w:tcPr>
            <w:tcW w:w="2831" w:type="dxa"/>
            <w:shd w:val="clear" w:color="auto" w:fill="auto"/>
          </w:tcPr>
          <w:p w14:paraId="0DC532B5" w14:textId="77777777" w:rsidR="00D1705A" w:rsidRDefault="00D1705A">
            <w:pPr>
              <w:rPr>
                <w:rFonts w:eastAsia="Calibri"/>
                <w:sz w:val="22"/>
                <w:szCs w:val="22"/>
              </w:rPr>
            </w:pPr>
          </w:p>
        </w:tc>
      </w:tr>
      <w:tr w:rsidR="00D1705A" w14:paraId="6AF39AE9" w14:textId="77777777">
        <w:tc>
          <w:tcPr>
            <w:tcW w:w="1923" w:type="dxa"/>
            <w:vMerge w:val="restart"/>
            <w:shd w:val="clear" w:color="auto" w:fill="auto"/>
            <w:vAlign w:val="center"/>
          </w:tcPr>
          <w:p w14:paraId="13DD2649" w14:textId="77777777" w:rsidR="00D1705A" w:rsidRDefault="00D1705A">
            <w:pPr>
              <w:rPr>
                <w:rFonts w:eastAsia="Calibri"/>
                <w:b/>
                <w:sz w:val="22"/>
                <w:szCs w:val="22"/>
              </w:rPr>
            </w:pPr>
            <w:r>
              <w:rPr>
                <w:rFonts w:eastAsia="Calibri"/>
                <w:b/>
                <w:sz w:val="22"/>
                <w:szCs w:val="22"/>
              </w:rPr>
              <w:t>Working with children</w:t>
            </w:r>
          </w:p>
        </w:tc>
        <w:tc>
          <w:tcPr>
            <w:tcW w:w="2211" w:type="dxa"/>
            <w:shd w:val="clear" w:color="auto" w:fill="auto"/>
            <w:vAlign w:val="center"/>
          </w:tcPr>
          <w:p w14:paraId="26126842" w14:textId="77777777" w:rsidR="00D1705A" w:rsidRDefault="00D1705A">
            <w:pPr>
              <w:pStyle w:val="Default"/>
              <w:jc w:val="center"/>
              <w:rPr>
                <w:sz w:val="23"/>
                <w:szCs w:val="23"/>
              </w:rPr>
            </w:pPr>
            <w:r>
              <w:rPr>
                <w:sz w:val="23"/>
                <w:szCs w:val="23"/>
              </w:rPr>
              <w:t>Behaviour Management</w:t>
            </w:r>
          </w:p>
          <w:p w14:paraId="2B36661F" w14:textId="77777777" w:rsidR="00D1705A" w:rsidRDefault="00D1705A">
            <w:pPr>
              <w:pStyle w:val="Default"/>
              <w:jc w:val="center"/>
              <w:rPr>
                <w:sz w:val="23"/>
                <w:szCs w:val="23"/>
              </w:rPr>
            </w:pPr>
          </w:p>
        </w:tc>
        <w:tc>
          <w:tcPr>
            <w:tcW w:w="2832" w:type="dxa"/>
            <w:shd w:val="clear" w:color="auto" w:fill="auto"/>
          </w:tcPr>
          <w:p w14:paraId="60F88B4D" w14:textId="77777777" w:rsidR="00D1705A" w:rsidRDefault="00D1705A">
            <w:pPr>
              <w:pStyle w:val="Default"/>
              <w:rPr>
                <w:sz w:val="22"/>
                <w:szCs w:val="22"/>
              </w:rPr>
            </w:pPr>
          </w:p>
        </w:tc>
        <w:tc>
          <w:tcPr>
            <w:tcW w:w="2831" w:type="dxa"/>
            <w:shd w:val="clear" w:color="auto" w:fill="auto"/>
          </w:tcPr>
          <w:p w14:paraId="3A04F339" w14:textId="77777777" w:rsidR="00D1705A" w:rsidRDefault="00D1705A">
            <w:pPr>
              <w:rPr>
                <w:rFonts w:eastAsia="Calibri"/>
                <w:sz w:val="22"/>
                <w:szCs w:val="22"/>
              </w:rPr>
            </w:pPr>
            <w:r>
              <w:rPr>
                <w:sz w:val="22"/>
                <w:szCs w:val="22"/>
              </w:rPr>
              <w:t>Understand the school’s behaviour management &amp; anti-bullying policy</w:t>
            </w:r>
          </w:p>
        </w:tc>
      </w:tr>
      <w:tr w:rsidR="00D1705A" w14:paraId="0CBDE6A2" w14:textId="77777777">
        <w:tc>
          <w:tcPr>
            <w:tcW w:w="1923" w:type="dxa"/>
            <w:vMerge/>
            <w:shd w:val="clear" w:color="auto" w:fill="auto"/>
          </w:tcPr>
          <w:p w14:paraId="1E8AC83E" w14:textId="77777777" w:rsidR="00D1705A" w:rsidRDefault="00D1705A">
            <w:pPr>
              <w:rPr>
                <w:rFonts w:eastAsia="Calibri"/>
                <w:sz w:val="22"/>
                <w:szCs w:val="22"/>
              </w:rPr>
            </w:pPr>
          </w:p>
        </w:tc>
        <w:tc>
          <w:tcPr>
            <w:tcW w:w="2211" w:type="dxa"/>
            <w:shd w:val="clear" w:color="auto" w:fill="auto"/>
            <w:vAlign w:val="center"/>
          </w:tcPr>
          <w:p w14:paraId="4D30C611" w14:textId="77777777" w:rsidR="00D1705A" w:rsidRDefault="00D1705A">
            <w:pPr>
              <w:pStyle w:val="Default"/>
              <w:jc w:val="center"/>
              <w:rPr>
                <w:sz w:val="23"/>
                <w:szCs w:val="23"/>
              </w:rPr>
            </w:pPr>
            <w:r>
              <w:rPr>
                <w:sz w:val="23"/>
                <w:szCs w:val="23"/>
              </w:rPr>
              <w:t>SEND</w:t>
            </w:r>
          </w:p>
          <w:p w14:paraId="632B6852" w14:textId="77777777" w:rsidR="00D1705A" w:rsidRDefault="00D1705A">
            <w:pPr>
              <w:pStyle w:val="Default"/>
              <w:jc w:val="center"/>
              <w:rPr>
                <w:sz w:val="23"/>
                <w:szCs w:val="23"/>
              </w:rPr>
            </w:pPr>
          </w:p>
        </w:tc>
        <w:tc>
          <w:tcPr>
            <w:tcW w:w="2832" w:type="dxa"/>
            <w:shd w:val="clear" w:color="auto" w:fill="auto"/>
          </w:tcPr>
          <w:p w14:paraId="134DEC15" w14:textId="77777777" w:rsidR="00D1705A" w:rsidRDefault="00D1705A">
            <w:pPr>
              <w:pStyle w:val="Default"/>
              <w:rPr>
                <w:sz w:val="22"/>
                <w:szCs w:val="22"/>
              </w:rPr>
            </w:pPr>
          </w:p>
        </w:tc>
        <w:tc>
          <w:tcPr>
            <w:tcW w:w="2831" w:type="dxa"/>
            <w:shd w:val="clear" w:color="auto" w:fill="auto"/>
          </w:tcPr>
          <w:p w14:paraId="2F669063" w14:textId="77777777" w:rsidR="00D1705A" w:rsidRDefault="00D1705A">
            <w:pPr>
              <w:rPr>
                <w:rFonts w:eastAsia="Calibri"/>
                <w:sz w:val="22"/>
                <w:szCs w:val="22"/>
              </w:rPr>
            </w:pPr>
            <w:r>
              <w:rPr>
                <w:sz w:val="22"/>
                <w:szCs w:val="22"/>
              </w:rPr>
              <w:t>Ability to understand and support children with developmental difficulty or disability</w:t>
            </w:r>
          </w:p>
        </w:tc>
      </w:tr>
      <w:tr w:rsidR="00D1705A" w14:paraId="504E7FBE" w14:textId="77777777">
        <w:tc>
          <w:tcPr>
            <w:tcW w:w="1923" w:type="dxa"/>
            <w:vMerge/>
            <w:shd w:val="clear" w:color="auto" w:fill="auto"/>
          </w:tcPr>
          <w:p w14:paraId="6C457EF5" w14:textId="77777777" w:rsidR="00D1705A" w:rsidRDefault="00D1705A">
            <w:pPr>
              <w:rPr>
                <w:rFonts w:eastAsia="Calibri"/>
                <w:sz w:val="22"/>
                <w:szCs w:val="22"/>
              </w:rPr>
            </w:pPr>
          </w:p>
        </w:tc>
        <w:tc>
          <w:tcPr>
            <w:tcW w:w="2211" w:type="dxa"/>
            <w:shd w:val="clear" w:color="auto" w:fill="auto"/>
            <w:vAlign w:val="center"/>
          </w:tcPr>
          <w:p w14:paraId="4124805A" w14:textId="77777777" w:rsidR="00D1705A" w:rsidRDefault="00D1705A">
            <w:pPr>
              <w:pStyle w:val="Default"/>
              <w:jc w:val="center"/>
              <w:rPr>
                <w:sz w:val="23"/>
                <w:szCs w:val="23"/>
              </w:rPr>
            </w:pPr>
            <w:r>
              <w:rPr>
                <w:sz w:val="23"/>
                <w:szCs w:val="23"/>
              </w:rPr>
              <w:t>Curriculum</w:t>
            </w:r>
          </w:p>
          <w:p w14:paraId="305CE692" w14:textId="77777777" w:rsidR="00D1705A" w:rsidRDefault="00D1705A">
            <w:pPr>
              <w:pStyle w:val="Default"/>
              <w:jc w:val="center"/>
              <w:rPr>
                <w:sz w:val="23"/>
                <w:szCs w:val="23"/>
              </w:rPr>
            </w:pPr>
          </w:p>
        </w:tc>
        <w:tc>
          <w:tcPr>
            <w:tcW w:w="2832" w:type="dxa"/>
            <w:shd w:val="clear" w:color="auto" w:fill="auto"/>
          </w:tcPr>
          <w:p w14:paraId="77063BC3" w14:textId="77777777" w:rsidR="00D1705A" w:rsidRDefault="00D1705A">
            <w:pPr>
              <w:pStyle w:val="Default"/>
              <w:rPr>
                <w:sz w:val="22"/>
                <w:szCs w:val="22"/>
              </w:rPr>
            </w:pPr>
          </w:p>
        </w:tc>
        <w:tc>
          <w:tcPr>
            <w:tcW w:w="2831" w:type="dxa"/>
            <w:shd w:val="clear" w:color="auto" w:fill="auto"/>
          </w:tcPr>
          <w:p w14:paraId="452FA80B" w14:textId="77777777" w:rsidR="00D1705A" w:rsidRDefault="00D1705A">
            <w:pPr>
              <w:pStyle w:val="Default"/>
              <w:rPr>
                <w:sz w:val="22"/>
                <w:szCs w:val="22"/>
              </w:rPr>
            </w:pPr>
            <w:r>
              <w:rPr>
                <w:sz w:val="22"/>
                <w:szCs w:val="22"/>
              </w:rPr>
              <w:t xml:space="preserve">Good understanding of the school/national curriculum </w:t>
            </w:r>
            <w:r>
              <w:rPr>
                <w:sz w:val="22"/>
                <w:szCs w:val="22"/>
              </w:rPr>
              <w:lastRenderedPageBreak/>
              <w:t xml:space="preserve">including expectations of English &amp; Maths </w:t>
            </w:r>
          </w:p>
        </w:tc>
      </w:tr>
      <w:tr w:rsidR="00D1705A" w14:paraId="39531F95" w14:textId="77777777">
        <w:tc>
          <w:tcPr>
            <w:tcW w:w="1923" w:type="dxa"/>
            <w:vMerge/>
            <w:shd w:val="clear" w:color="auto" w:fill="auto"/>
          </w:tcPr>
          <w:p w14:paraId="6E877C61" w14:textId="77777777" w:rsidR="00D1705A" w:rsidRDefault="00D1705A">
            <w:pPr>
              <w:rPr>
                <w:rFonts w:eastAsia="Calibri"/>
                <w:sz w:val="22"/>
                <w:szCs w:val="22"/>
              </w:rPr>
            </w:pPr>
          </w:p>
        </w:tc>
        <w:tc>
          <w:tcPr>
            <w:tcW w:w="2211" w:type="dxa"/>
            <w:shd w:val="clear" w:color="auto" w:fill="auto"/>
            <w:vAlign w:val="center"/>
          </w:tcPr>
          <w:p w14:paraId="5EBB85B4" w14:textId="77777777" w:rsidR="00D1705A" w:rsidRDefault="00D1705A">
            <w:pPr>
              <w:pStyle w:val="Default"/>
              <w:jc w:val="center"/>
              <w:rPr>
                <w:sz w:val="23"/>
                <w:szCs w:val="23"/>
              </w:rPr>
            </w:pPr>
            <w:r>
              <w:rPr>
                <w:sz w:val="23"/>
                <w:szCs w:val="23"/>
              </w:rPr>
              <w:t>Child Development</w:t>
            </w:r>
          </w:p>
          <w:p w14:paraId="5B053CF4" w14:textId="77777777" w:rsidR="00D1705A" w:rsidRDefault="00D1705A">
            <w:pPr>
              <w:pStyle w:val="Default"/>
              <w:jc w:val="center"/>
              <w:rPr>
                <w:sz w:val="23"/>
                <w:szCs w:val="23"/>
              </w:rPr>
            </w:pPr>
          </w:p>
        </w:tc>
        <w:tc>
          <w:tcPr>
            <w:tcW w:w="2832" w:type="dxa"/>
            <w:shd w:val="clear" w:color="auto" w:fill="auto"/>
          </w:tcPr>
          <w:p w14:paraId="7300526D" w14:textId="77777777" w:rsidR="00D1705A" w:rsidRDefault="00D1705A">
            <w:pPr>
              <w:pStyle w:val="Default"/>
              <w:rPr>
                <w:sz w:val="22"/>
                <w:szCs w:val="22"/>
              </w:rPr>
            </w:pPr>
            <w:r>
              <w:rPr>
                <w:sz w:val="22"/>
                <w:szCs w:val="22"/>
              </w:rPr>
              <w:t xml:space="preserve"> </w:t>
            </w:r>
          </w:p>
        </w:tc>
        <w:tc>
          <w:tcPr>
            <w:tcW w:w="2831" w:type="dxa"/>
            <w:shd w:val="clear" w:color="auto" w:fill="auto"/>
          </w:tcPr>
          <w:p w14:paraId="6E670E1D" w14:textId="77777777" w:rsidR="00D1705A" w:rsidRDefault="00D1705A">
            <w:pPr>
              <w:pStyle w:val="Default"/>
              <w:rPr>
                <w:sz w:val="22"/>
                <w:szCs w:val="22"/>
              </w:rPr>
            </w:pPr>
            <w:r>
              <w:rPr>
                <w:sz w:val="22"/>
                <w:szCs w:val="22"/>
              </w:rPr>
              <w:t xml:space="preserve">Good understanding of the general aspect of child development &amp; Early Years </w:t>
            </w:r>
          </w:p>
          <w:p w14:paraId="02956BBF" w14:textId="77777777" w:rsidR="00D1705A" w:rsidRDefault="00D1705A">
            <w:pPr>
              <w:pStyle w:val="Default"/>
              <w:rPr>
                <w:sz w:val="22"/>
                <w:szCs w:val="22"/>
              </w:rPr>
            </w:pPr>
            <w:r>
              <w:rPr>
                <w:sz w:val="22"/>
                <w:szCs w:val="22"/>
              </w:rPr>
              <w:t>Ability to assess progress and performance</w:t>
            </w:r>
          </w:p>
        </w:tc>
      </w:tr>
      <w:tr w:rsidR="00D1705A" w14:paraId="7C41D3AD" w14:textId="77777777">
        <w:tc>
          <w:tcPr>
            <w:tcW w:w="1923" w:type="dxa"/>
            <w:vMerge/>
            <w:tcBorders>
              <w:bottom w:val="single" w:sz="4" w:space="0" w:color="auto"/>
            </w:tcBorders>
            <w:shd w:val="clear" w:color="auto" w:fill="auto"/>
          </w:tcPr>
          <w:p w14:paraId="44EF5C84" w14:textId="77777777" w:rsidR="00D1705A" w:rsidRDefault="00D1705A">
            <w:pPr>
              <w:rPr>
                <w:rFonts w:eastAsia="Calibri"/>
                <w:sz w:val="22"/>
                <w:szCs w:val="22"/>
              </w:rPr>
            </w:pPr>
          </w:p>
        </w:tc>
        <w:tc>
          <w:tcPr>
            <w:tcW w:w="2211" w:type="dxa"/>
            <w:tcBorders>
              <w:bottom w:val="single" w:sz="4" w:space="0" w:color="auto"/>
            </w:tcBorders>
            <w:shd w:val="clear" w:color="auto" w:fill="auto"/>
            <w:vAlign w:val="center"/>
          </w:tcPr>
          <w:p w14:paraId="2DBD0613" w14:textId="77777777" w:rsidR="00D1705A" w:rsidRDefault="00D1705A">
            <w:pPr>
              <w:pStyle w:val="Default"/>
              <w:jc w:val="center"/>
              <w:rPr>
                <w:sz w:val="23"/>
                <w:szCs w:val="23"/>
              </w:rPr>
            </w:pPr>
            <w:r>
              <w:rPr>
                <w:sz w:val="23"/>
                <w:szCs w:val="23"/>
              </w:rPr>
              <w:t>Health &amp; Well being</w:t>
            </w:r>
          </w:p>
        </w:tc>
        <w:tc>
          <w:tcPr>
            <w:tcW w:w="2832" w:type="dxa"/>
            <w:tcBorders>
              <w:bottom w:val="single" w:sz="4" w:space="0" w:color="auto"/>
            </w:tcBorders>
            <w:shd w:val="clear" w:color="auto" w:fill="auto"/>
          </w:tcPr>
          <w:p w14:paraId="479EE3BD" w14:textId="77777777" w:rsidR="00D1705A" w:rsidRDefault="00D1705A">
            <w:pPr>
              <w:pStyle w:val="Default"/>
              <w:rPr>
                <w:sz w:val="22"/>
                <w:szCs w:val="22"/>
              </w:rPr>
            </w:pPr>
          </w:p>
        </w:tc>
        <w:tc>
          <w:tcPr>
            <w:tcW w:w="2831" w:type="dxa"/>
            <w:tcBorders>
              <w:bottom w:val="single" w:sz="4" w:space="0" w:color="auto"/>
            </w:tcBorders>
            <w:shd w:val="clear" w:color="auto" w:fill="auto"/>
          </w:tcPr>
          <w:p w14:paraId="3593A586" w14:textId="77777777" w:rsidR="00D1705A" w:rsidRDefault="00D1705A">
            <w:pPr>
              <w:pStyle w:val="Default"/>
              <w:rPr>
                <w:sz w:val="22"/>
                <w:szCs w:val="22"/>
              </w:rPr>
            </w:pPr>
            <w:r>
              <w:rPr>
                <w:sz w:val="22"/>
                <w:szCs w:val="22"/>
              </w:rPr>
              <w:t xml:space="preserve">Understand and support the importance of physical and emotional wellbeing </w:t>
            </w:r>
          </w:p>
        </w:tc>
      </w:tr>
      <w:tr w:rsidR="00D1705A" w14:paraId="6EF7BB29" w14:textId="77777777">
        <w:tc>
          <w:tcPr>
            <w:tcW w:w="19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62976D" w14:textId="77777777" w:rsidR="00D1705A" w:rsidRDefault="00D1705A">
            <w:pPr>
              <w:rPr>
                <w:rFonts w:eastAsia="Calibri"/>
                <w:b/>
                <w:sz w:val="22"/>
                <w:szCs w:val="22"/>
              </w:rPr>
            </w:pPr>
            <w:r>
              <w:rPr>
                <w:rFonts w:eastAsia="Calibri"/>
                <w:b/>
                <w:sz w:val="22"/>
                <w:szCs w:val="22"/>
              </w:rPr>
              <w:t>Working with others</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5557E293" w14:textId="77777777" w:rsidR="00D1705A" w:rsidRDefault="00D1705A">
            <w:pPr>
              <w:pStyle w:val="Default"/>
              <w:jc w:val="center"/>
              <w:rPr>
                <w:sz w:val="23"/>
                <w:szCs w:val="23"/>
              </w:rPr>
            </w:pPr>
            <w:r>
              <w:rPr>
                <w:sz w:val="23"/>
                <w:szCs w:val="23"/>
              </w:rPr>
              <w:t>Working with partners</w:t>
            </w:r>
          </w:p>
          <w:p w14:paraId="279C012A" w14:textId="77777777" w:rsidR="00D1705A" w:rsidRDefault="00D1705A">
            <w:pPr>
              <w:pStyle w:val="Default"/>
              <w:jc w:val="center"/>
              <w:rPr>
                <w:sz w:val="23"/>
                <w:szCs w:val="23"/>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26E560FB" w14:textId="77777777" w:rsidR="00D1705A" w:rsidRDefault="00D1705A">
            <w:pPr>
              <w:pStyle w:val="Default"/>
              <w:rPr>
                <w:sz w:val="22"/>
                <w:szCs w:val="22"/>
              </w:rPr>
            </w:pPr>
            <w:r>
              <w:rPr>
                <w:sz w:val="22"/>
                <w:szCs w:val="22"/>
              </w:rPr>
              <w:t xml:space="preserve">Understand the role of others working in and with the school </w:t>
            </w:r>
          </w:p>
          <w:p w14:paraId="48C643EA" w14:textId="77777777" w:rsidR="00D1705A" w:rsidRDefault="00D1705A">
            <w:pPr>
              <w:pStyle w:val="Default"/>
              <w:rPr>
                <w:sz w:val="22"/>
                <w:szCs w:val="22"/>
              </w:rPr>
            </w:pPr>
          </w:p>
          <w:p w14:paraId="792853D4" w14:textId="77777777" w:rsidR="00D1705A" w:rsidRDefault="00D1705A">
            <w:pPr>
              <w:pStyle w:val="Default"/>
              <w:rPr>
                <w:sz w:val="22"/>
                <w:szCs w:val="22"/>
              </w:rPr>
            </w:pPr>
            <w:r>
              <w:rPr>
                <w:sz w:val="22"/>
                <w:szCs w:val="22"/>
              </w:rPr>
              <w:t xml:space="preserve">Understand and value the role of parents and carers in supporting children </w:t>
            </w:r>
          </w:p>
        </w:tc>
        <w:tc>
          <w:tcPr>
            <w:tcW w:w="2831" w:type="dxa"/>
            <w:tcBorders>
              <w:top w:val="single" w:sz="4" w:space="0" w:color="auto"/>
              <w:left w:val="single" w:sz="4" w:space="0" w:color="auto"/>
              <w:bottom w:val="single" w:sz="4" w:space="0" w:color="auto"/>
              <w:right w:val="single" w:sz="4" w:space="0" w:color="auto"/>
            </w:tcBorders>
            <w:shd w:val="clear" w:color="auto" w:fill="auto"/>
          </w:tcPr>
          <w:p w14:paraId="1B24D478" w14:textId="77777777" w:rsidR="00D1705A" w:rsidRDefault="00D1705A">
            <w:pPr>
              <w:pStyle w:val="Default"/>
              <w:rPr>
                <w:sz w:val="22"/>
                <w:szCs w:val="22"/>
              </w:rPr>
            </w:pPr>
          </w:p>
        </w:tc>
      </w:tr>
      <w:tr w:rsidR="00D1705A" w14:paraId="1DDEE46D" w14:textId="77777777">
        <w:tc>
          <w:tcPr>
            <w:tcW w:w="1923" w:type="dxa"/>
            <w:vMerge/>
            <w:tcBorders>
              <w:top w:val="single" w:sz="4" w:space="0" w:color="auto"/>
              <w:left w:val="single" w:sz="4" w:space="0" w:color="auto"/>
              <w:bottom w:val="single" w:sz="4" w:space="0" w:color="auto"/>
              <w:right w:val="single" w:sz="4" w:space="0" w:color="auto"/>
            </w:tcBorders>
            <w:shd w:val="clear" w:color="auto" w:fill="auto"/>
          </w:tcPr>
          <w:p w14:paraId="30D3FD3F" w14:textId="77777777" w:rsidR="00D1705A" w:rsidRDefault="00D1705A">
            <w:pPr>
              <w:rPr>
                <w:rFonts w:eastAsia="Calibri"/>
                <w:sz w:val="22"/>
                <w:szCs w:val="22"/>
              </w:rPr>
            </w:pP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4FA71C59" w14:textId="77777777" w:rsidR="00D1705A" w:rsidRDefault="00D1705A">
            <w:pPr>
              <w:pStyle w:val="Default"/>
              <w:jc w:val="center"/>
              <w:rPr>
                <w:sz w:val="23"/>
                <w:szCs w:val="23"/>
              </w:rPr>
            </w:pPr>
            <w:r>
              <w:rPr>
                <w:sz w:val="23"/>
                <w:szCs w:val="23"/>
              </w:rPr>
              <w:t>Relationships</w:t>
            </w:r>
          </w:p>
          <w:p w14:paraId="58F76097" w14:textId="77777777" w:rsidR="00D1705A" w:rsidRDefault="00D1705A">
            <w:pPr>
              <w:pStyle w:val="Default"/>
              <w:jc w:val="center"/>
              <w:rPr>
                <w:sz w:val="23"/>
                <w:szCs w:val="23"/>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25416E07" w14:textId="77777777" w:rsidR="00D1705A" w:rsidRDefault="00D1705A">
            <w:pPr>
              <w:pStyle w:val="Default"/>
              <w:rPr>
                <w:sz w:val="22"/>
                <w:szCs w:val="22"/>
              </w:rPr>
            </w:pPr>
            <w:r>
              <w:rPr>
                <w:sz w:val="22"/>
                <w:szCs w:val="22"/>
              </w:rPr>
              <w:t xml:space="preserve">Ability to establish rapport and respectful and trusting relationships with children, their families and carers and other adults </w:t>
            </w:r>
          </w:p>
        </w:tc>
        <w:tc>
          <w:tcPr>
            <w:tcW w:w="2831" w:type="dxa"/>
            <w:tcBorders>
              <w:top w:val="single" w:sz="4" w:space="0" w:color="auto"/>
              <w:left w:val="single" w:sz="4" w:space="0" w:color="auto"/>
              <w:bottom w:val="single" w:sz="4" w:space="0" w:color="auto"/>
              <w:right w:val="single" w:sz="4" w:space="0" w:color="auto"/>
            </w:tcBorders>
            <w:shd w:val="clear" w:color="auto" w:fill="auto"/>
          </w:tcPr>
          <w:p w14:paraId="5A26CEF8" w14:textId="77777777" w:rsidR="00D1705A" w:rsidRDefault="00D1705A">
            <w:pPr>
              <w:pStyle w:val="Default"/>
              <w:rPr>
                <w:sz w:val="22"/>
                <w:szCs w:val="22"/>
              </w:rPr>
            </w:pPr>
          </w:p>
        </w:tc>
      </w:tr>
      <w:tr w:rsidR="00D1705A" w14:paraId="242C9636" w14:textId="77777777">
        <w:trPr>
          <w:cantSplit/>
        </w:trPr>
        <w:tc>
          <w:tcPr>
            <w:tcW w:w="1923" w:type="dxa"/>
            <w:vMerge/>
            <w:tcBorders>
              <w:top w:val="single" w:sz="4" w:space="0" w:color="auto"/>
              <w:left w:val="single" w:sz="4" w:space="0" w:color="auto"/>
              <w:bottom w:val="single" w:sz="4" w:space="0" w:color="auto"/>
              <w:right w:val="single" w:sz="4" w:space="0" w:color="auto"/>
            </w:tcBorders>
            <w:shd w:val="clear" w:color="auto" w:fill="auto"/>
          </w:tcPr>
          <w:p w14:paraId="0AEDE565" w14:textId="77777777" w:rsidR="00D1705A" w:rsidRDefault="00D1705A">
            <w:pPr>
              <w:rPr>
                <w:rFonts w:eastAsia="Calibri"/>
                <w:sz w:val="22"/>
                <w:szCs w:val="22"/>
              </w:rPr>
            </w:pP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63860538" w14:textId="77777777" w:rsidR="00D1705A" w:rsidRDefault="00D1705A">
            <w:pPr>
              <w:pStyle w:val="Default"/>
              <w:jc w:val="center"/>
              <w:rPr>
                <w:sz w:val="23"/>
                <w:szCs w:val="23"/>
              </w:rPr>
            </w:pPr>
            <w:proofErr w:type="gramStart"/>
            <w:r>
              <w:rPr>
                <w:sz w:val="23"/>
                <w:szCs w:val="23"/>
              </w:rPr>
              <w:t>Team work</w:t>
            </w:r>
            <w:proofErr w:type="gramEnd"/>
          </w:p>
          <w:p w14:paraId="278311A8" w14:textId="77777777" w:rsidR="00D1705A" w:rsidRDefault="00D1705A">
            <w:pPr>
              <w:pStyle w:val="Default"/>
              <w:jc w:val="center"/>
              <w:rPr>
                <w:sz w:val="23"/>
                <w:szCs w:val="23"/>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6A492B7A" w14:textId="77777777" w:rsidR="00D1705A" w:rsidRDefault="00D1705A">
            <w:pPr>
              <w:pStyle w:val="Default"/>
              <w:rPr>
                <w:sz w:val="22"/>
                <w:szCs w:val="22"/>
              </w:rPr>
            </w:pPr>
            <w:r>
              <w:rPr>
                <w:sz w:val="22"/>
                <w:szCs w:val="22"/>
              </w:rPr>
              <w:t xml:space="preserve">Ability to work effectively and positively with a range of adults </w:t>
            </w:r>
          </w:p>
        </w:tc>
        <w:tc>
          <w:tcPr>
            <w:tcW w:w="2831" w:type="dxa"/>
            <w:tcBorders>
              <w:top w:val="single" w:sz="4" w:space="0" w:color="auto"/>
              <w:left w:val="single" w:sz="4" w:space="0" w:color="auto"/>
              <w:bottom w:val="single" w:sz="4" w:space="0" w:color="auto"/>
              <w:right w:val="single" w:sz="4" w:space="0" w:color="auto"/>
            </w:tcBorders>
            <w:shd w:val="clear" w:color="auto" w:fill="auto"/>
          </w:tcPr>
          <w:p w14:paraId="1415D22C" w14:textId="77777777" w:rsidR="00D1705A" w:rsidRDefault="00D1705A">
            <w:pPr>
              <w:pStyle w:val="Default"/>
              <w:rPr>
                <w:sz w:val="22"/>
                <w:szCs w:val="22"/>
              </w:rPr>
            </w:pPr>
          </w:p>
        </w:tc>
      </w:tr>
      <w:tr w:rsidR="00D1705A" w14:paraId="7FDA2D7B" w14:textId="77777777">
        <w:trPr>
          <w:cantSplit/>
        </w:trPr>
        <w:tc>
          <w:tcPr>
            <w:tcW w:w="1923" w:type="dxa"/>
            <w:vMerge/>
            <w:tcBorders>
              <w:top w:val="single" w:sz="4" w:space="0" w:color="auto"/>
              <w:left w:val="single" w:sz="4" w:space="0" w:color="auto"/>
              <w:bottom w:val="single" w:sz="4" w:space="0" w:color="auto"/>
              <w:right w:val="single" w:sz="4" w:space="0" w:color="auto"/>
            </w:tcBorders>
            <w:shd w:val="clear" w:color="auto" w:fill="auto"/>
          </w:tcPr>
          <w:p w14:paraId="5D8B603F" w14:textId="77777777" w:rsidR="00D1705A" w:rsidRDefault="00D1705A">
            <w:pPr>
              <w:rPr>
                <w:rFonts w:eastAsia="Calibri"/>
                <w:sz w:val="22"/>
                <w:szCs w:val="22"/>
              </w:rPr>
            </w:pP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46F8276E" w14:textId="77777777" w:rsidR="00D1705A" w:rsidRDefault="00D1705A">
            <w:pPr>
              <w:pStyle w:val="Default"/>
              <w:jc w:val="center"/>
              <w:rPr>
                <w:sz w:val="23"/>
                <w:szCs w:val="23"/>
              </w:rPr>
            </w:pPr>
            <w:r>
              <w:rPr>
                <w:sz w:val="23"/>
                <w:szCs w:val="23"/>
              </w:rPr>
              <w:t>Information Sharing</w:t>
            </w:r>
          </w:p>
          <w:p w14:paraId="390D78EF" w14:textId="77777777" w:rsidR="00D1705A" w:rsidRDefault="00D1705A">
            <w:pPr>
              <w:pStyle w:val="Default"/>
              <w:jc w:val="center"/>
              <w:rPr>
                <w:sz w:val="23"/>
                <w:szCs w:val="23"/>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54E537B9" w14:textId="77777777" w:rsidR="00D1705A" w:rsidRDefault="00D1705A">
            <w:pPr>
              <w:pStyle w:val="Default"/>
              <w:rPr>
                <w:sz w:val="22"/>
                <w:szCs w:val="22"/>
              </w:rPr>
            </w:pPr>
            <w:r>
              <w:rPr>
                <w:sz w:val="22"/>
                <w:szCs w:val="22"/>
              </w:rPr>
              <w:t xml:space="preserve">Respect confidentiality. Know when, how and with whom to share information </w:t>
            </w:r>
          </w:p>
          <w:p w14:paraId="7897984F" w14:textId="77777777" w:rsidR="00D1705A" w:rsidRDefault="00D1705A">
            <w:pPr>
              <w:pStyle w:val="Default"/>
              <w:rPr>
                <w:sz w:val="22"/>
                <w:szCs w:val="22"/>
              </w:rPr>
            </w:pPr>
          </w:p>
          <w:p w14:paraId="6ABB0250" w14:textId="77777777" w:rsidR="00D1705A" w:rsidRDefault="00D1705A">
            <w:pPr>
              <w:pStyle w:val="Default"/>
              <w:rPr>
                <w:sz w:val="22"/>
                <w:szCs w:val="22"/>
              </w:rPr>
            </w:pPr>
            <w:r>
              <w:rPr>
                <w:sz w:val="22"/>
                <w:szCs w:val="22"/>
              </w:rPr>
              <w:t xml:space="preserve">Ability to follow instructions accurately </w:t>
            </w:r>
          </w:p>
        </w:tc>
        <w:tc>
          <w:tcPr>
            <w:tcW w:w="2831" w:type="dxa"/>
            <w:tcBorders>
              <w:top w:val="single" w:sz="4" w:space="0" w:color="auto"/>
              <w:left w:val="single" w:sz="4" w:space="0" w:color="auto"/>
              <w:bottom w:val="single" w:sz="4" w:space="0" w:color="auto"/>
              <w:right w:val="single" w:sz="4" w:space="0" w:color="auto"/>
            </w:tcBorders>
            <w:shd w:val="clear" w:color="auto" w:fill="auto"/>
          </w:tcPr>
          <w:p w14:paraId="23549B65" w14:textId="77777777" w:rsidR="00D1705A" w:rsidRDefault="00D1705A">
            <w:pPr>
              <w:pStyle w:val="Default"/>
              <w:rPr>
                <w:sz w:val="22"/>
                <w:szCs w:val="22"/>
              </w:rPr>
            </w:pPr>
          </w:p>
        </w:tc>
      </w:tr>
      <w:tr w:rsidR="00D1705A" w14:paraId="5A53D2D4" w14:textId="77777777">
        <w:tc>
          <w:tcPr>
            <w:tcW w:w="1923" w:type="dxa"/>
            <w:vMerge w:val="restart"/>
            <w:tcBorders>
              <w:top w:val="single" w:sz="4" w:space="0" w:color="auto"/>
            </w:tcBorders>
            <w:shd w:val="clear" w:color="auto" w:fill="auto"/>
            <w:vAlign w:val="center"/>
          </w:tcPr>
          <w:p w14:paraId="700FC5EF" w14:textId="77777777" w:rsidR="00D1705A" w:rsidRDefault="00D1705A">
            <w:pPr>
              <w:rPr>
                <w:rFonts w:eastAsia="Calibri"/>
                <w:b/>
                <w:sz w:val="22"/>
                <w:szCs w:val="22"/>
              </w:rPr>
            </w:pPr>
            <w:r>
              <w:rPr>
                <w:rFonts w:eastAsia="Calibri"/>
                <w:b/>
                <w:sz w:val="22"/>
                <w:szCs w:val="22"/>
              </w:rPr>
              <w:t>Responsibilities</w:t>
            </w:r>
          </w:p>
        </w:tc>
        <w:tc>
          <w:tcPr>
            <w:tcW w:w="2211" w:type="dxa"/>
            <w:tcBorders>
              <w:top w:val="single" w:sz="4" w:space="0" w:color="auto"/>
            </w:tcBorders>
            <w:shd w:val="clear" w:color="auto" w:fill="auto"/>
            <w:vAlign w:val="center"/>
          </w:tcPr>
          <w:p w14:paraId="28296493" w14:textId="77777777" w:rsidR="00D1705A" w:rsidRDefault="00D1705A">
            <w:pPr>
              <w:pStyle w:val="Default"/>
              <w:jc w:val="center"/>
              <w:rPr>
                <w:sz w:val="23"/>
                <w:szCs w:val="23"/>
              </w:rPr>
            </w:pPr>
            <w:r>
              <w:rPr>
                <w:sz w:val="23"/>
                <w:szCs w:val="23"/>
              </w:rPr>
              <w:t>Organisational skills</w:t>
            </w:r>
          </w:p>
          <w:p w14:paraId="570433E4" w14:textId="77777777" w:rsidR="00D1705A" w:rsidRDefault="00D1705A">
            <w:pPr>
              <w:pStyle w:val="Default"/>
              <w:jc w:val="center"/>
              <w:rPr>
                <w:sz w:val="23"/>
                <w:szCs w:val="23"/>
              </w:rPr>
            </w:pPr>
          </w:p>
        </w:tc>
        <w:tc>
          <w:tcPr>
            <w:tcW w:w="2832" w:type="dxa"/>
            <w:tcBorders>
              <w:top w:val="single" w:sz="4" w:space="0" w:color="auto"/>
            </w:tcBorders>
            <w:shd w:val="clear" w:color="auto" w:fill="auto"/>
          </w:tcPr>
          <w:p w14:paraId="57479F86" w14:textId="77777777" w:rsidR="00D1705A" w:rsidRDefault="00D1705A">
            <w:pPr>
              <w:pStyle w:val="Default"/>
              <w:rPr>
                <w:sz w:val="22"/>
                <w:szCs w:val="22"/>
              </w:rPr>
            </w:pPr>
            <w:r>
              <w:rPr>
                <w:sz w:val="22"/>
                <w:szCs w:val="22"/>
              </w:rPr>
              <w:t xml:space="preserve">Good organisational skills </w:t>
            </w:r>
          </w:p>
          <w:p w14:paraId="71BFAE85" w14:textId="77777777" w:rsidR="00D1705A" w:rsidRDefault="00D1705A">
            <w:pPr>
              <w:pStyle w:val="Default"/>
              <w:rPr>
                <w:sz w:val="22"/>
                <w:szCs w:val="22"/>
              </w:rPr>
            </w:pPr>
          </w:p>
          <w:p w14:paraId="61971229" w14:textId="77777777" w:rsidR="00D1705A" w:rsidRDefault="00D1705A">
            <w:pPr>
              <w:pStyle w:val="Default"/>
              <w:rPr>
                <w:sz w:val="22"/>
                <w:szCs w:val="22"/>
              </w:rPr>
            </w:pPr>
            <w:r>
              <w:rPr>
                <w:sz w:val="22"/>
                <w:szCs w:val="22"/>
              </w:rPr>
              <w:t xml:space="preserve">Ability to remain calm under pressure </w:t>
            </w:r>
          </w:p>
        </w:tc>
        <w:tc>
          <w:tcPr>
            <w:tcW w:w="2831" w:type="dxa"/>
            <w:tcBorders>
              <w:top w:val="single" w:sz="4" w:space="0" w:color="auto"/>
            </w:tcBorders>
            <w:shd w:val="clear" w:color="auto" w:fill="auto"/>
          </w:tcPr>
          <w:p w14:paraId="7BA093D2" w14:textId="77777777" w:rsidR="00D1705A" w:rsidRDefault="00D1705A">
            <w:pPr>
              <w:pStyle w:val="Default"/>
              <w:rPr>
                <w:sz w:val="22"/>
                <w:szCs w:val="22"/>
              </w:rPr>
            </w:pPr>
          </w:p>
        </w:tc>
      </w:tr>
      <w:tr w:rsidR="00D1705A" w14:paraId="7829E742" w14:textId="77777777">
        <w:tc>
          <w:tcPr>
            <w:tcW w:w="1923" w:type="dxa"/>
            <w:vMerge/>
            <w:shd w:val="clear" w:color="auto" w:fill="auto"/>
          </w:tcPr>
          <w:p w14:paraId="5CCBEC73" w14:textId="77777777" w:rsidR="00D1705A" w:rsidRDefault="00D1705A">
            <w:pPr>
              <w:rPr>
                <w:rFonts w:eastAsia="Calibri"/>
                <w:sz w:val="22"/>
                <w:szCs w:val="22"/>
              </w:rPr>
            </w:pPr>
          </w:p>
        </w:tc>
        <w:tc>
          <w:tcPr>
            <w:tcW w:w="2211" w:type="dxa"/>
            <w:shd w:val="clear" w:color="auto" w:fill="auto"/>
            <w:vAlign w:val="center"/>
          </w:tcPr>
          <w:p w14:paraId="163AE507" w14:textId="77777777" w:rsidR="00D1705A" w:rsidRDefault="00D1705A">
            <w:pPr>
              <w:pStyle w:val="Default"/>
              <w:jc w:val="center"/>
              <w:rPr>
                <w:sz w:val="23"/>
                <w:szCs w:val="23"/>
              </w:rPr>
            </w:pPr>
            <w:r>
              <w:rPr>
                <w:sz w:val="23"/>
                <w:szCs w:val="23"/>
              </w:rPr>
              <w:t>Time Management</w:t>
            </w:r>
          </w:p>
          <w:p w14:paraId="6C70EA93" w14:textId="77777777" w:rsidR="00D1705A" w:rsidRDefault="00D1705A">
            <w:pPr>
              <w:pStyle w:val="Default"/>
              <w:jc w:val="center"/>
              <w:rPr>
                <w:sz w:val="23"/>
                <w:szCs w:val="23"/>
              </w:rPr>
            </w:pPr>
          </w:p>
        </w:tc>
        <w:tc>
          <w:tcPr>
            <w:tcW w:w="2832" w:type="dxa"/>
            <w:shd w:val="clear" w:color="auto" w:fill="auto"/>
          </w:tcPr>
          <w:p w14:paraId="42E3E99C" w14:textId="77777777" w:rsidR="00D1705A" w:rsidRDefault="00D1705A">
            <w:pPr>
              <w:pStyle w:val="Default"/>
              <w:rPr>
                <w:sz w:val="22"/>
                <w:szCs w:val="22"/>
              </w:rPr>
            </w:pPr>
            <w:r>
              <w:rPr>
                <w:sz w:val="22"/>
                <w:szCs w:val="22"/>
              </w:rPr>
              <w:t>Ability to manage own time effectively</w:t>
            </w:r>
          </w:p>
        </w:tc>
        <w:tc>
          <w:tcPr>
            <w:tcW w:w="2831" w:type="dxa"/>
            <w:shd w:val="clear" w:color="auto" w:fill="auto"/>
          </w:tcPr>
          <w:p w14:paraId="3C85E834" w14:textId="77777777" w:rsidR="00D1705A" w:rsidRDefault="00D1705A">
            <w:pPr>
              <w:pStyle w:val="Default"/>
              <w:rPr>
                <w:sz w:val="22"/>
                <w:szCs w:val="22"/>
              </w:rPr>
            </w:pPr>
          </w:p>
        </w:tc>
      </w:tr>
      <w:tr w:rsidR="00D1705A" w14:paraId="58B2DCB1" w14:textId="77777777">
        <w:tc>
          <w:tcPr>
            <w:tcW w:w="1923" w:type="dxa"/>
            <w:vMerge/>
            <w:shd w:val="clear" w:color="auto" w:fill="auto"/>
          </w:tcPr>
          <w:p w14:paraId="7A99BD0B" w14:textId="77777777" w:rsidR="00D1705A" w:rsidRDefault="00D1705A">
            <w:pPr>
              <w:rPr>
                <w:rFonts w:eastAsia="Calibri"/>
                <w:sz w:val="22"/>
                <w:szCs w:val="22"/>
              </w:rPr>
            </w:pPr>
          </w:p>
        </w:tc>
        <w:tc>
          <w:tcPr>
            <w:tcW w:w="2211" w:type="dxa"/>
            <w:shd w:val="clear" w:color="auto" w:fill="auto"/>
            <w:vAlign w:val="center"/>
          </w:tcPr>
          <w:p w14:paraId="76F648C0" w14:textId="77777777" w:rsidR="00D1705A" w:rsidRDefault="00D1705A">
            <w:pPr>
              <w:pStyle w:val="Default"/>
              <w:jc w:val="center"/>
              <w:rPr>
                <w:sz w:val="23"/>
                <w:szCs w:val="23"/>
              </w:rPr>
            </w:pPr>
            <w:r>
              <w:rPr>
                <w:sz w:val="23"/>
                <w:szCs w:val="23"/>
              </w:rPr>
              <w:t>Problem Solving</w:t>
            </w:r>
          </w:p>
          <w:p w14:paraId="6151F465" w14:textId="77777777" w:rsidR="00D1705A" w:rsidRDefault="00D1705A">
            <w:pPr>
              <w:pStyle w:val="Default"/>
              <w:jc w:val="center"/>
              <w:rPr>
                <w:sz w:val="23"/>
                <w:szCs w:val="23"/>
              </w:rPr>
            </w:pPr>
          </w:p>
        </w:tc>
        <w:tc>
          <w:tcPr>
            <w:tcW w:w="2832" w:type="dxa"/>
            <w:shd w:val="clear" w:color="auto" w:fill="auto"/>
          </w:tcPr>
          <w:p w14:paraId="2019B045" w14:textId="77777777" w:rsidR="00D1705A" w:rsidRDefault="00D1705A">
            <w:pPr>
              <w:pStyle w:val="Default"/>
              <w:rPr>
                <w:sz w:val="22"/>
                <w:szCs w:val="22"/>
              </w:rPr>
            </w:pPr>
            <w:r>
              <w:rPr>
                <w:sz w:val="22"/>
                <w:szCs w:val="22"/>
              </w:rPr>
              <w:t xml:space="preserve">Demonstrate a positive, solution focused approach to resolve routine problems independently </w:t>
            </w:r>
          </w:p>
        </w:tc>
        <w:tc>
          <w:tcPr>
            <w:tcW w:w="2831" w:type="dxa"/>
            <w:shd w:val="clear" w:color="auto" w:fill="auto"/>
          </w:tcPr>
          <w:p w14:paraId="148BF7EC" w14:textId="77777777" w:rsidR="00D1705A" w:rsidRDefault="00D1705A">
            <w:pPr>
              <w:pStyle w:val="Default"/>
              <w:rPr>
                <w:sz w:val="22"/>
                <w:szCs w:val="22"/>
              </w:rPr>
            </w:pPr>
          </w:p>
        </w:tc>
      </w:tr>
      <w:tr w:rsidR="00D1705A" w14:paraId="0B1C4E46" w14:textId="77777777">
        <w:tc>
          <w:tcPr>
            <w:tcW w:w="1923" w:type="dxa"/>
            <w:vMerge/>
            <w:shd w:val="clear" w:color="auto" w:fill="auto"/>
          </w:tcPr>
          <w:p w14:paraId="60C968D6" w14:textId="77777777" w:rsidR="00D1705A" w:rsidRDefault="00D1705A">
            <w:pPr>
              <w:rPr>
                <w:rFonts w:eastAsia="Calibri"/>
                <w:sz w:val="22"/>
                <w:szCs w:val="22"/>
              </w:rPr>
            </w:pPr>
          </w:p>
        </w:tc>
        <w:tc>
          <w:tcPr>
            <w:tcW w:w="2211" w:type="dxa"/>
            <w:shd w:val="clear" w:color="auto" w:fill="auto"/>
            <w:vAlign w:val="center"/>
          </w:tcPr>
          <w:p w14:paraId="29C7C138" w14:textId="77777777" w:rsidR="00D1705A" w:rsidRDefault="00D1705A">
            <w:pPr>
              <w:pStyle w:val="Default"/>
              <w:jc w:val="center"/>
              <w:rPr>
                <w:sz w:val="22"/>
                <w:szCs w:val="22"/>
              </w:rPr>
            </w:pPr>
            <w:r>
              <w:rPr>
                <w:sz w:val="22"/>
                <w:szCs w:val="22"/>
              </w:rPr>
              <w:t>Level of autonomy</w:t>
            </w:r>
          </w:p>
        </w:tc>
        <w:tc>
          <w:tcPr>
            <w:tcW w:w="2832" w:type="dxa"/>
            <w:shd w:val="clear" w:color="auto" w:fill="auto"/>
          </w:tcPr>
          <w:p w14:paraId="6F4C5543" w14:textId="77777777" w:rsidR="00D1705A" w:rsidRDefault="00D1705A">
            <w:pPr>
              <w:pStyle w:val="Default"/>
              <w:rPr>
                <w:sz w:val="22"/>
                <w:szCs w:val="22"/>
              </w:rPr>
            </w:pPr>
            <w:r>
              <w:rPr>
                <w:sz w:val="22"/>
                <w:szCs w:val="22"/>
              </w:rPr>
              <w:t>Manages own workload and work of team to ensure financial deadlines are met through the completion and return of necessary documents.</w:t>
            </w:r>
          </w:p>
          <w:p w14:paraId="5E6FD5F6" w14:textId="77777777" w:rsidR="00D1705A" w:rsidRDefault="00D1705A">
            <w:pPr>
              <w:pStyle w:val="Default"/>
              <w:rPr>
                <w:sz w:val="22"/>
                <w:szCs w:val="22"/>
              </w:rPr>
            </w:pPr>
          </w:p>
          <w:p w14:paraId="03702A7E" w14:textId="77777777" w:rsidR="00D1705A" w:rsidRDefault="00D1705A">
            <w:pPr>
              <w:pStyle w:val="Default"/>
              <w:rPr>
                <w:sz w:val="22"/>
                <w:szCs w:val="22"/>
              </w:rPr>
            </w:pPr>
            <w:r>
              <w:rPr>
                <w:sz w:val="22"/>
                <w:szCs w:val="22"/>
              </w:rPr>
              <w:t xml:space="preserve">Within SCC policies and </w:t>
            </w:r>
            <w:proofErr w:type="gramStart"/>
            <w:r>
              <w:rPr>
                <w:sz w:val="22"/>
                <w:szCs w:val="22"/>
              </w:rPr>
              <w:t>procedures</w:t>
            </w:r>
            <w:proofErr w:type="gramEnd"/>
            <w:r>
              <w:rPr>
                <w:sz w:val="22"/>
                <w:szCs w:val="22"/>
              </w:rPr>
              <w:t xml:space="preserve"> the post holder makes a range of decisions on operational issues, allocation of work to team, ordering supplies etc.</w:t>
            </w:r>
          </w:p>
          <w:p w14:paraId="011ADB60" w14:textId="77777777" w:rsidR="00D1705A" w:rsidRDefault="00D1705A">
            <w:pPr>
              <w:pStyle w:val="Default"/>
              <w:rPr>
                <w:sz w:val="22"/>
                <w:szCs w:val="22"/>
              </w:rPr>
            </w:pPr>
          </w:p>
          <w:p w14:paraId="7E5E9CCE" w14:textId="77777777" w:rsidR="00D1705A" w:rsidRDefault="00D1705A">
            <w:pPr>
              <w:pStyle w:val="Default"/>
              <w:rPr>
                <w:sz w:val="22"/>
                <w:szCs w:val="22"/>
              </w:rPr>
            </w:pPr>
            <w:r>
              <w:rPr>
                <w:sz w:val="22"/>
                <w:szCs w:val="22"/>
              </w:rPr>
              <w:lastRenderedPageBreak/>
              <w:t>The post holder provides information to enable Governors and Headteacher to make budgetary decisions, address spending issues and undertake financial forecasting.</w:t>
            </w:r>
          </w:p>
          <w:p w14:paraId="0EB28E1D" w14:textId="77777777" w:rsidR="00D1705A" w:rsidRDefault="00D1705A">
            <w:pPr>
              <w:pStyle w:val="Default"/>
              <w:rPr>
                <w:sz w:val="22"/>
                <w:szCs w:val="22"/>
              </w:rPr>
            </w:pPr>
          </w:p>
          <w:p w14:paraId="7302B68A" w14:textId="77777777" w:rsidR="00D1705A" w:rsidRDefault="00D1705A">
            <w:pPr>
              <w:pStyle w:val="Default"/>
              <w:rPr>
                <w:sz w:val="22"/>
                <w:szCs w:val="22"/>
              </w:rPr>
            </w:pPr>
            <w:r>
              <w:rPr>
                <w:sz w:val="22"/>
                <w:szCs w:val="22"/>
              </w:rPr>
              <w:t>Includes largely non-routine tasks requiring personal initiative</w:t>
            </w:r>
          </w:p>
        </w:tc>
        <w:tc>
          <w:tcPr>
            <w:tcW w:w="2831" w:type="dxa"/>
            <w:shd w:val="clear" w:color="auto" w:fill="auto"/>
          </w:tcPr>
          <w:p w14:paraId="4A21BB53" w14:textId="77777777" w:rsidR="00D1705A" w:rsidRDefault="00D1705A">
            <w:pPr>
              <w:pStyle w:val="Default"/>
              <w:rPr>
                <w:sz w:val="22"/>
                <w:szCs w:val="22"/>
              </w:rPr>
            </w:pPr>
          </w:p>
        </w:tc>
      </w:tr>
      <w:tr w:rsidR="00D1705A" w14:paraId="3EDE24EB" w14:textId="77777777">
        <w:tc>
          <w:tcPr>
            <w:tcW w:w="1923" w:type="dxa"/>
            <w:vMerge w:val="restart"/>
            <w:shd w:val="clear" w:color="auto" w:fill="auto"/>
            <w:vAlign w:val="center"/>
          </w:tcPr>
          <w:p w14:paraId="57F39537" w14:textId="77777777" w:rsidR="00D1705A" w:rsidRDefault="00D1705A">
            <w:pPr>
              <w:jc w:val="center"/>
              <w:rPr>
                <w:rFonts w:eastAsia="Calibri"/>
                <w:b/>
                <w:sz w:val="22"/>
                <w:szCs w:val="22"/>
              </w:rPr>
            </w:pPr>
            <w:r>
              <w:rPr>
                <w:rFonts w:eastAsia="Calibri"/>
                <w:b/>
                <w:sz w:val="22"/>
                <w:szCs w:val="22"/>
              </w:rPr>
              <w:t>General</w:t>
            </w:r>
          </w:p>
        </w:tc>
        <w:tc>
          <w:tcPr>
            <w:tcW w:w="2211" w:type="dxa"/>
            <w:shd w:val="clear" w:color="auto" w:fill="auto"/>
            <w:vAlign w:val="center"/>
          </w:tcPr>
          <w:p w14:paraId="36B04B41" w14:textId="77777777" w:rsidR="00D1705A" w:rsidRDefault="00D1705A">
            <w:pPr>
              <w:pStyle w:val="Default"/>
              <w:jc w:val="center"/>
              <w:rPr>
                <w:sz w:val="23"/>
                <w:szCs w:val="23"/>
              </w:rPr>
            </w:pPr>
            <w:r>
              <w:rPr>
                <w:sz w:val="23"/>
                <w:szCs w:val="23"/>
              </w:rPr>
              <w:t>Equalities</w:t>
            </w:r>
          </w:p>
          <w:p w14:paraId="2443C226" w14:textId="77777777" w:rsidR="00D1705A" w:rsidRDefault="00D1705A">
            <w:pPr>
              <w:pStyle w:val="Default"/>
              <w:jc w:val="center"/>
              <w:rPr>
                <w:sz w:val="23"/>
                <w:szCs w:val="23"/>
              </w:rPr>
            </w:pPr>
          </w:p>
        </w:tc>
        <w:tc>
          <w:tcPr>
            <w:tcW w:w="2832" w:type="dxa"/>
            <w:shd w:val="clear" w:color="auto" w:fill="auto"/>
          </w:tcPr>
          <w:p w14:paraId="567BF4DC" w14:textId="77777777" w:rsidR="00D1705A" w:rsidRDefault="00D1705A">
            <w:pPr>
              <w:pStyle w:val="Default"/>
              <w:rPr>
                <w:sz w:val="22"/>
                <w:szCs w:val="22"/>
              </w:rPr>
            </w:pPr>
            <w:r>
              <w:rPr>
                <w:sz w:val="22"/>
                <w:szCs w:val="22"/>
              </w:rPr>
              <w:t xml:space="preserve">Awareness of and commitment to equality </w:t>
            </w:r>
          </w:p>
        </w:tc>
        <w:tc>
          <w:tcPr>
            <w:tcW w:w="2831" w:type="dxa"/>
            <w:shd w:val="clear" w:color="auto" w:fill="auto"/>
          </w:tcPr>
          <w:p w14:paraId="6C6D7994" w14:textId="77777777" w:rsidR="00D1705A" w:rsidRDefault="00D1705A">
            <w:pPr>
              <w:pStyle w:val="Default"/>
              <w:rPr>
                <w:sz w:val="22"/>
                <w:szCs w:val="22"/>
              </w:rPr>
            </w:pPr>
          </w:p>
        </w:tc>
      </w:tr>
      <w:tr w:rsidR="00D1705A" w14:paraId="5F47B963" w14:textId="77777777">
        <w:tc>
          <w:tcPr>
            <w:tcW w:w="1923" w:type="dxa"/>
            <w:vMerge/>
            <w:shd w:val="clear" w:color="auto" w:fill="auto"/>
          </w:tcPr>
          <w:p w14:paraId="6B3B127A" w14:textId="77777777" w:rsidR="00D1705A" w:rsidRDefault="00D1705A">
            <w:pPr>
              <w:rPr>
                <w:rFonts w:eastAsia="Calibri"/>
                <w:sz w:val="22"/>
                <w:szCs w:val="22"/>
              </w:rPr>
            </w:pPr>
          </w:p>
        </w:tc>
        <w:tc>
          <w:tcPr>
            <w:tcW w:w="2211" w:type="dxa"/>
            <w:shd w:val="clear" w:color="auto" w:fill="auto"/>
            <w:vAlign w:val="center"/>
          </w:tcPr>
          <w:p w14:paraId="5440BA9F" w14:textId="77777777" w:rsidR="00D1705A" w:rsidRDefault="00D1705A">
            <w:pPr>
              <w:pStyle w:val="Default"/>
              <w:jc w:val="center"/>
              <w:rPr>
                <w:sz w:val="23"/>
                <w:szCs w:val="23"/>
              </w:rPr>
            </w:pPr>
            <w:r>
              <w:rPr>
                <w:sz w:val="23"/>
                <w:szCs w:val="23"/>
              </w:rPr>
              <w:t>Health &amp; Safety</w:t>
            </w:r>
          </w:p>
          <w:p w14:paraId="5244399B" w14:textId="77777777" w:rsidR="00D1705A" w:rsidRDefault="00D1705A">
            <w:pPr>
              <w:pStyle w:val="Default"/>
              <w:jc w:val="center"/>
              <w:rPr>
                <w:sz w:val="23"/>
                <w:szCs w:val="23"/>
              </w:rPr>
            </w:pPr>
          </w:p>
        </w:tc>
        <w:tc>
          <w:tcPr>
            <w:tcW w:w="2832" w:type="dxa"/>
            <w:shd w:val="clear" w:color="auto" w:fill="auto"/>
          </w:tcPr>
          <w:p w14:paraId="1E62D2F7" w14:textId="77777777" w:rsidR="00D1705A" w:rsidRDefault="00D1705A">
            <w:pPr>
              <w:pStyle w:val="Default"/>
              <w:rPr>
                <w:sz w:val="22"/>
                <w:szCs w:val="22"/>
              </w:rPr>
            </w:pPr>
            <w:r>
              <w:rPr>
                <w:sz w:val="23"/>
                <w:szCs w:val="23"/>
              </w:rPr>
              <w:t>Basic understanding of Health &amp; Safety to include how to report faults and issues</w:t>
            </w:r>
          </w:p>
        </w:tc>
        <w:tc>
          <w:tcPr>
            <w:tcW w:w="2831" w:type="dxa"/>
            <w:shd w:val="clear" w:color="auto" w:fill="auto"/>
          </w:tcPr>
          <w:p w14:paraId="50441789" w14:textId="77777777" w:rsidR="00D1705A" w:rsidRDefault="00D1705A">
            <w:pPr>
              <w:pStyle w:val="Default"/>
              <w:rPr>
                <w:sz w:val="22"/>
                <w:szCs w:val="22"/>
              </w:rPr>
            </w:pPr>
          </w:p>
        </w:tc>
      </w:tr>
      <w:tr w:rsidR="00D1705A" w14:paraId="63A2ECD6" w14:textId="77777777">
        <w:tc>
          <w:tcPr>
            <w:tcW w:w="1923" w:type="dxa"/>
            <w:vMerge/>
            <w:shd w:val="clear" w:color="auto" w:fill="auto"/>
          </w:tcPr>
          <w:p w14:paraId="5D9FE3E7" w14:textId="77777777" w:rsidR="00D1705A" w:rsidRDefault="00D1705A">
            <w:pPr>
              <w:rPr>
                <w:rFonts w:eastAsia="Calibri"/>
                <w:sz w:val="22"/>
                <w:szCs w:val="22"/>
              </w:rPr>
            </w:pPr>
          </w:p>
        </w:tc>
        <w:tc>
          <w:tcPr>
            <w:tcW w:w="2211" w:type="dxa"/>
            <w:shd w:val="clear" w:color="auto" w:fill="auto"/>
            <w:vAlign w:val="center"/>
          </w:tcPr>
          <w:p w14:paraId="59F7060F" w14:textId="77777777" w:rsidR="00D1705A" w:rsidRDefault="00D1705A">
            <w:pPr>
              <w:pStyle w:val="Default"/>
              <w:jc w:val="center"/>
              <w:rPr>
                <w:sz w:val="23"/>
                <w:szCs w:val="23"/>
              </w:rPr>
            </w:pPr>
            <w:r>
              <w:rPr>
                <w:sz w:val="23"/>
                <w:szCs w:val="23"/>
              </w:rPr>
              <w:t>Child Protection</w:t>
            </w:r>
          </w:p>
          <w:p w14:paraId="74B051ED" w14:textId="77777777" w:rsidR="00D1705A" w:rsidRDefault="00D1705A">
            <w:pPr>
              <w:pStyle w:val="Default"/>
              <w:jc w:val="center"/>
              <w:rPr>
                <w:sz w:val="23"/>
                <w:szCs w:val="23"/>
              </w:rPr>
            </w:pPr>
          </w:p>
        </w:tc>
        <w:tc>
          <w:tcPr>
            <w:tcW w:w="2832" w:type="dxa"/>
            <w:shd w:val="clear" w:color="auto" w:fill="auto"/>
          </w:tcPr>
          <w:p w14:paraId="2B43E131" w14:textId="77777777" w:rsidR="00D1705A" w:rsidRDefault="00D1705A">
            <w:pPr>
              <w:pStyle w:val="Default"/>
              <w:rPr>
                <w:sz w:val="22"/>
                <w:szCs w:val="22"/>
              </w:rPr>
            </w:pPr>
            <w:r>
              <w:rPr>
                <w:sz w:val="22"/>
                <w:szCs w:val="22"/>
              </w:rPr>
              <w:t>Understand and implement child protection procedures</w:t>
            </w:r>
          </w:p>
        </w:tc>
        <w:tc>
          <w:tcPr>
            <w:tcW w:w="2831" w:type="dxa"/>
            <w:shd w:val="clear" w:color="auto" w:fill="auto"/>
          </w:tcPr>
          <w:p w14:paraId="6622E473" w14:textId="77777777" w:rsidR="00D1705A" w:rsidRDefault="00D1705A">
            <w:pPr>
              <w:pStyle w:val="Default"/>
              <w:rPr>
                <w:sz w:val="22"/>
                <w:szCs w:val="22"/>
              </w:rPr>
            </w:pPr>
          </w:p>
        </w:tc>
      </w:tr>
      <w:tr w:rsidR="00D1705A" w14:paraId="381E7F65" w14:textId="77777777">
        <w:tc>
          <w:tcPr>
            <w:tcW w:w="1923" w:type="dxa"/>
            <w:vMerge/>
            <w:shd w:val="clear" w:color="auto" w:fill="auto"/>
          </w:tcPr>
          <w:p w14:paraId="7C64BE82" w14:textId="77777777" w:rsidR="00D1705A" w:rsidRDefault="00D1705A">
            <w:pPr>
              <w:rPr>
                <w:rFonts w:eastAsia="Calibri"/>
                <w:sz w:val="22"/>
                <w:szCs w:val="22"/>
              </w:rPr>
            </w:pPr>
          </w:p>
        </w:tc>
        <w:tc>
          <w:tcPr>
            <w:tcW w:w="2211" w:type="dxa"/>
            <w:shd w:val="clear" w:color="auto" w:fill="auto"/>
            <w:vAlign w:val="center"/>
          </w:tcPr>
          <w:p w14:paraId="3FED693A" w14:textId="77777777" w:rsidR="00D1705A" w:rsidRDefault="00D1705A">
            <w:pPr>
              <w:pStyle w:val="Default"/>
              <w:jc w:val="center"/>
              <w:rPr>
                <w:sz w:val="23"/>
                <w:szCs w:val="23"/>
              </w:rPr>
            </w:pPr>
            <w:r>
              <w:rPr>
                <w:sz w:val="23"/>
                <w:szCs w:val="23"/>
              </w:rPr>
              <w:t>Confidentiality/Data Protection</w:t>
            </w:r>
          </w:p>
          <w:p w14:paraId="11EAB468" w14:textId="77777777" w:rsidR="00D1705A" w:rsidRDefault="00D1705A">
            <w:pPr>
              <w:pStyle w:val="Default"/>
              <w:jc w:val="center"/>
              <w:rPr>
                <w:sz w:val="23"/>
                <w:szCs w:val="23"/>
              </w:rPr>
            </w:pPr>
          </w:p>
        </w:tc>
        <w:tc>
          <w:tcPr>
            <w:tcW w:w="2832" w:type="dxa"/>
            <w:shd w:val="clear" w:color="auto" w:fill="auto"/>
          </w:tcPr>
          <w:p w14:paraId="7417C78E" w14:textId="77777777" w:rsidR="00D1705A" w:rsidRDefault="00D1705A">
            <w:pPr>
              <w:pStyle w:val="Default"/>
              <w:rPr>
                <w:sz w:val="22"/>
                <w:szCs w:val="22"/>
              </w:rPr>
            </w:pPr>
            <w:r>
              <w:rPr>
                <w:sz w:val="22"/>
                <w:szCs w:val="22"/>
              </w:rPr>
              <w:t xml:space="preserve">Understand procedures and legislation relating to confidentiality and implement them </w:t>
            </w:r>
          </w:p>
        </w:tc>
        <w:tc>
          <w:tcPr>
            <w:tcW w:w="2831" w:type="dxa"/>
            <w:shd w:val="clear" w:color="auto" w:fill="auto"/>
          </w:tcPr>
          <w:p w14:paraId="4F4F8141" w14:textId="77777777" w:rsidR="00D1705A" w:rsidRDefault="00D1705A">
            <w:pPr>
              <w:pStyle w:val="Default"/>
              <w:rPr>
                <w:sz w:val="22"/>
                <w:szCs w:val="22"/>
              </w:rPr>
            </w:pPr>
          </w:p>
        </w:tc>
      </w:tr>
      <w:tr w:rsidR="00D1705A" w14:paraId="641111E7" w14:textId="77777777">
        <w:tc>
          <w:tcPr>
            <w:tcW w:w="1923" w:type="dxa"/>
            <w:vMerge/>
            <w:shd w:val="clear" w:color="auto" w:fill="auto"/>
          </w:tcPr>
          <w:p w14:paraId="050A04EF" w14:textId="77777777" w:rsidR="00D1705A" w:rsidRDefault="00D1705A">
            <w:pPr>
              <w:rPr>
                <w:rFonts w:eastAsia="Calibri"/>
                <w:sz w:val="22"/>
                <w:szCs w:val="22"/>
              </w:rPr>
            </w:pPr>
          </w:p>
        </w:tc>
        <w:tc>
          <w:tcPr>
            <w:tcW w:w="2211" w:type="dxa"/>
            <w:shd w:val="clear" w:color="auto" w:fill="auto"/>
            <w:vAlign w:val="center"/>
          </w:tcPr>
          <w:p w14:paraId="6C6C03FD" w14:textId="77777777" w:rsidR="00D1705A" w:rsidRDefault="00D1705A">
            <w:pPr>
              <w:pStyle w:val="Default"/>
              <w:jc w:val="center"/>
              <w:rPr>
                <w:sz w:val="23"/>
                <w:szCs w:val="23"/>
              </w:rPr>
            </w:pPr>
            <w:r>
              <w:rPr>
                <w:sz w:val="23"/>
                <w:szCs w:val="23"/>
              </w:rPr>
              <w:t>CPD</w:t>
            </w:r>
          </w:p>
          <w:p w14:paraId="06E1DF79" w14:textId="77777777" w:rsidR="00D1705A" w:rsidRDefault="00D1705A">
            <w:pPr>
              <w:pStyle w:val="Default"/>
              <w:jc w:val="center"/>
              <w:rPr>
                <w:sz w:val="23"/>
                <w:szCs w:val="23"/>
              </w:rPr>
            </w:pPr>
          </w:p>
        </w:tc>
        <w:tc>
          <w:tcPr>
            <w:tcW w:w="2832" w:type="dxa"/>
            <w:shd w:val="clear" w:color="auto" w:fill="auto"/>
          </w:tcPr>
          <w:p w14:paraId="2246E16D" w14:textId="77777777" w:rsidR="00D1705A" w:rsidRDefault="00D1705A">
            <w:pPr>
              <w:pStyle w:val="Default"/>
              <w:rPr>
                <w:sz w:val="22"/>
                <w:szCs w:val="22"/>
              </w:rPr>
            </w:pPr>
            <w:r>
              <w:rPr>
                <w:sz w:val="22"/>
                <w:szCs w:val="22"/>
              </w:rPr>
              <w:t xml:space="preserve">Be prepared to develop and learn in the role </w:t>
            </w:r>
          </w:p>
        </w:tc>
        <w:tc>
          <w:tcPr>
            <w:tcW w:w="2831" w:type="dxa"/>
            <w:shd w:val="clear" w:color="auto" w:fill="auto"/>
          </w:tcPr>
          <w:p w14:paraId="1442DC7B" w14:textId="77777777" w:rsidR="00D1705A" w:rsidRDefault="00D1705A">
            <w:pPr>
              <w:pStyle w:val="Default"/>
              <w:rPr>
                <w:sz w:val="22"/>
                <w:szCs w:val="22"/>
              </w:rPr>
            </w:pPr>
          </w:p>
        </w:tc>
      </w:tr>
      <w:tr w:rsidR="00D1705A" w14:paraId="61A5922C" w14:textId="77777777">
        <w:tc>
          <w:tcPr>
            <w:tcW w:w="1923" w:type="dxa"/>
            <w:vMerge/>
            <w:shd w:val="clear" w:color="auto" w:fill="auto"/>
          </w:tcPr>
          <w:p w14:paraId="7DE8C619" w14:textId="77777777" w:rsidR="00D1705A" w:rsidRDefault="00D1705A">
            <w:pPr>
              <w:rPr>
                <w:rFonts w:eastAsia="Calibri"/>
                <w:sz w:val="22"/>
                <w:szCs w:val="22"/>
              </w:rPr>
            </w:pPr>
          </w:p>
        </w:tc>
        <w:tc>
          <w:tcPr>
            <w:tcW w:w="2211" w:type="dxa"/>
            <w:shd w:val="clear" w:color="auto" w:fill="auto"/>
            <w:vAlign w:val="center"/>
          </w:tcPr>
          <w:p w14:paraId="66049E99" w14:textId="77777777" w:rsidR="00D1705A" w:rsidRDefault="00D1705A">
            <w:pPr>
              <w:pStyle w:val="Default"/>
              <w:jc w:val="center"/>
              <w:rPr>
                <w:sz w:val="23"/>
                <w:szCs w:val="23"/>
              </w:rPr>
            </w:pPr>
            <w:r>
              <w:rPr>
                <w:sz w:val="23"/>
                <w:szCs w:val="23"/>
              </w:rPr>
              <w:t>Performance Management</w:t>
            </w:r>
          </w:p>
          <w:p w14:paraId="5A45349D" w14:textId="77777777" w:rsidR="00D1705A" w:rsidRDefault="00D1705A">
            <w:pPr>
              <w:pStyle w:val="Default"/>
              <w:jc w:val="center"/>
              <w:rPr>
                <w:sz w:val="23"/>
                <w:szCs w:val="23"/>
              </w:rPr>
            </w:pPr>
          </w:p>
        </w:tc>
        <w:tc>
          <w:tcPr>
            <w:tcW w:w="2832" w:type="dxa"/>
            <w:shd w:val="clear" w:color="auto" w:fill="auto"/>
          </w:tcPr>
          <w:p w14:paraId="2C004D7E" w14:textId="77777777" w:rsidR="00D1705A" w:rsidRDefault="00D1705A">
            <w:pPr>
              <w:pStyle w:val="Default"/>
              <w:rPr>
                <w:sz w:val="22"/>
                <w:szCs w:val="22"/>
              </w:rPr>
            </w:pPr>
            <w:r>
              <w:rPr>
                <w:sz w:val="22"/>
                <w:szCs w:val="22"/>
              </w:rPr>
              <w:t xml:space="preserve">Participate in annual performance appraisal constructively and positively </w:t>
            </w:r>
          </w:p>
        </w:tc>
        <w:tc>
          <w:tcPr>
            <w:tcW w:w="2831" w:type="dxa"/>
            <w:shd w:val="clear" w:color="auto" w:fill="auto"/>
          </w:tcPr>
          <w:p w14:paraId="22A9A82D" w14:textId="77777777" w:rsidR="00D1705A" w:rsidRDefault="00D1705A">
            <w:pPr>
              <w:pStyle w:val="Default"/>
              <w:rPr>
                <w:sz w:val="22"/>
                <w:szCs w:val="22"/>
              </w:rPr>
            </w:pPr>
          </w:p>
        </w:tc>
      </w:tr>
      <w:tr w:rsidR="00D1705A" w14:paraId="1341A1F1" w14:textId="77777777">
        <w:tc>
          <w:tcPr>
            <w:tcW w:w="1923" w:type="dxa"/>
            <w:vMerge/>
            <w:shd w:val="clear" w:color="auto" w:fill="auto"/>
          </w:tcPr>
          <w:p w14:paraId="27E59B4C" w14:textId="77777777" w:rsidR="00D1705A" w:rsidRDefault="00D1705A">
            <w:pPr>
              <w:rPr>
                <w:rFonts w:eastAsia="Calibri"/>
                <w:sz w:val="22"/>
                <w:szCs w:val="22"/>
              </w:rPr>
            </w:pPr>
          </w:p>
        </w:tc>
        <w:tc>
          <w:tcPr>
            <w:tcW w:w="2211" w:type="dxa"/>
            <w:shd w:val="clear" w:color="auto" w:fill="auto"/>
            <w:vAlign w:val="center"/>
          </w:tcPr>
          <w:p w14:paraId="2E836902" w14:textId="77777777" w:rsidR="00D1705A" w:rsidRDefault="00D1705A">
            <w:pPr>
              <w:pStyle w:val="Default"/>
              <w:jc w:val="center"/>
              <w:rPr>
                <w:sz w:val="23"/>
                <w:szCs w:val="23"/>
              </w:rPr>
            </w:pPr>
            <w:r>
              <w:rPr>
                <w:sz w:val="23"/>
                <w:szCs w:val="23"/>
              </w:rPr>
              <w:t>Organisational structure</w:t>
            </w:r>
          </w:p>
        </w:tc>
        <w:tc>
          <w:tcPr>
            <w:tcW w:w="2832" w:type="dxa"/>
            <w:shd w:val="clear" w:color="auto" w:fill="auto"/>
          </w:tcPr>
          <w:p w14:paraId="026046A0" w14:textId="77777777" w:rsidR="00D1705A" w:rsidRDefault="00D1705A">
            <w:pPr>
              <w:pStyle w:val="Default"/>
              <w:rPr>
                <w:sz w:val="22"/>
                <w:szCs w:val="22"/>
              </w:rPr>
            </w:pPr>
          </w:p>
        </w:tc>
        <w:tc>
          <w:tcPr>
            <w:tcW w:w="2831" w:type="dxa"/>
            <w:shd w:val="clear" w:color="auto" w:fill="auto"/>
          </w:tcPr>
          <w:p w14:paraId="428213E2" w14:textId="77777777" w:rsidR="00D1705A" w:rsidRDefault="00D1705A">
            <w:pPr>
              <w:pStyle w:val="Default"/>
              <w:rPr>
                <w:sz w:val="22"/>
                <w:szCs w:val="22"/>
              </w:rPr>
            </w:pPr>
            <w:r>
              <w:rPr>
                <w:sz w:val="22"/>
                <w:szCs w:val="22"/>
              </w:rPr>
              <w:t>Broad understanding of governors and their roles and their impact on the school.</w:t>
            </w:r>
          </w:p>
        </w:tc>
      </w:tr>
    </w:tbl>
    <w:p w14:paraId="57EE670D" w14:textId="77777777" w:rsidR="00D1705A" w:rsidRDefault="00D1705A"/>
    <w:sectPr w:rsidR="00D1705A">
      <w:pgSz w:w="11906" w:h="16838"/>
      <w:pgMar w:top="1134" w:right="851" w:bottom="1134" w:left="14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530AB" w14:textId="77777777" w:rsidR="00573B89" w:rsidRDefault="00573B89">
      <w:r>
        <w:separator/>
      </w:r>
    </w:p>
  </w:endnote>
  <w:endnote w:type="continuationSeparator" w:id="0">
    <w:p w14:paraId="4E351D09" w14:textId="77777777" w:rsidR="00573B89" w:rsidRDefault="0057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FDD8A" w14:textId="77777777" w:rsidR="00573B89" w:rsidRDefault="00573B89">
      <w:r>
        <w:separator/>
      </w:r>
    </w:p>
  </w:footnote>
  <w:footnote w:type="continuationSeparator" w:id="0">
    <w:p w14:paraId="79BB0A20" w14:textId="77777777" w:rsidR="00573B89" w:rsidRDefault="00573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A7EC73F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2545DA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1B4A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140B11"/>
    <w:multiLevelType w:val="hybridMultilevel"/>
    <w:tmpl w:val="17E2B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0C63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32632B"/>
    <w:multiLevelType w:val="hybridMultilevel"/>
    <w:tmpl w:val="80A83B2C"/>
    <w:lvl w:ilvl="0" w:tplc="38B85F14">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9D13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845D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B971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3B6017"/>
    <w:multiLevelType w:val="hybridMultilevel"/>
    <w:tmpl w:val="4212F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AD7E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F46238B"/>
    <w:multiLevelType w:val="hybridMultilevel"/>
    <w:tmpl w:val="9A54F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E460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814B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2E50B15"/>
    <w:multiLevelType w:val="hybridMultilevel"/>
    <w:tmpl w:val="77407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2016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454EE8"/>
    <w:multiLevelType w:val="hybridMultilevel"/>
    <w:tmpl w:val="A1802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6369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7F177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9CC41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9DC03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C044C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EC900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4073240"/>
    <w:multiLevelType w:val="hybridMultilevel"/>
    <w:tmpl w:val="6444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9733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1AC1401"/>
    <w:multiLevelType w:val="hybridMultilevel"/>
    <w:tmpl w:val="37E0F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9725F0"/>
    <w:multiLevelType w:val="hybridMultilevel"/>
    <w:tmpl w:val="43A22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97E377E"/>
    <w:multiLevelType w:val="hybridMultilevel"/>
    <w:tmpl w:val="5762B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3F63FB"/>
    <w:multiLevelType w:val="hybridMultilevel"/>
    <w:tmpl w:val="D0480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47092690">
    <w:abstractNumId w:val="13"/>
  </w:num>
  <w:num w:numId="2" w16cid:durableId="935211018">
    <w:abstractNumId w:val="19"/>
  </w:num>
  <w:num w:numId="3" w16cid:durableId="795835613">
    <w:abstractNumId w:val="7"/>
  </w:num>
  <w:num w:numId="4" w16cid:durableId="2094620877">
    <w:abstractNumId w:val="24"/>
  </w:num>
  <w:num w:numId="5" w16cid:durableId="1419673321">
    <w:abstractNumId w:val="4"/>
  </w:num>
  <w:num w:numId="6" w16cid:durableId="62215198">
    <w:abstractNumId w:val="18"/>
  </w:num>
  <w:num w:numId="7" w16cid:durableId="1121653561">
    <w:abstractNumId w:val="12"/>
  </w:num>
  <w:num w:numId="8" w16cid:durableId="874852552">
    <w:abstractNumId w:val="21"/>
  </w:num>
  <w:num w:numId="9" w16cid:durableId="740717198">
    <w:abstractNumId w:val="20"/>
  </w:num>
  <w:num w:numId="10" w16cid:durableId="188615860">
    <w:abstractNumId w:val="17"/>
  </w:num>
  <w:num w:numId="11" w16cid:durableId="1986467404">
    <w:abstractNumId w:val="6"/>
  </w:num>
  <w:num w:numId="12" w16cid:durableId="141624216">
    <w:abstractNumId w:val="2"/>
  </w:num>
  <w:num w:numId="13" w16cid:durableId="192114496">
    <w:abstractNumId w:val="22"/>
  </w:num>
  <w:num w:numId="14" w16cid:durableId="1174488187">
    <w:abstractNumId w:val="15"/>
  </w:num>
  <w:num w:numId="15" w16cid:durableId="1697845006">
    <w:abstractNumId w:val="10"/>
  </w:num>
  <w:num w:numId="16" w16cid:durableId="904992167">
    <w:abstractNumId w:val="1"/>
  </w:num>
  <w:num w:numId="17" w16cid:durableId="1411196394">
    <w:abstractNumId w:val="5"/>
  </w:num>
  <w:num w:numId="18" w16cid:durableId="1160850000">
    <w:abstractNumId w:val="0"/>
  </w:num>
  <w:num w:numId="19" w16cid:durableId="92557610">
    <w:abstractNumId w:val="0"/>
  </w:num>
  <w:num w:numId="20" w16cid:durableId="1810778356">
    <w:abstractNumId w:val="8"/>
  </w:num>
  <w:num w:numId="21" w16cid:durableId="1822233855">
    <w:abstractNumId w:val="3"/>
  </w:num>
  <w:num w:numId="22" w16cid:durableId="712778114">
    <w:abstractNumId w:val="23"/>
  </w:num>
  <w:num w:numId="23" w16cid:durableId="504126147">
    <w:abstractNumId w:val="25"/>
  </w:num>
  <w:num w:numId="24" w16cid:durableId="866597635">
    <w:abstractNumId w:val="16"/>
  </w:num>
  <w:num w:numId="25" w16cid:durableId="759447809">
    <w:abstractNumId w:val="14"/>
  </w:num>
  <w:num w:numId="26" w16cid:durableId="292102836">
    <w:abstractNumId w:val="9"/>
  </w:num>
  <w:num w:numId="27" w16cid:durableId="2091851004">
    <w:abstractNumId w:val="11"/>
  </w:num>
  <w:num w:numId="28" w16cid:durableId="607855473">
    <w:abstractNumId w:val="27"/>
  </w:num>
  <w:num w:numId="29" w16cid:durableId="1625504057">
    <w:abstractNumId w:val="28"/>
  </w:num>
  <w:num w:numId="30" w16cid:durableId="20648704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1F45"/>
    <w:rsid w:val="00551F45"/>
    <w:rsid w:val="00573B89"/>
    <w:rsid w:val="007B023A"/>
    <w:rsid w:val="008E0761"/>
    <w:rsid w:val="00D17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2C05C69"/>
  <w15:chartTrackingRefBased/>
  <w15:docId w15:val="{073AD54A-C200-400D-9BFA-F3C2088D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after="480"/>
      <w:jc w:val="center"/>
      <w:outlineLvl w:val="0"/>
    </w:pPr>
    <w:rPr>
      <w:b/>
      <w:caps/>
      <w:sz w:val="28"/>
    </w:rPr>
  </w:style>
  <w:style w:type="paragraph" w:styleId="Heading2">
    <w:name w:val="heading 2"/>
    <w:basedOn w:val="Normal"/>
    <w:next w:val="Normal"/>
    <w:qFormat/>
    <w:pPr>
      <w:keepNext/>
      <w:spacing w:after="240"/>
      <w:outlineLvl w:val="1"/>
    </w:pPr>
    <w:rPr>
      <w:b/>
      <w:caps/>
    </w:rPr>
  </w:style>
  <w:style w:type="paragraph" w:styleId="Heading3">
    <w:name w:val="heading 3"/>
    <w:basedOn w:val="Normal"/>
    <w:next w:val="Normal"/>
    <w:qFormat/>
    <w:pPr>
      <w:keepNext/>
      <w:spacing w:after="240"/>
      <w:outlineLvl w:val="2"/>
    </w:pPr>
    <w:rPr>
      <w:b/>
    </w:rPr>
  </w:style>
  <w:style w:type="paragraph" w:styleId="Heading4">
    <w:name w:val="heading 4"/>
    <w:basedOn w:val="Normal"/>
    <w:next w:val="Normal"/>
    <w:qFormat/>
    <w:pPr>
      <w:keepNext/>
      <w:outlineLvl w:val="3"/>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BodyText">
    <w:name w:val="Body Text"/>
    <w:basedOn w:val="Normal"/>
    <w:pPr>
      <w:spacing w:after="240"/>
    </w:pPr>
  </w:style>
  <w:style w:type="paragraph" w:customStyle="1" w:styleId="BodyTextBold">
    <w:name w:val="Body Text Bold"/>
    <w:basedOn w:val="Normal"/>
    <w:pPr>
      <w:spacing w:after="240"/>
    </w:pPr>
    <w:rPr>
      <w:b/>
    </w:rPr>
  </w:style>
  <w:style w:type="paragraph" w:styleId="ListBullet">
    <w:name w:val="List Bullet"/>
    <w:basedOn w:val="Normal"/>
    <w:pPr>
      <w:numPr>
        <w:numId w:val="17"/>
      </w:numPr>
      <w:spacing w:after="240"/>
    </w:pPr>
  </w:style>
  <w:style w:type="paragraph" w:styleId="ListBullet2">
    <w:name w:val="List Bullet 2"/>
    <w:basedOn w:val="Normal"/>
    <w:pPr>
      <w:numPr>
        <w:numId w:val="19"/>
      </w:numPr>
      <w:tabs>
        <w:tab w:val="clear" w:pos="643"/>
        <w:tab w:val="num" w:pos="360"/>
      </w:tabs>
      <w:spacing w:before="120" w:after="120"/>
      <w:ind w:left="357" w:hanging="357"/>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2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documentManagement>
</p:properties>
</file>

<file path=customXml/itemProps1.xml><?xml version="1.0" encoding="utf-8"?>
<ds:datastoreItem xmlns:ds="http://schemas.openxmlformats.org/officeDocument/2006/customXml" ds:itemID="{EA0A11A4-62DC-4FD9-B076-736C3B71B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00FC5-CDEC-4282-AFDA-BF1C337E2FD6}">
  <ds:schemaRefs>
    <ds:schemaRef ds:uri="http://schemas.microsoft.com/sharepoint/v3/contenttype/forms"/>
  </ds:schemaRefs>
</ds:datastoreItem>
</file>

<file path=customXml/itemProps3.xml><?xml version="1.0" encoding="utf-8"?>
<ds:datastoreItem xmlns:ds="http://schemas.openxmlformats.org/officeDocument/2006/customXml" ds:itemID="{9F1A3C88-40CE-4122-B268-D2413D20F8A8}">
  <ds:schemaRefs>
    <ds:schemaRef ds:uri="a6d87e3d-d9df-4832-a311-66066ac8fdc6"/>
    <ds:schemaRef ds:uri="http://www.w3.org/XML/1998/namespace"/>
    <ds:schemaRef ds:uri="2d89081f-6c64-408f-b9dd-c27e8c88cdc8"/>
    <ds:schemaRef ds:uri="http://purl.org/dc/dcmitype/"/>
    <ds:schemaRef ds:uri="http://schemas.microsoft.com/office/2006/documentManagement/types"/>
    <ds:schemaRef ds:uri="75304046-ffad-4f70-9f4b-bbc776f1b690"/>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1850</Words>
  <Characters>10551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BENCHMARK JOB DESCRIPTION</vt:lpstr>
    </vt:vector>
  </TitlesOfParts>
  <Company>Suffolk County Council</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BENCHMARK JOB DESCRIPTION</dc:title>
  <dc:subject/>
  <dc:creator>Scrutton</dc:creator>
  <cp:keywords/>
  <cp:lastModifiedBy>Richard Wendt</cp:lastModifiedBy>
  <cp:revision>2</cp:revision>
  <cp:lastPrinted>2002-12-30T16:05:00Z</cp:lastPrinted>
  <dcterms:created xsi:type="dcterms:W3CDTF">2024-09-17T16:05:00Z</dcterms:created>
  <dcterms:modified xsi:type="dcterms:W3CDTF">2024-09-17T16:05:00Z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