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A2457B" w:rsidP="658C6486" w:rsidRDefault="00A2457B" w14:paraId="36CF9D64" w14:textId="335F8E28">
      <w:pPr>
        <w:rPr>
          <w:rFonts w:ascii="Arial" w:hAnsi="Arial" w:eastAsia="Arial" w:cs="Arial"/>
          <w:sz w:val="22"/>
          <w:szCs w:val="22"/>
        </w:rPr>
      </w:pPr>
    </w:p>
    <w:p w:rsidRPr="000A1326" w:rsidR="00F71D96" w:rsidP="658C6486" w:rsidRDefault="00F71D96" w14:paraId="4375D8C9" w14:textId="7D6E49F5">
      <w:pPr>
        <w:rPr>
          <w:rFonts w:ascii="Arial" w:hAnsi="Arial" w:eastAsia="Arial" w:cs="Arial"/>
          <w:b/>
          <w:bCs/>
          <w:sz w:val="22"/>
          <w:szCs w:val="22"/>
        </w:rPr>
      </w:pPr>
    </w:p>
    <w:p w:rsidRPr="000A1326" w:rsidR="00F71D96" w:rsidP="658C6486" w:rsidRDefault="00F71D96" w14:paraId="7853D3B7" w14:textId="12EE3E7C">
      <w:pPr>
        <w:rPr>
          <w:rFonts w:ascii="Arial" w:hAnsi="Arial" w:eastAsia="Arial" w:cs="Arial"/>
          <w:b/>
          <w:bCs/>
          <w:sz w:val="22"/>
          <w:szCs w:val="22"/>
        </w:rPr>
      </w:pPr>
      <w:r w:rsidRPr="3A466B56">
        <w:rPr>
          <w:rFonts w:ascii="Arial" w:hAnsi="Arial" w:eastAsia="Arial" w:cs="Arial"/>
          <w:b/>
          <w:bCs/>
          <w:sz w:val="22"/>
          <w:szCs w:val="22"/>
        </w:rPr>
        <w:t>Job Title:</w:t>
      </w:r>
      <w:r>
        <w:tab/>
      </w:r>
      <w:r>
        <w:tab/>
      </w:r>
      <w:r>
        <w:tab/>
      </w:r>
      <w:r>
        <w:tab/>
      </w:r>
      <w:r w:rsidRPr="00A36A4E" w:rsidR="00A36A4E">
        <w:rPr>
          <w:rFonts w:ascii="Arial" w:hAnsi="Arial" w:cs="Arial"/>
          <w:sz w:val="22"/>
          <w:szCs w:val="16"/>
        </w:rPr>
        <w:t>Head of Kitchen</w:t>
      </w:r>
      <w:r>
        <w:tab/>
      </w:r>
      <w:r>
        <w:tab/>
      </w:r>
      <w:r>
        <w:tab/>
      </w:r>
      <w:r w:rsidRPr="3A466B56" w:rsidR="4F2F43D7">
        <w:rPr>
          <w:rFonts w:ascii="Arial" w:hAnsi="Arial" w:eastAsia="Arial" w:cs="Arial"/>
          <w:b/>
          <w:bCs/>
          <w:sz w:val="22"/>
          <w:szCs w:val="22"/>
        </w:rPr>
        <w:t xml:space="preserve"> </w:t>
      </w:r>
    </w:p>
    <w:p w:rsidR="6DA06C8A" w:rsidP="3A466B56" w:rsidRDefault="6DA06C8A" w14:paraId="5CF5EA6A" w14:textId="28C859C5">
      <w:pPr>
        <w:rPr>
          <w:rFonts w:ascii="Arial" w:hAnsi="Arial" w:eastAsia="Arial" w:cs="Arial"/>
          <w:sz w:val="22"/>
          <w:szCs w:val="22"/>
        </w:rPr>
      </w:pPr>
    </w:p>
    <w:p w:rsidR="00F71D96" w:rsidP="3A466B56" w:rsidRDefault="00F71D96" w14:paraId="40AA0703" w14:textId="1D14020E">
      <w:pPr>
        <w:rPr>
          <w:rFonts w:ascii="Arial" w:hAnsi="Arial" w:eastAsia="Arial" w:cs="Arial"/>
          <w:sz w:val="22"/>
          <w:szCs w:val="22"/>
        </w:rPr>
      </w:pPr>
      <w:r w:rsidRPr="3A466B56">
        <w:rPr>
          <w:rFonts w:ascii="Arial" w:hAnsi="Arial" w:eastAsia="Arial" w:cs="Arial"/>
          <w:b/>
          <w:bCs/>
          <w:sz w:val="22"/>
          <w:szCs w:val="22"/>
        </w:rPr>
        <w:t>Responsible to:</w:t>
      </w:r>
      <w:r>
        <w:tab/>
      </w:r>
      <w:r>
        <w:tab/>
      </w:r>
      <w:r>
        <w:tab/>
      </w:r>
      <w:r w:rsidRPr="00A36A4E" w:rsidR="00A36A4E">
        <w:rPr>
          <w:rFonts w:ascii="Arial" w:hAnsi="Arial" w:cs="Arial"/>
          <w:sz w:val="22"/>
          <w:szCs w:val="16"/>
        </w:rPr>
        <w:t>Catering Manager/Facilities Manager</w:t>
      </w:r>
      <w:r w:rsidRPr="00A36A4E">
        <w:rPr>
          <w:rFonts w:ascii="Arial" w:hAnsi="Arial" w:cs="Arial"/>
          <w:sz w:val="22"/>
          <w:szCs w:val="16"/>
        </w:rPr>
        <w:tab/>
      </w:r>
      <w:r>
        <w:tab/>
      </w:r>
      <w:r>
        <w:tab/>
      </w:r>
    </w:p>
    <w:p w:rsidRPr="000A1326" w:rsidR="002D4D9D" w:rsidP="658C6486" w:rsidRDefault="002D4D9D" w14:paraId="39D885EC" w14:textId="77777777">
      <w:pPr>
        <w:rPr>
          <w:rFonts w:ascii="Arial" w:hAnsi="Arial" w:eastAsia="Arial" w:cs="Arial"/>
          <w:b/>
          <w:bCs/>
          <w:sz w:val="22"/>
          <w:szCs w:val="22"/>
        </w:rPr>
      </w:pPr>
    </w:p>
    <w:p w:rsidR="6DA06C8A" w:rsidP="40BB5B12" w:rsidRDefault="6DA06C8A" w14:paraId="27C858FD" w14:textId="1014CAF5">
      <w:pPr>
        <w:rPr>
          <w:rFonts w:ascii="Arial" w:hAnsi="Arial" w:cs="Arial"/>
        </w:rPr>
      </w:pPr>
      <w:r w:rsidRPr="40BB5B12" w:rsidR="00F71D96">
        <w:rPr>
          <w:rFonts w:ascii="Arial" w:hAnsi="Arial" w:eastAsia="Arial" w:cs="Arial"/>
          <w:b w:val="1"/>
          <w:bCs w:val="1"/>
          <w:sz w:val="22"/>
          <w:szCs w:val="22"/>
        </w:rPr>
        <w:t>Functional Liaison with:</w:t>
      </w:r>
      <w:r>
        <w:tab/>
      </w:r>
      <w:r>
        <w:tab/>
      </w:r>
      <w:r w:rsidRPr="40BB5B12" w:rsidR="00A36A4E">
        <w:rPr>
          <w:rFonts w:ascii="Arial" w:hAnsi="Arial" w:cs="Arial"/>
          <w:sz w:val="22"/>
          <w:szCs w:val="22"/>
        </w:rPr>
        <w:t>Head of School, Teachers, Students, Parents/Guardians, Support Staff</w:t>
      </w:r>
      <w:r>
        <w:tab/>
      </w:r>
      <w:r>
        <w:tab/>
      </w:r>
      <w:r>
        <w:tab/>
      </w:r>
    </w:p>
    <w:p w:rsidRPr="000A1326" w:rsidR="00F71D96" w:rsidP="658C6486" w:rsidRDefault="00F71D96" w14:paraId="22C37EBC" w14:textId="33B6DC9F">
      <w:pPr>
        <w:ind w:left="3600" w:hanging="3600"/>
        <w:rPr>
          <w:rFonts w:ascii="Arial" w:hAnsi="Arial" w:eastAsia="Arial" w:cs="Arial"/>
          <w:sz w:val="22"/>
          <w:szCs w:val="22"/>
        </w:rPr>
      </w:pPr>
      <w:r w:rsidRPr="3A466B56">
        <w:rPr>
          <w:rFonts w:ascii="Arial" w:hAnsi="Arial" w:eastAsia="Arial" w:cs="Arial"/>
          <w:b/>
          <w:bCs/>
          <w:sz w:val="22"/>
          <w:szCs w:val="22"/>
        </w:rPr>
        <w:t>Main Purpose:</w:t>
      </w:r>
      <w:r>
        <w:tab/>
      </w:r>
      <w:r w:rsidRPr="00A36A4E" w:rsidR="00A36A4E">
        <w:rPr>
          <w:rFonts w:ascii="Arial" w:hAnsi="Arial" w:eastAsia="Arial" w:cs="Arial"/>
          <w:sz w:val="22"/>
          <w:szCs w:val="22"/>
        </w:rPr>
        <w:t>To lead and manage the kitchen team in delivering high-quality, nutritious meals tailored to the needs of students with Special Educational Needs and Disabilities (SEND), ensuring compliance with health, safety, and food standards.  </w:t>
      </w:r>
    </w:p>
    <w:p w:rsidRPr="000A1326" w:rsidR="00F71D96" w:rsidP="658C6486" w:rsidRDefault="00F71D96" w14:paraId="40E1B85B" w14:textId="07394634">
      <w:pPr>
        <w:rPr>
          <w:rFonts w:ascii="Arial" w:hAnsi="Arial" w:eastAsia="Arial" w:cs="Arial"/>
          <w:b/>
          <w:bCs/>
          <w:sz w:val="22"/>
          <w:szCs w:val="22"/>
        </w:rPr>
      </w:pP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3A466B5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3A466B56" w:rsidRDefault="00F422DF" w14:paraId="7C854D45" w14:textId="23546230">
      <w:pPr>
        <w:jc w:val="both"/>
        <w:rPr>
          <w:rFonts w:ascii="Arial" w:hAnsi="Arial" w:eastAsia="Arial" w:cs="Arial"/>
          <w:i/>
          <w:iCs/>
          <w:sz w:val="22"/>
          <w:szCs w:val="22"/>
        </w:rPr>
      </w:pPr>
      <w:r w:rsidRPr="3A466B56">
        <w:rPr>
          <w:rFonts w:ascii="Arial" w:hAnsi="Arial" w:eastAsia="Arial" w:cs="Arial"/>
          <w:i/>
          <w:iCs/>
          <w:sz w:val="22"/>
          <w:szCs w:val="22"/>
        </w:rPr>
        <w:t>The following duties are not shown in order of priority or frequency, nor is the list comprehensive, but rather an indication of the type and level of duties expected of the post.</w:t>
      </w:r>
    </w:p>
    <w:p w:rsidRPr="000A1326" w:rsidR="00F613BF" w:rsidP="7F5CEAAD" w:rsidRDefault="00F613BF" w14:paraId="20F24CC0" w14:textId="36FC5330">
      <w:pPr>
        <w:rPr>
          <w:rFonts w:ascii="Arial" w:hAnsi="Arial" w:eastAsia="Arial" w:cs="Arial"/>
          <w:b/>
          <w:bCs/>
          <w:sz w:val="22"/>
          <w:szCs w:val="22"/>
          <w:u w:val="single"/>
        </w:rPr>
      </w:pPr>
    </w:p>
    <w:p w:rsidRPr="00A36A4E" w:rsidR="00A36A4E" w:rsidP="00393B17" w:rsidRDefault="00A36A4E" w14:paraId="2282C533" w14:textId="77777777">
      <w:pPr>
        <w:numPr>
          <w:ilvl w:val="0"/>
          <w:numId w:val="8"/>
        </w:numPr>
        <w:rPr>
          <w:rFonts w:ascii="Arial" w:hAnsi="Arial" w:eastAsia="Arial" w:cs="Arial"/>
          <w:sz w:val="22"/>
          <w:szCs w:val="22"/>
        </w:rPr>
      </w:pPr>
      <w:r w:rsidRPr="00A36A4E">
        <w:rPr>
          <w:rFonts w:ascii="Arial" w:hAnsi="Arial" w:eastAsia="Arial" w:cs="Arial"/>
          <w:sz w:val="22"/>
          <w:szCs w:val="22"/>
        </w:rPr>
        <w:t>Lead daily kitchen operations, ensuring smooth service and adherence to food safety regulations. </w:t>
      </w:r>
    </w:p>
    <w:p w:rsidRPr="00A36A4E" w:rsidR="00A36A4E" w:rsidP="00393B17" w:rsidRDefault="00A36A4E" w14:paraId="0DD3F692" w14:textId="77777777">
      <w:pPr>
        <w:numPr>
          <w:ilvl w:val="0"/>
          <w:numId w:val="9"/>
        </w:numPr>
        <w:rPr>
          <w:rFonts w:ascii="Arial" w:hAnsi="Arial" w:eastAsia="Arial" w:cs="Arial"/>
          <w:sz w:val="22"/>
          <w:szCs w:val="22"/>
        </w:rPr>
      </w:pPr>
      <w:r w:rsidRPr="00A36A4E">
        <w:rPr>
          <w:rFonts w:ascii="Arial" w:hAnsi="Arial" w:eastAsia="Arial" w:cs="Arial"/>
          <w:sz w:val="22"/>
          <w:szCs w:val="22"/>
        </w:rPr>
        <w:t>Supervise and support kitchen staff, promoting a collaborative and inclusive working environment. </w:t>
      </w:r>
    </w:p>
    <w:p w:rsidRPr="00A36A4E" w:rsidR="00A36A4E" w:rsidP="00393B17" w:rsidRDefault="00A36A4E" w14:paraId="17A6E5A1" w14:textId="77777777">
      <w:pPr>
        <w:numPr>
          <w:ilvl w:val="0"/>
          <w:numId w:val="10"/>
        </w:numPr>
        <w:rPr>
          <w:rFonts w:ascii="Arial" w:hAnsi="Arial" w:eastAsia="Arial" w:cs="Arial"/>
          <w:sz w:val="22"/>
          <w:szCs w:val="22"/>
        </w:rPr>
      </w:pPr>
      <w:r w:rsidRPr="00A36A4E">
        <w:rPr>
          <w:rFonts w:ascii="Arial" w:hAnsi="Arial" w:eastAsia="Arial" w:cs="Arial"/>
          <w:sz w:val="22"/>
          <w:szCs w:val="22"/>
        </w:rPr>
        <w:t>Plan and prepare meals that meet the dietary and sensory needs of SEND students. </w:t>
      </w:r>
    </w:p>
    <w:p w:rsidRPr="00A36A4E" w:rsidR="00A36A4E" w:rsidP="00393B17" w:rsidRDefault="00A36A4E" w14:paraId="78C419DE" w14:textId="77777777">
      <w:pPr>
        <w:numPr>
          <w:ilvl w:val="0"/>
          <w:numId w:val="11"/>
        </w:numPr>
        <w:rPr>
          <w:rFonts w:ascii="Arial" w:hAnsi="Arial" w:eastAsia="Arial" w:cs="Arial"/>
          <w:sz w:val="22"/>
          <w:szCs w:val="22"/>
        </w:rPr>
      </w:pPr>
      <w:r w:rsidRPr="00A36A4E">
        <w:rPr>
          <w:rFonts w:ascii="Arial" w:hAnsi="Arial" w:eastAsia="Arial" w:cs="Arial"/>
          <w:sz w:val="22"/>
          <w:szCs w:val="22"/>
        </w:rPr>
        <w:t>Liaise with care and education teams to align menus with individual care plans. </w:t>
      </w:r>
    </w:p>
    <w:p w:rsidRPr="00A36A4E" w:rsidR="00A36A4E" w:rsidP="00393B17" w:rsidRDefault="00A36A4E" w14:paraId="16214553" w14:textId="77777777">
      <w:pPr>
        <w:numPr>
          <w:ilvl w:val="0"/>
          <w:numId w:val="12"/>
        </w:numPr>
        <w:rPr>
          <w:rFonts w:ascii="Arial" w:hAnsi="Arial" w:eastAsia="Arial" w:cs="Arial"/>
          <w:sz w:val="22"/>
          <w:szCs w:val="22"/>
        </w:rPr>
      </w:pPr>
      <w:r w:rsidRPr="00A36A4E">
        <w:rPr>
          <w:rFonts w:ascii="Arial" w:hAnsi="Arial" w:eastAsia="Arial" w:cs="Arial"/>
          <w:sz w:val="22"/>
          <w:szCs w:val="22"/>
        </w:rPr>
        <w:t>Manage stock levels, ordering supplies efficiently and cost-effectively. </w:t>
      </w:r>
    </w:p>
    <w:p w:rsidRPr="00A36A4E" w:rsidR="00A36A4E" w:rsidP="00393B17" w:rsidRDefault="00A36A4E" w14:paraId="156D3561" w14:textId="77777777">
      <w:pPr>
        <w:numPr>
          <w:ilvl w:val="0"/>
          <w:numId w:val="13"/>
        </w:numPr>
        <w:rPr>
          <w:rFonts w:ascii="Arial" w:hAnsi="Arial" w:eastAsia="Arial" w:cs="Arial"/>
          <w:sz w:val="22"/>
          <w:szCs w:val="22"/>
        </w:rPr>
      </w:pPr>
      <w:r w:rsidRPr="00A36A4E">
        <w:rPr>
          <w:rFonts w:ascii="Arial" w:hAnsi="Arial" w:eastAsia="Arial" w:cs="Arial"/>
          <w:sz w:val="22"/>
          <w:szCs w:val="22"/>
        </w:rPr>
        <w:t>Maintain accurate records of allergens, dietary requirements, and meal plans. </w:t>
      </w:r>
    </w:p>
    <w:p w:rsidRPr="00A36A4E" w:rsidR="00A36A4E" w:rsidP="00393B17" w:rsidRDefault="00A36A4E" w14:paraId="19A594DF" w14:textId="77777777">
      <w:pPr>
        <w:numPr>
          <w:ilvl w:val="0"/>
          <w:numId w:val="14"/>
        </w:numPr>
        <w:rPr>
          <w:rFonts w:ascii="Arial" w:hAnsi="Arial" w:eastAsia="Arial" w:cs="Arial"/>
          <w:sz w:val="22"/>
          <w:szCs w:val="22"/>
        </w:rPr>
      </w:pPr>
      <w:r w:rsidRPr="00A36A4E">
        <w:rPr>
          <w:rFonts w:ascii="Arial" w:hAnsi="Arial" w:eastAsia="Arial" w:cs="Arial"/>
          <w:sz w:val="22"/>
          <w:szCs w:val="22"/>
        </w:rPr>
        <w:t>Train staff on SEND-specific catering practices and safeguarding procedures. </w:t>
      </w:r>
    </w:p>
    <w:p w:rsidRPr="00A36A4E" w:rsidR="00A36A4E" w:rsidP="00393B17" w:rsidRDefault="00A36A4E" w14:paraId="004CDF32" w14:textId="77777777">
      <w:pPr>
        <w:numPr>
          <w:ilvl w:val="0"/>
          <w:numId w:val="15"/>
        </w:numPr>
        <w:rPr>
          <w:rFonts w:ascii="Arial" w:hAnsi="Arial" w:eastAsia="Arial" w:cs="Arial"/>
          <w:sz w:val="22"/>
          <w:szCs w:val="22"/>
        </w:rPr>
      </w:pPr>
      <w:r w:rsidRPr="00A36A4E">
        <w:rPr>
          <w:rFonts w:ascii="Arial" w:hAnsi="Arial" w:eastAsia="Arial" w:cs="Arial"/>
          <w:sz w:val="22"/>
          <w:szCs w:val="22"/>
        </w:rPr>
        <w:t>Monitor and manage kitchen budgets, ensuring cost control without compromising quality. </w:t>
      </w:r>
    </w:p>
    <w:p w:rsidRPr="00A36A4E" w:rsidR="00A36A4E" w:rsidP="00393B17" w:rsidRDefault="00A36A4E" w14:paraId="201B2CC6" w14:textId="77777777">
      <w:pPr>
        <w:numPr>
          <w:ilvl w:val="0"/>
          <w:numId w:val="16"/>
        </w:numPr>
        <w:rPr>
          <w:rFonts w:ascii="Arial" w:hAnsi="Arial" w:eastAsia="Arial" w:cs="Arial"/>
          <w:sz w:val="22"/>
          <w:szCs w:val="22"/>
        </w:rPr>
      </w:pPr>
      <w:r w:rsidRPr="00A36A4E">
        <w:rPr>
          <w:rFonts w:ascii="Arial" w:hAnsi="Arial" w:eastAsia="Arial" w:cs="Arial"/>
          <w:sz w:val="22"/>
          <w:szCs w:val="22"/>
        </w:rPr>
        <w:t>Conduct regular health and safety audits and maintain compliance documentation. </w:t>
      </w:r>
    </w:p>
    <w:p w:rsidRPr="00A36A4E" w:rsidR="00A36A4E" w:rsidP="00393B17" w:rsidRDefault="00A36A4E" w14:paraId="4D9176D5" w14:textId="77777777">
      <w:pPr>
        <w:numPr>
          <w:ilvl w:val="0"/>
          <w:numId w:val="17"/>
        </w:numPr>
        <w:rPr>
          <w:rFonts w:ascii="Arial" w:hAnsi="Arial" w:eastAsia="Arial" w:cs="Arial"/>
          <w:sz w:val="22"/>
          <w:szCs w:val="22"/>
        </w:rPr>
      </w:pPr>
      <w:r w:rsidRPr="00A36A4E">
        <w:rPr>
          <w:rFonts w:ascii="Arial" w:hAnsi="Arial" w:eastAsia="Arial" w:cs="Arial"/>
          <w:sz w:val="22"/>
          <w:szCs w:val="22"/>
        </w:rPr>
        <w:t>Innovate menu offerings to enhance variety, nutrition, and student engagement. </w:t>
      </w:r>
    </w:p>
    <w:p w:rsidRPr="00A36A4E" w:rsidR="00A36A4E" w:rsidP="00393B17" w:rsidRDefault="00A36A4E" w14:paraId="60889581" w14:textId="77777777">
      <w:pPr>
        <w:numPr>
          <w:ilvl w:val="0"/>
          <w:numId w:val="18"/>
        </w:numPr>
        <w:rPr>
          <w:rFonts w:ascii="Arial" w:hAnsi="Arial" w:eastAsia="Arial" w:cs="Arial"/>
          <w:sz w:val="22"/>
          <w:szCs w:val="22"/>
        </w:rPr>
      </w:pPr>
      <w:r w:rsidRPr="00A36A4E">
        <w:rPr>
          <w:rFonts w:ascii="Arial" w:hAnsi="Arial" w:eastAsia="Arial" w:cs="Arial"/>
          <w:sz w:val="22"/>
          <w:szCs w:val="22"/>
        </w:rPr>
        <w:t>Respond to feedback from students, staff, and families about improving service delivery. </w:t>
      </w:r>
    </w:p>
    <w:p w:rsidRPr="00A36A4E" w:rsidR="00A36A4E" w:rsidP="00393B17" w:rsidRDefault="00A36A4E" w14:paraId="72DC64AE" w14:textId="77777777">
      <w:pPr>
        <w:numPr>
          <w:ilvl w:val="0"/>
          <w:numId w:val="19"/>
        </w:numPr>
        <w:rPr>
          <w:rFonts w:ascii="Arial" w:hAnsi="Arial" w:eastAsia="Arial" w:cs="Arial"/>
          <w:sz w:val="22"/>
          <w:szCs w:val="22"/>
        </w:rPr>
      </w:pPr>
      <w:r w:rsidRPr="00A36A4E">
        <w:rPr>
          <w:rFonts w:ascii="Arial" w:hAnsi="Arial" w:eastAsia="Arial" w:cs="Arial"/>
          <w:sz w:val="22"/>
          <w:szCs w:val="22"/>
        </w:rPr>
        <w:t>Ensure the kitchen is always inspection-ready and compliant with local authority’s standards. </w:t>
      </w:r>
    </w:p>
    <w:p w:rsidRPr="00A36A4E" w:rsidR="00A36A4E" w:rsidP="00393B17" w:rsidRDefault="00A36A4E" w14:paraId="0C0F59DB" w14:textId="77777777">
      <w:pPr>
        <w:numPr>
          <w:ilvl w:val="0"/>
          <w:numId w:val="20"/>
        </w:numPr>
        <w:rPr>
          <w:rFonts w:ascii="Arial" w:hAnsi="Arial" w:eastAsia="Arial" w:cs="Arial"/>
          <w:sz w:val="22"/>
          <w:szCs w:val="22"/>
        </w:rPr>
      </w:pPr>
      <w:r w:rsidRPr="00A36A4E">
        <w:rPr>
          <w:rFonts w:ascii="Arial" w:hAnsi="Arial" w:eastAsia="Arial" w:cs="Arial"/>
          <w:sz w:val="22"/>
          <w:szCs w:val="22"/>
        </w:rPr>
        <w:t>The above job description is not exhaustive, and the employee may be required to undertake any other reasonable duties in line with the general level of responsibility of the role. </w:t>
      </w:r>
    </w:p>
    <w:p w:rsidRPr="00A36A4E" w:rsidR="00A36A4E" w:rsidP="00393B17" w:rsidRDefault="00A36A4E" w14:paraId="43F6D6BD" w14:textId="77777777">
      <w:pPr>
        <w:numPr>
          <w:ilvl w:val="0"/>
          <w:numId w:val="21"/>
        </w:numPr>
        <w:rPr>
          <w:rFonts w:ascii="Arial" w:hAnsi="Arial" w:eastAsia="Arial" w:cs="Arial"/>
          <w:sz w:val="22"/>
          <w:szCs w:val="22"/>
        </w:rPr>
      </w:pPr>
      <w:r w:rsidRPr="00A36A4E">
        <w:rPr>
          <w:rFonts w:ascii="Arial" w:hAnsi="Arial" w:eastAsia="Arial" w:cs="Arial"/>
          <w:sz w:val="22"/>
          <w:szCs w:val="22"/>
        </w:rPr>
        <w:t>As we now operate as a collective Eastern Education Group you may be from time to time required to undertake any of the requirements of your role for any of our Group organisations. </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4005"/>
        <w:gridCol w:w="4058"/>
        <w:gridCol w:w="1276"/>
      </w:tblGrid>
      <w:tr w:rsidRPr="00842E80" w:rsidR="00F613BF" w:rsidTr="40BB5B12" w14:paraId="2323D152" w14:textId="77777777">
        <w:trPr>
          <w:trHeight w:val="63"/>
        </w:trPr>
        <w:tc>
          <w:tcPr>
            <w:tcW w:w="1684" w:type="dxa"/>
            <w:tcMar/>
          </w:tcPr>
          <w:p w:rsidRPr="00842E80" w:rsidR="00F613BF" w:rsidP="00552D37" w:rsidRDefault="00F613BF" w14:paraId="3C382E8D" w14:textId="77777777">
            <w:pPr>
              <w:rPr>
                <w:rFonts w:ascii="Arial" w:hAnsi="Arial" w:cs="Arial"/>
                <w:sz w:val="20"/>
                <w:lang w:eastAsia="en-US"/>
              </w:rPr>
            </w:pPr>
          </w:p>
        </w:tc>
        <w:tc>
          <w:tcPr>
            <w:tcW w:w="4005" w:type="dxa"/>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058" w:type="dxa"/>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40BB5B12" w14:paraId="2093EB20" w14:textId="77777777">
        <w:trPr>
          <w:trHeight w:val="1275"/>
        </w:trPr>
        <w:tc>
          <w:tcPr>
            <w:tcW w:w="1684" w:type="dxa"/>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4005" w:type="dxa"/>
            <w:tcMar/>
          </w:tcPr>
          <w:p w:rsidRPr="00A36A4E" w:rsidR="00A36A4E" w:rsidP="00393B17" w:rsidRDefault="00A36A4E" w14:paraId="2BB0326A" w14:textId="77777777">
            <w:pPr>
              <w:pStyle w:val="ListParagraph"/>
              <w:numPr>
                <w:ilvl w:val="0"/>
                <w:numId w:val="4"/>
              </w:numPr>
              <w:ind w:left="360" w:hanging="270"/>
              <w:rPr>
                <w:rFonts w:ascii="Arial" w:hAnsi="Arial" w:cs="Arial"/>
                <w:sz w:val="20"/>
                <w:lang w:eastAsia="en-US"/>
              </w:rPr>
            </w:pPr>
            <w:r w:rsidRPr="00A36A4E">
              <w:rPr>
                <w:rFonts w:ascii="Arial" w:hAnsi="Arial" w:cs="Arial"/>
                <w:sz w:val="20"/>
                <w:lang w:eastAsia="en-US"/>
              </w:rPr>
              <w:t>NVQ Level 2 in Catering or equivalent. </w:t>
            </w:r>
          </w:p>
          <w:p w:rsidRPr="00A36A4E" w:rsidR="00A36A4E" w:rsidP="00393B17" w:rsidRDefault="00A36A4E" w14:paraId="218AE680" w14:textId="77777777">
            <w:pPr>
              <w:pStyle w:val="ListParagraph"/>
              <w:numPr>
                <w:ilvl w:val="0"/>
                <w:numId w:val="4"/>
              </w:numPr>
              <w:ind w:left="360" w:hanging="270"/>
              <w:rPr>
                <w:rFonts w:ascii="Arial" w:hAnsi="Arial" w:cs="Arial"/>
                <w:sz w:val="20"/>
                <w:lang w:eastAsia="en-US"/>
              </w:rPr>
            </w:pPr>
            <w:r w:rsidRPr="00A36A4E">
              <w:rPr>
                <w:rFonts w:ascii="Arial" w:hAnsi="Arial" w:cs="Arial"/>
                <w:sz w:val="20"/>
                <w:lang w:eastAsia="en-US"/>
              </w:rPr>
              <w:t>Food Hygiene Certificate </w:t>
            </w:r>
          </w:p>
          <w:p w:rsidRPr="00842E80" w:rsidR="00F613BF" w:rsidP="40BB5B12" w:rsidRDefault="00F613BF" w14:paraId="50476B15" w14:textId="5E00D20A">
            <w:pPr>
              <w:pStyle w:val="ListParagraph"/>
              <w:numPr>
                <w:ilvl w:val="0"/>
                <w:numId w:val="4"/>
              </w:numPr>
              <w:ind w:left="360" w:hanging="270"/>
              <w:rPr>
                <w:rFonts w:ascii="Arial" w:hAnsi="Arial" w:cs="Arial"/>
                <w:sz w:val="20"/>
                <w:szCs w:val="20"/>
                <w:lang w:eastAsia="en-US"/>
              </w:rPr>
            </w:pPr>
            <w:r w:rsidRPr="40BB5B12" w:rsidR="00A36A4E">
              <w:rPr>
                <w:rFonts w:ascii="Arial" w:hAnsi="Arial" w:cs="Arial"/>
                <w:sz w:val="20"/>
                <w:szCs w:val="20"/>
                <w:lang w:eastAsia="en-US"/>
              </w:rPr>
              <w:t>First Aid at Work trained or a willingness to undertake training. </w:t>
            </w:r>
          </w:p>
        </w:tc>
        <w:tc>
          <w:tcPr>
            <w:tcW w:w="4058" w:type="dxa"/>
            <w:tcMar/>
          </w:tcPr>
          <w:p w:rsidRPr="00842E80" w:rsidR="00F613BF" w:rsidP="00393B17" w:rsidRDefault="00A36A4E" w14:paraId="5EE3E271" w14:textId="6878897B">
            <w:pPr>
              <w:pStyle w:val="ListParagraph"/>
              <w:numPr>
                <w:ilvl w:val="0"/>
                <w:numId w:val="4"/>
              </w:numPr>
              <w:ind w:left="360" w:hanging="270"/>
              <w:rPr>
                <w:rFonts w:ascii="Arial" w:hAnsi="Arial" w:cs="Arial"/>
                <w:sz w:val="20"/>
                <w:lang w:eastAsia="en-US"/>
              </w:rPr>
            </w:pPr>
            <w:r w:rsidRPr="40BB5B12" w:rsidR="00A36A4E">
              <w:rPr>
                <w:rFonts w:ascii="Arial" w:hAnsi="Arial" w:cs="Arial"/>
                <w:sz w:val="20"/>
                <w:szCs w:val="20"/>
                <w:lang w:eastAsia="en-US"/>
              </w:rPr>
              <w:t>NVQ Level 3 or Equivalent </w:t>
            </w:r>
          </w:p>
          <w:p w:rsidR="6581BD5D" w:rsidP="40BB5B12" w:rsidRDefault="6581BD5D" w14:paraId="252B269C" w14:textId="4E0A5130">
            <w:pPr>
              <w:pStyle w:val="ListParagraph"/>
              <w:numPr>
                <w:ilvl w:val="0"/>
                <w:numId w:val="4"/>
              </w:numPr>
              <w:ind w:left="360" w:hanging="270"/>
              <w:rPr>
                <w:rFonts w:ascii="Arial" w:hAnsi="Arial" w:cs="Arial"/>
                <w:sz w:val="20"/>
                <w:szCs w:val="20"/>
                <w:lang w:eastAsia="en-US"/>
              </w:rPr>
            </w:pPr>
            <w:r w:rsidRPr="40BB5B12" w:rsidR="6581BD5D">
              <w:rPr>
                <w:rFonts w:ascii="Arial" w:hAnsi="Arial" w:cs="Arial"/>
                <w:sz w:val="20"/>
                <w:szCs w:val="20"/>
                <w:lang w:eastAsia="en-US"/>
              </w:rPr>
              <w:t>Enhanced DBS. </w:t>
            </w:r>
          </w:p>
          <w:p w:rsidR="40BB5B12" w:rsidP="40BB5B12" w:rsidRDefault="40BB5B12" w14:paraId="1A037FC9" w14:textId="42A1EFC5">
            <w:pPr>
              <w:pStyle w:val="ListParagraph"/>
              <w:ind w:left="360" w:hanging="270"/>
              <w:rPr>
                <w:rFonts w:ascii="Arial" w:hAnsi="Arial" w:cs="Arial"/>
                <w:sz w:val="20"/>
                <w:szCs w:val="20"/>
                <w:lang w:eastAsia="en-US"/>
              </w:rPr>
            </w:pPr>
          </w:p>
          <w:p w:rsidRPr="00842E80" w:rsidR="00F613BF" w:rsidP="658C6486" w:rsidRDefault="00F613BF" w14:paraId="6772E36A" w14:textId="77777777">
            <w:pPr>
              <w:ind w:left="360" w:hanging="270"/>
              <w:rPr>
                <w:rFonts w:ascii="Arial" w:hAnsi="Arial" w:cs="Arial"/>
                <w:sz w:val="20"/>
                <w:lang w:eastAsia="en-US"/>
              </w:rPr>
            </w:pPr>
          </w:p>
        </w:tc>
        <w:tc>
          <w:tcPr>
            <w:tcW w:w="1276" w:type="dxa"/>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40BB5B12" w14:paraId="03FD0C4C" w14:textId="77777777">
        <w:trPr>
          <w:trHeight w:val="2494"/>
        </w:trPr>
        <w:tc>
          <w:tcPr>
            <w:tcW w:w="1684" w:type="dxa"/>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4005" w:type="dxa"/>
            <w:tcMar/>
          </w:tcPr>
          <w:p w:rsidRPr="00A36A4E" w:rsidR="00A36A4E" w:rsidP="00393B17" w:rsidRDefault="00A36A4E" w14:paraId="52C82C70" w14:textId="77777777">
            <w:pPr>
              <w:pStyle w:val="ListParagraph"/>
              <w:numPr>
                <w:ilvl w:val="0"/>
                <w:numId w:val="3"/>
              </w:numPr>
              <w:ind w:left="360" w:hanging="270"/>
              <w:rPr>
                <w:rFonts w:ascii="Arial" w:hAnsi="Arial" w:cs="Arial"/>
                <w:sz w:val="20"/>
                <w:lang w:eastAsia="en-US"/>
              </w:rPr>
            </w:pPr>
            <w:r w:rsidRPr="00A36A4E">
              <w:rPr>
                <w:rFonts w:ascii="Arial" w:hAnsi="Arial" w:cs="Arial"/>
                <w:sz w:val="20"/>
                <w:lang w:eastAsia="en-US"/>
              </w:rPr>
              <w:t>Knowledge of production of fresh and convenience foods using modern catering technology, including catering for special dietary requirements.   </w:t>
            </w:r>
          </w:p>
          <w:p w:rsidRPr="00A36A4E" w:rsidR="00A36A4E" w:rsidP="00393B17" w:rsidRDefault="00A36A4E" w14:paraId="645DB96D" w14:textId="77777777">
            <w:pPr>
              <w:pStyle w:val="ListParagraph"/>
              <w:numPr>
                <w:ilvl w:val="0"/>
                <w:numId w:val="3"/>
              </w:numPr>
              <w:ind w:left="360" w:hanging="270"/>
              <w:rPr>
                <w:rFonts w:ascii="Arial" w:hAnsi="Arial" w:cs="Arial"/>
                <w:sz w:val="20"/>
                <w:lang w:eastAsia="en-US"/>
              </w:rPr>
            </w:pPr>
            <w:r w:rsidRPr="00A36A4E">
              <w:rPr>
                <w:rFonts w:ascii="Arial" w:hAnsi="Arial" w:cs="Arial"/>
                <w:sz w:val="20"/>
                <w:lang w:eastAsia="en-US"/>
              </w:rPr>
              <w:t>Knowledge of health and safety and HACCP and food safety and hygiene regulations.  </w:t>
            </w:r>
          </w:p>
          <w:p w:rsidRPr="00A36A4E" w:rsidR="00A36A4E" w:rsidP="00393B17" w:rsidRDefault="00A36A4E" w14:paraId="7A9F6449" w14:textId="77777777">
            <w:pPr>
              <w:pStyle w:val="ListParagraph"/>
              <w:numPr>
                <w:ilvl w:val="0"/>
                <w:numId w:val="3"/>
              </w:numPr>
              <w:ind w:left="360" w:hanging="270"/>
              <w:rPr>
                <w:rFonts w:ascii="Arial" w:hAnsi="Arial" w:cs="Arial"/>
                <w:sz w:val="20"/>
                <w:lang w:eastAsia="en-US"/>
              </w:rPr>
            </w:pPr>
            <w:r w:rsidRPr="00A36A4E">
              <w:rPr>
                <w:rFonts w:ascii="Arial" w:hAnsi="Arial" w:cs="Arial"/>
                <w:sz w:val="20"/>
                <w:lang w:eastAsia="en-US"/>
              </w:rPr>
              <w:t>Experience of menu planning and portion control, working within a strict budget   </w:t>
            </w:r>
          </w:p>
          <w:p w:rsidRPr="00A36A4E" w:rsidR="00A36A4E" w:rsidP="00393B17" w:rsidRDefault="00A36A4E" w14:paraId="4FD72E9E" w14:textId="77777777">
            <w:pPr>
              <w:pStyle w:val="ListParagraph"/>
              <w:numPr>
                <w:ilvl w:val="0"/>
                <w:numId w:val="3"/>
              </w:numPr>
              <w:ind w:left="360" w:hanging="270"/>
              <w:rPr>
                <w:rFonts w:ascii="Arial" w:hAnsi="Arial" w:cs="Arial"/>
                <w:sz w:val="20"/>
                <w:lang w:eastAsia="en-US"/>
              </w:rPr>
            </w:pPr>
            <w:r w:rsidRPr="00A36A4E">
              <w:rPr>
                <w:rFonts w:ascii="Arial" w:hAnsi="Arial" w:cs="Arial"/>
                <w:sz w:val="20"/>
                <w:lang w:eastAsia="en-US"/>
              </w:rPr>
              <w:t>Ability to assist with training of kitchen assistants   </w:t>
            </w:r>
          </w:p>
          <w:p w:rsidRPr="00842E80" w:rsidR="00F613BF" w:rsidP="40BB5B12" w:rsidRDefault="00F613BF" w14:paraId="76791492" w14:textId="6A72D69E">
            <w:pPr>
              <w:pStyle w:val="ListParagraph"/>
              <w:numPr>
                <w:ilvl w:val="0"/>
                <w:numId w:val="3"/>
              </w:numPr>
              <w:ind w:left="360" w:hanging="270"/>
              <w:rPr>
                <w:rFonts w:ascii="Arial" w:hAnsi="Arial" w:cs="Arial"/>
                <w:sz w:val="20"/>
                <w:szCs w:val="20"/>
                <w:lang w:eastAsia="en-US"/>
              </w:rPr>
            </w:pPr>
            <w:r w:rsidRPr="40BB5B12" w:rsidR="00A36A4E">
              <w:rPr>
                <w:rFonts w:ascii="Arial" w:hAnsi="Arial" w:cs="Arial"/>
                <w:sz w:val="20"/>
                <w:szCs w:val="20"/>
                <w:lang w:eastAsia="en-US"/>
              </w:rPr>
              <w:t>Ability to </w:t>
            </w:r>
            <w:r w:rsidRPr="40BB5B12" w:rsidR="00A36A4E">
              <w:rPr>
                <w:rFonts w:ascii="Arial" w:hAnsi="Arial" w:cs="Arial"/>
                <w:sz w:val="20"/>
                <w:szCs w:val="20"/>
                <w:lang w:eastAsia="en-US"/>
              </w:rPr>
              <w:t>assist</w:t>
            </w:r>
            <w:r w:rsidRPr="40BB5B12" w:rsidR="00A36A4E">
              <w:rPr>
                <w:rFonts w:ascii="Arial" w:hAnsi="Arial" w:cs="Arial"/>
                <w:sz w:val="20"/>
                <w:szCs w:val="20"/>
                <w:lang w:eastAsia="en-US"/>
              </w:rPr>
              <w:t> with clerical tasks relevant to kitchen procedures   </w:t>
            </w:r>
          </w:p>
        </w:tc>
        <w:tc>
          <w:tcPr>
            <w:tcW w:w="4058" w:type="dxa"/>
            <w:tcMar/>
          </w:tcPr>
          <w:p w:rsidRPr="00842E80" w:rsidR="00F613BF" w:rsidP="40BB5B12" w:rsidRDefault="00F613BF" w14:paraId="1E171968" w14:textId="77777777">
            <w:pPr>
              <w:pStyle w:val="ListParagraph"/>
              <w:ind w:left="360" w:hanging="270"/>
              <w:rPr>
                <w:rFonts w:ascii="Arial" w:hAnsi="Arial" w:cs="Arial"/>
                <w:sz w:val="20"/>
                <w:szCs w:val="20"/>
                <w:lang w:eastAsia="en-US"/>
              </w:rPr>
            </w:pPr>
          </w:p>
          <w:p w:rsidRPr="00842E80" w:rsidR="00F613BF" w:rsidP="658C6486" w:rsidRDefault="00F613BF" w14:paraId="773661B3" w14:textId="77777777">
            <w:pPr>
              <w:ind w:left="360" w:hanging="270"/>
              <w:rPr>
                <w:rFonts w:ascii="Arial" w:hAnsi="Arial" w:cs="Arial"/>
                <w:sz w:val="20"/>
                <w:lang w:eastAsia="en-US"/>
              </w:rPr>
            </w:pPr>
          </w:p>
          <w:p w:rsidRPr="00842E80" w:rsidR="00F613BF" w:rsidP="658C6486" w:rsidRDefault="00F613BF" w14:paraId="7C4F15B2" w14:textId="77777777">
            <w:pPr>
              <w:ind w:left="360" w:hanging="270"/>
              <w:rPr>
                <w:rFonts w:ascii="Arial" w:hAnsi="Arial" w:cs="Arial"/>
                <w:sz w:val="20"/>
                <w:lang w:eastAsia="en-US"/>
              </w:rPr>
            </w:pPr>
          </w:p>
        </w:tc>
        <w:tc>
          <w:tcPr>
            <w:tcW w:w="1276" w:type="dxa"/>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40BB5B12" w14:paraId="3DC711E6" w14:textId="77777777">
        <w:trPr>
          <w:trHeight w:val="630"/>
        </w:trPr>
        <w:tc>
          <w:tcPr>
            <w:tcW w:w="1684" w:type="dxa"/>
            <w:tcMar/>
          </w:tcPr>
          <w:p w:rsidRPr="00842E80" w:rsidR="00F613BF" w:rsidP="00552D37" w:rsidRDefault="00F613BF" w14:paraId="1DCD636E" w14:textId="77777777">
            <w:pPr>
              <w:rPr>
                <w:rFonts w:ascii="Arial" w:hAnsi="Arial" w:cs="Arial"/>
                <w:sz w:val="20"/>
                <w:lang w:eastAsia="en-US"/>
              </w:rPr>
            </w:pPr>
          </w:p>
          <w:p w:rsidRPr="00842E80" w:rsidR="00F613BF" w:rsidP="40BB5B12" w:rsidRDefault="00F613BF" w14:paraId="1E14FEDE" w14:textId="1C2381F6">
            <w:pPr>
              <w:rPr>
                <w:rFonts w:ascii="Arial" w:hAnsi="Arial" w:cs="Arial"/>
                <w:b w:val="1"/>
                <w:bCs w:val="1"/>
                <w:sz w:val="20"/>
                <w:szCs w:val="20"/>
                <w:lang w:eastAsia="en-US"/>
              </w:rPr>
            </w:pPr>
            <w:r w:rsidRPr="40BB5B12" w:rsidR="00F613BF">
              <w:rPr>
                <w:rFonts w:ascii="Arial" w:hAnsi="Arial" w:cs="Arial"/>
                <w:b w:val="1"/>
                <w:bCs w:val="1"/>
                <w:sz w:val="20"/>
                <w:szCs w:val="20"/>
                <w:lang w:eastAsia="en-US"/>
              </w:rPr>
              <w:t>Experience</w:t>
            </w:r>
          </w:p>
          <w:p w:rsidRPr="00842E80" w:rsidR="00F613BF" w:rsidP="00552D37" w:rsidRDefault="00F613BF" w14:paraId="268245FE" w14:textId="77777777">
            <w:pPr>
              <w:rPr>
                <w:rFonts w:ascii="Arial" w:hAnsi="Arial" w:cs="Arial"/>
                <w:sz w:val="20"/>
                <w:lang w:eastAsia="en-US"/>
              </w:rPr>
            </w:pPr>
          </w:p>
        </w:tc>
        <w:tc>
          <w:tcPr>
            <w:tcW w:w="4005" w:type="dxa"/>
            <w:tcMar/>
          </w:tcPr>
          <w:p w:rsidRPr="00842E80" w:rsidR="00F613BF" w:rsidP="40BB5B12" w:rsidRDefault="00F613BF" w14:paraId="6EB66284" w14:textId="38554DBD">
            <w:pPr>
              <w:pStyle w:val="ListParagraph"/>
              <w:numPr>
                <w:ilvl w:val="0"/>
                <w:numId w:val="2"/>
              </w:numPr>
              <w:ind w:left="360" w:hanging="270"/>
              <w:rPr>
                <w:rFonts w:ascii="Arial" w:hAnsi="Arial" w:cs="Arial"/>
                <w:sz w:val="20"/>
                <w:szCs w:val="20"/>
                <w:lang w:eastAsia="en-US"/>
              </w:rPr>
            </w:pPr>
            <w:r w:rsidRPr="40BB5B12" w:rsidR="00A36A4E">
              <w:rPr>
                <w:rFonts w:ascii="Arial" w:hAnsi="Arial" w:cs="Arial"/>
                <w:sz w:val="20"/>
                <w:szCs w:val="20"/>
                <w:lang w:eastAsia="en-US"/>
              </w:rPr>
              <w:t>An industrial, </w:t>
            </w:r>
            <w:r w:rsidRPr="40BB5B12" w:rsidR="00A36A4E">
              <w:rPr>
                <w:rFonts w:ascii="Arial" w:hAnsi="Arial" w:cs="Arial"/>
                <w:sz w:val="20"/>
                <w:szCs w:val="20"/>
                <w:lang w:eastAsia="en-US"/>
              </w:rPr>
              <w:t>educational</w:t>
            </w:r>
            <w:r w:rsidRPr="40BB5B12" w:rsidR="00A36A4E">
              <w:rPr>
                <w:rFonts w:ascii="Arial" w:hAnsi="Arial" w:cs="Arial"/>
                <w:sz w:val="20"/>
                <w:szCs w:val="20"/>
                <w:lang w:eastAsia="en-US"/>
              </w:rPr>
              <w:t> or similar experience of cooking for large numbers in environment </w:t>
            </w:r>
          </w:p>
        </w:tc>
        <w:tc>
          <w:tcPr>
            <w:tcW w:w="4058" w:type="dxa"/>
            <w:tcMar/>
          </w:tcPr>
          <w:p w:rsidRPr="00842E80" w:rsidR="00F613BF" w:rsidP="40BB5B12" w:rsidRDefault="00A36A4E" w14:paraId="03A5FC63" w14:textId="31A89082">
            <w:pPr>
              <w:pStyle w:val="ListParagraph"/>
              <w:numPr>
                <w:ilvl w:val="0"/>
                <w:numId w:val="2"/>
              </w:numPr>
              <w:ind w:left="360" w:hanging="270"/>
              <w:rPr>
                <w:rFonts w:ascii="Arial" w:hAnsi="Arial" w:cs="Arial"/>
                <w:sz w:val="20"/>
                <w:szCs w:val="20"/>
                <w:lang w:eastAsia="en-US"/>
              </w:rPr>
            </w:pPr>
            <w:r w:rsidRPr="40BB5B12" w:rsidR="00A36A4E">
              <w:rPr>
                <w:rFonts w:ascii="Arial" w:hAnsi="Arial" w:cs="Arial"/>
                <w:sz w:val="20"/>
                <w:szCs w:val="20"/>
                <w:lang w:eastAsia="en-US"/>
              </w:rPr>
              <w:t>Previous experience of managing a school kitchen team. </w:t>
            </w:r>
          </w:p>
        </w:tc>
        <w:tc>
          <w:tcPr>
            <w:tcW w:w="1276" w:type="dxa"/>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40BB5B12" w14:paraId="7B17953C" w14:textId="77777777">
        <w:trPr>
          <w:trHeight w:val="50"/>
        </w:trPr>
        <w:tc>
          <w:tcPr>
            <w:tcW w:w="1684" w:type="dxa"/>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4005" w:type="dxa"/>
            <w:tcMar/>
          </w:tcPr>
          <w:p w:rsidRPr="00A36A4E" w:rsidR="00A36A4E" w:rsidP="00393B17" w:rsidRDefault="00A36A4E" w14:paraId="2F7F2B52" w14:textId="77777777">
            <w:pPr>
              <w:pStyle w:val="ListParagraph"/>
              <w:numPr>
                <w:ilvl w:val="0"/>
                <w:numId w:val="1"/>
              </w:numPr>
              <w:ind w:left="360" w:hanging="270"/>
              <w:rPr>
                <w:rFonts w:ascii="Arial" w:hAnsi="Arial" w:cs="Arial"/>
                <w:sz w:val="20"/>
                <w:lang w:eastAsia="en-US"/>
              </w:rPr>
            </w:pPr>
            <w:r w:rsidRPr="00A36A4E">
              <w:rPr>
                <w:rFonts w:ascii="Arial" w:hAnsi="Arial" w:cs="Arial"/>
                <w:sz w:val="20"/>
                <w:lang w:eastAsia="en-US"/>
              </w:rPr>
              <w:t>Ability to recognise and resolve or report problems </w:t>
            </w:r>
          </w:p>
          <w:p w:rsidRPr="00A36A4E" w:rsidR="00A36A4E" w:rsidP="00393B17" w:rsidRDefault="00A36A4E" w14:paraId="3CADB059" w14:textId="77777777">
            <w:pPr>
              <w:pStyle w:val="ListParagraph"/>
              <w:numPr>
                <w:ilvl w:val="0"/>
                <w:numId w:val="1"/>
              </w:numPr>
              <w:ind w:left="360" w:hanging="270"/>
              <w:rPr>
                <w:rFonts w:ascii="Arial" w:hAnsi="Arial" w:cs="Arial"/>
                <w:sz w:val="20"/>
                <w:lang w:eastAsia="en-US"/>
              </w:rPr>
            </w:pPr>
            <w:r w:rsidRPr="00A36A4E">
              <w:rPr>
                <w:rFonts w:ascii="Arial" w:hAnsi="Arial" w:cs="Arial"/>
                <w:sz w:val="20"/>
                <w:lang w:eastAsia="en-US"/>
              </w:rPr>
              <w:t>Sensitivity to students’ needs </w:t>
            </w:r>
          </w:p>
          <w:p w:rsidRPr="00A36A4E" w:rsidR="00A36A4E" w:rsidP="00393B17" w:rsidRDefault="00A36A4E" w14:paraId="6E530BB7" w14:textId="77777777">
            <w:pPr>
              <w:pStyle w:val="ListParagraph"/>
              <w:numPr>
                <w:ilvl w:val="0"/>
                <w:numId w:val="1"/>
              </w:numPr>
              <w:ind w:left="360" w:hanging="270"/>
              <w:rPr>
                <w:rFonts w:ascii="Arial" w:hAnsi="Arial" w:cs="Arial"/>
                <w:sz w:val="20"/>
                <w:lang w:eastAsia="en-US"/>
              </w:rPr>
            </w:pPr>
            <w:r w:rsidRPr="00A36A4E">
              <w:rPr>
                <w:rFonts w:ascii="Arial" w:hAnsi="Arial" w:cs="Arial"/>
                <w:sz w:val="20"/>
                <w:lang w:eastAsia="en-US"/>
              </w:rPr>
              <w:t>Ability to maintain appropriate level of confidentiality </w:t>
            </w:r>
          </w:p>
          <w:p w:rsidRPr="00A36A4E" w:rsidR="00A36A4E" w:rsidP="00393B17" w:rsidRDefault="00A36A4E" w14:paraId="02F54CF7" w14:textId="77777777">
            <w:pPr>
              <w:pStyle w:val="ListParagraph"/>
              <w:numPr>
                <w:ilvl w:val="0"/>
                <w:numId w:val="1"/>
              </w:numPr>
              <w:ind w:left="360" w:hanging="270"/>
              <w:rPr>
                <w:rFonts w:ascii="Arial" w:hAnsi="Arial" w:cs="Arial"/>
                <w:sz w:val="20"/>
                <w:lang w:eastAsia="en-US"/>
              </w:rPr>
            </w:pPr>
            <w:r w:rsidRPr="00A36A4E">
              <w:rPr>
                <w:rFonts w:ascii="Arial" w:hAnsi="Arial" w:cs="Arial"/>
                <w:sz w:val="20"/>
                <w:lang w:eastAsia="en-US"/>
              </w:rPr>
              <w:t>A team player </w:t>
            </w:r>
          </w:p>
          <w:p w:rsidRPr="00A36A4E" w:rsidR="00A36A4E" w:rsidP="00393B17" w:rsidRDefault="00A36A4E" w14:paraId="17965F59" w14:textId="77777777">
            <w:pPr>
              <w:pStyle w:val="ListParagraph"/>
              <w:numPr>
                <w:ilvl w:val="0"/>
                <w:numId w:val="1"/>
              </w:numPr>
              <w:ind w:left="360" w:hanging="270"/>
              <w:rPr>
                <w:rFonts w:ascii="Arial" w:hAnsi="Arial" w:cs="Arial"/>
                <w:sz w:val="20"/>
                <w:lang w:eastAsia="en-US"/>
              </w:rPr>
            </w:pPr>
            <w:r w:rsidRPr="00A36A4E">
              <w:rPr>
                <w:rFonts w:ascii="Arial" w:hAnsi="Arial" w:cs="Arial"/>
                <w:sz w:val="20"/>
                <w:lang w:eastAsia="en-US"/>
              </w:rPr>
              <w:t>The ability to develop positive working relationships with individuals at all levels (internal and external) to promote the College </w:t>
            </w:r>
          </w:p>
          <w:p w:rsidRPr="00842E80" w:rsidR="00F613BF" w:rsidP="40BB5B12" w:rsidRDefault="00F613BF" w14:paraId="37AD1573" w14:textId="4AD67E5E">
            <w:pPr>
              <w:pStyle w:val="ListParagraph"/>
              <w:numPr>
                <w:ilvl w:val="0"/>
                <w:numId w:val="1"/>
              </w:numPr>
              <w:ind w:left="360" w:hanging="270"/>
              <w:rPr>
                <w:rFonts w:ascii="Arial" w:hAnsi="Arial" w:cs="Arial"/>
                <w:sz w:val="20"/>
                <w:szCs w:val="20"/>
                <w:lang w:eastAsia="en-US"/>
              </w:rPr>
            </w:pPr>
            <w:r w:rsidRPr="40BB5B12" w:rsidR="00A36A4E">
              <w:rPr>
                <w:rFonts w:ascii="Arial" w:hAnsi="Arial" w:cs="Arial"/>
                <w:sz w:val="20"/>
                <w:szCs w:val="20"/>
                <w:lang w:eastAsia="en-US"/>
              </w:rPr>
              <w:t>A positive, respectful, honest, </w:t>
            </w:r>
            <w:r w:rsidRPr="40BB5B12" w:rsidR="00A36A4E">
              <w:rPr>
                <w:rFonts w:ascii="Arial" w:hAnsi="Arial" w:cs="Arial"/>
                <w:sz w:val="20"/>
                <w:szCs w:val="20"/>
                <w:lang w:eastAsia="en-US"/>
              </w:rPr>
              <w:t>flexible</w:t>
            </w:r>
            <w:r w:rsidRPr="40BB5B12" w:rsidR="00A36A4E">
              <w:rPr>
                <w:rFonts w:ascii="Arial" w:hAnsi="Arial" w:cs="Arial"/>
                <w:sz w:val="20"/>
                <w:szCs w:val="20"/>
                <w:lang w:eastAsia="en-US"/>
              </w:rPr>
              <w:t> and proactive attitude</w:t>
            </w:r>
          </w:p>
        </w:tc>
        <w:tc>
          <w:tcPr>
            <w:tcW w:w="4058" w:type="dxa"/>
            <w:tcMar/>
          </w:tcPr>
          <w:p w:rsidRPr="00842E80" w:rsidR="00F613BF" w:rsidP="40BB5B12" w:rsidRDefault="00F613BF" w14:paraId="061CA4DD" w14:textId="77777777">
            <w:pPr>
              <w:pStyle w:val="ListParagraph"/>
              <w:ind w:left="360" w:hanging="270"/>
              <w:jc w:val="both"/>
              <w:rPr>
                <w:rFonts w:ascii="Arial" w:hAnsi="Arial" w:cs="Arial"/>
                <w:sz w:val="20"/>
                <w:szCs w:val="20"/>
                <w:lang w:eastAsia="en-US"/>
              </w:rPr>
            </w:pPr>
          </w:p>
          <w:p w:rsidRPr="00842E80" w:rsidR="00F613BF" w:rsidP="658C6486" w:rsidRDefault="00F613BF" w14:paraId="13ED5BB9" w14:textId="77777777">
            <w:pPr>
              <w:ind w:left="360" w:hanging="270"/>
              <w:jc w:val="both"/>
              <w:rPr>
                <w:rFonts w:ascii="Arial" w:hAnsi="Arial" w:cs="Arial"/>
                <w:sz w:val="20"/>
                <w:lang w:eastAsia="en-US"/>
              </w:rPr>
            </w:pPr>
          </w:p>
        </w:tc>
        <w:tc>
          <w:tcPr>
            <w:tcW w:w="1276" w:type="dxa"/>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40BB5B12" w14:paraId="74ED8CA4" w14:textId="77777777">
        <w:trPr>
          <w:trHeight w:val="1485"/>
        </w:trPr>
        <w:tc>
          <w:tcPr>
            <w:tcW w:w="1684" w:type="dxa"/>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4005" w:type="dxa"/>
            <w:tcMar/>
          </w:tcPr>
          <w:p w:rsidR="00F613BF" w:rsidP="00393B17" w:rsidRDefault="00F613BF" w14:paraId="6EE15924" w14:textId="77777777">
            <w:pPr>
              <w:pStyle w:val="ListParagraph"/>
              <w:numPr>
                <w:ilvl w:val="0"/>
                <w:numId w:val="5"/>
              </w:numPr>
              <w:ind w:left="360" w:hanging="270"/>
              <w:rPr>
                <w:rFonts w:ascii="Arial" w:hAnsi="Arial" w:cs="Arial"/>
                <w:sz w:val="20"/>
                <w:lang w:eastAsia="en-US"/>
              </w:rPr>
            </w:pPr>
            <w:r w:rsidRPr="658C6486">
              <w:rPr>
                <w:rFonts w:ascii="Arial" w:hAnsi="Arial" w:cs="Arial"/>
                <w:sz w:val="20"/>
                <w:lang w:eastAsia="en-US"/>
              </w:rPr>
              <w:t>Willingness to attend, undertake any training or development as, or when appropriate.</w:t>
            </w:r>
          </w:p>
          <w:p w:rsidRPr="00842E80" w:rsidR="00F613BF" w:rsidP="40BB5B12" w:rsidRDefault="00F613BF" w14:paraId="5625B376" w14:textId="22676280">
            <w:pPr>
              <w:pStyle w:val="ListParagraph"/>
              <w:numPr>
                <w:ilvl w:val="0"/>
                <w:numId w:val="5"/>
              </w:numPr>
              <w:ind w:left="360" w:hanging="270"/>
              <w:rPr>
                <w:rFonts w:ascii="Arial" w:hAnsi="Arial" w:cs="Arial"/>
                <w:sz w:val="20"/>
                <w:szCs w:val="20"/>
                <w:lang w:eastAsia="en-US"/>
              </w:rPr>
            </w:pPr>
            <w:r w:rsidRPr="40BB5B12" w:rsidR="5AB11D9D">
              <w:rPr>
                <w:rFonts w:ascii="Arial" w:hAnsi="Arial" w:cs="Arial"/>
                <w:sz w:val="20"/>
                <w:szCs w:val="20"/>
                <w:lang w:eastAsia="en-US"/>
              </w:rPr>
              <w:t xml:space="preserve">Commitment to continuing personal development through </w:t>
            </w:r>
            <w:r w:rsidRPr="40BB5B12" w:rsidR="015894EE">
              <w:rPr>
                <w:rFonts w:ascii="Arial" w:hAnsi="Arial" w:cs="Arial"/>
                <w:sz w:val="20"/>
                <w:szCs w:val="20"/>
                <w:lang w:eastAsia="en-US"/>
              </w:rPr>
              <w:t xml:space="preserve">continual professional learning. </w:t>
            </w:r>
          </w:p>
        </w:tc>
        <w:tc>
          <w:tcPr>
            <w:tcW w:w="4058" w:type="dxa"/>
            <w:tcMar/>
          </w:tcPr>
          <w:p w:rsidRPr="00842E80" w:rsidR="00F613BF" w:rsidP="40BB5B12" w:rsidRDefault="00F613BF" w14:paraId="7F629998" w14:textId="77777777">
            <w:pPr>
              <w:pStyle w:val="ListParagraph"/>
              <w:ind w:left="360" w:hanging="270"/>
              <w:jc w:val="both"/>
              <w:rPr>
                <w:rFonts w:ascii="Arial" w:hAnsi="Arial" w:cs="Arial"/>
                <w:sz w:val="20"/>
                <w:szCs w:val="20"/>
                <w:lang w:eastAsia="en-US"/>
              </w:rPr>
            </w:pPr>
          </w:p>
        </w:tc>
        <w:tc>
          <w:tcPr>
            <w:tcW w:w="1276" w:type="dxa"/>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00F422DF" w:rsidP="00F422DF" w:rsidRDefault="00F422DF" w14:paraId="2E292282" w14:textId="77777777">
      <w:pPr>
        <w:jc w:val="both"/>
        <w:rPr>
          <w:rFonts w:ascii="Arial" w:hAnsi="Arial" w:cs="Arial"/>
          <w:b/>
          <w:sz w:val="22"/>
          <w:szCs w:val="22"/>
          <w:u w:val="single"/>
        </w:rPr>
      </w:pPr>
      <w:r w:rsidRPr="000A1326">
        <w:rPr>
          <w:rFonts w:ascii="Arial" w:hAnsi="Arial" w:cs="Arial"/>
          <w:b/>
          <w:sz w:val="22"/>
          <w:szCs w:val="22"/>
          <w:u w:val="single"/>
        </w:rPr>
        <w:t>Conditions of Service</w:t>
      </w:r>
    </w:p>
    <w:p w:rsidRPr="00DA7BB3" w:rsidR="00DA7BB3" w:rsidP="005810A3" w:rsidRDefault="00DA7BB3" w14:paraId="6F3EF87A" w14:textId="77777777">
      <w:pPr>
        <w:spacing w:before="2" w:line="239" w:lineRule="auto"/>
        <w:ind w:left="115" w:right="149"/>
        <w:jc w:val="both"/>
        <w:rPr>
          <w:rFonts w:ascii="Arial" w:hAnsi="Arial" w:eastAsia="Arial" w:cs="Arial"/>
          <w:b/>
          <w:bCs/>
          <w:sz w:val="22"/>
          <w:szCs w:val="22"/>
          <w:u w:val="single"/>
        </w:rPr>
      </w:pPr>
    </w:p>
    <w:p w:rsidRPr="00A36A4E" w:rsidR="00E56524" w:rsidP="00393B17" w:rsidRDefault="00E56524" w14:paraId="6015CBED" w14:textId="3500865F">
      <w:pPr>
        <w:pStyle w:val="ListParagraph"/>
        <w:numPr>
          <w:ilvl w:val="0"/>
          <w:numId w:val="7"/>
        </w:numPr>
        <w:ind w:left="426" w:hanging="426"/>
        <w:rPr>
          <w:rFonts w:ascii="Arial" w:hAnsi="Arial" w:cs="Arial"/>
          <w:sz w:val="22"/>
          <w:szCs w:val="22"/>
        </w:rPr>
      </w:pPr>
      <w:r w:rsidRPr="00A36A4E">
        <w:rPr>
          <w:rFonts w:ascii="Arial" w:hAnsi="Arial" w:cs="Arial"/>
          <w:sz w:val="22"/>
          <w:szCs w:val="22"/>
        </w:rPr>
        <w:t xml:space="preserve">Holidays: </w:t>
      </w:r>
      <w:r w:rsidRPr="00A36A4E" w:rsidR="005A357C">
        <w:rPr>
          <w:rFonts w:ascii="Arial" w:hAnsi="Arial" w:cs="Arial"/>
          <w:sz w:val="22"/>
          <w:szCs w:val="22"/>
        </w:rPr>
        <w:t>23</w:t>
      </w:r>
      <w:r w:rsidRPr="00A36A4E">
        <w:rPr>
          <w:rFonts w:ascii="Arial" w:hAnsi="Arial" w:cs="Arial"/>
          <w:sz w:val="22"/>
          <w:szCs w:val="22"/>
        </w:rPr>
        <w:t xml:space="preserve"> days, plus public holidays, raising to </w:t>
      </w:r>
      <w:r w:rsidRPr="00A36A4E" w:rsidR="00BB5BBA">
        <w:rPr>
          <w:rFonts w:ascii="Arial" w:hAnsi="Arial" w:cs="Arial"/>
          <w:sz w:val="22"/>
          <w:szCs w:val="22"/>
        </w:rPr>
        <w:t>27</w:t>
      </w:r>
      <w:r w:rsidRPr="00A36A4E">
        <w:rPr>
          <w:rFonts w:ascii="Arial" w:hAnsi="Arial" w:cs="Arial"/>
          <w:sz w:val="22"/>
          <w:szCs w:val="22"/>
        </w:rPr>
        <w:t xml:space="preserve"> </w:t>
      </w:r>
      <w:r w:rsidRPr="00A36A4E" w:rsidR="651D9441">
        <w:rPr>
          <w:rFonts w:ascii="Arial" w:hAnsi="Arial" w:cs="Arial"/>
          <w:sz w:val="22"/>
          <w:szCs w:val="22"/>
        </w:rPr>
        <w:t xml:space="preserve">days </w:t>
      </w:r>
      <w:r w:rsidRPr="00A36A4E">
        <w:rPr>
          <w:rFonts w:ascii="Arial" w:hAnsi="Arial" w:cs="Arial"/>
          <w:sz w:val="22"/>
          <w:szCs w:val="22"/>
        </w:rPr>
        <w:t>on completion of 5 years’ service</w:t>
      </w:r>
      <w:r w:rsidRPr="00A36A4E" w:rsidR="00BB5BBA">
        <w:t xml:space="preserve"> </w:t>
      </w:r>
      <w:r w:rsidRPr="00A36A4E" w:rsidR="00BB5BBA">
        <w:rPr>
          <w:rFonts w:ascii="Arial" w:hAnsi="Arial" w:cs="Arial"/>
          <w:sz w:val="22"/>
          <w:szCs w:val="22"/>
        </w:rPr>
        <w:t>pro rata for part time working</w:t>
      </w:r>
      <w:r w:rsidRPr="00A36A4E">
        <w:rPr>
          <w:rFonts w:ascii="Arial" w:hAnsi="Arial" w:cs="Arial"/>
          <w:sz w:val="22"/>
          <w:szCs w:val="22"/>
        </w:rPr>
        <w:t>.</w:t>
      </w:r>
      <w:r w:rsidRPr="00A36A4E" w:rsidR="00A36A4E">
        <w:t xml:space="preserve"> </w:t>
      </w:r>
      <w:r w:rsidRPr="00A36A4E" w:rsidR="00967D8F">
        <w:rPr>
          <w:rFonts w:ascii="Arial" w:hAnsi="Arial" w:cs="Arial"/>
          <w:sz w:val="22"/>
          <w:szCs w:val="22"/>
        </w:rPr>
        <w:t xml:space="preserve">Employees who work on a term-time basis will have their entitlement to annual leave (pro rata to their weeks and hours worked) paid as a separate element in their monthly pay. </w:t>
      </w:r>
    </w:p>
    <w:p w:rsidRPr="00A36A4E" w:rsidR="00E56524" w:rsidP="3A466B56" w:rsidRDefault="00E56524" w14:paraId="45AA5798" w14:textId="77777777">
      <w:pPr>
        <w:pStyle w:val="ListParagraph"/>
        <w:ind w:left="426"/>
        <w:rPr>
          <w:rFonts w:ascii="Arial" w:hAnsi="Arial" w:cs="Arial"/>
          <w:sz w:val="22"/>
          <w:szCs w:val="22"/>
        </w:rPr>
      </w:pPr>
    </w:p>
    <w:p w:rsidRPr="00A36A4E" w:rsidR="00A911F6" w:rsidP="00393B17" w:rsidRDefault="005C393D" w14:paraId="5CBB3310" w14:textId="619A2DA0">
      <w:pPr>
        <w:pStyle w:val="ListParagraph"/>
        <w:numPr>
          <w:ilvl w:val="0"/>
          <w:numId w:val="7"/>
        </w:numPr>
        <w:ind w:left="426" w:hanging="426"/>
        <w:rPr>
          <w:rFonts w:ascii="Arial" w:hAnsi="Arial" w:cs="Arial"/>
          <w:sz w:val="22"/>
          <w:szCs w:val="22"/>
        </w:rPr>
      </w:pPr>
      <w:r w:rsidRPr="00A36A4E">
        <w:rPr>
          <w:rFonts w:ascii="Arial" w:hAnsi="Arial" w:cs="Arial"/>
          <w:sz w:val="22"/>
          <w:szCs w:val="22"/>
        </w:rPr>
        <w:t xml:space="preserve">New support staff appointments to the </w:t>
      </w:r>
      <w:r w:rsidRPr="00A36A4E" w:rsidR="002354C5">
        <w:rPr>
          <w:rFonts w:ascii="Arial" w:hAnsi="Arial" w:cs="Arial"/>
          <w:sz w:val="22"/>
          <w:szCs w:val="22"/>
        </w:rPr>
        <w:t>Trust</w:t>
      </w:r>
      <w:r w:rsidRPr="00A36A4E">
        <w:rPr>
          <w:rFonts w:ascii="Arial" w:hAnsi="Arial" w:cs="Arial"/>
          <w:sz w:val="22"/>
          <w:szCs w:val="22"/>
        </w:rPr>
        <w:t xml:space="preserve"> are subject to a </w:t>
      </w:r>
      <w:proofErr w:type="gramStart"/>
      <w:r w:rsidRPr="00A36A4E">
        <w:rPr>
          <w:rFonts w:ascii="Arial" w:hAnsi="Arial" w:cs="Arial"/>
          <w:sz w:val="22"/>
          <w:szCs w:val="22"/>
        </w:rPr>
        <w:t>26 week</w:t>
      </w:r>
      <w:proofErr w:type="gramEnd"/>
      <w:r w:rsidRPr="00A36A4E">
        <w:rPr>
          <w:rFonts w:ascii="Arial" w:hAnsi="Arial" w:cs="Arial"/>
          <w:sz w:val="22"/>
          <w:szCs w:val="22"/>
        </w:rPr>
        <w:t xml:space="preserve"> probationary period.</w:t>
      </w:r>
      <w:r w:rsidRPr="00A36A4E" w:rsidR="00A911F6">
        <w:rPr>
          <w:rFonts w:ascii="Arial" w:hAnsi="Arial" w:cs="Arial"/>
          <w:sz w:val="22"/>
          <w:szCs w:val="22"/>
        </w:rPr>
        <w:t xml:space="preserve"> </w:t>
      </w:r>
    </w:p>
    <w:p w:rsidRPr="00A36A4E" w:rsidR="00A911F6" w:rsidP="3A466B56" w:rsidRDefault="00A911F6" w14:paraId="465AC76E" w14:textId="77777777">
      <w:pPr>
        <w:pStyle w:val="ListParagraph"/>
        <w:ind w:left="426"/>
        <w:rPr>
          <w:rFonts w:ascii="Arial" w:hAnsi="Arial" w:cs="Arial"/>
          <w:sz w:val="22"/>
          <w:szCs w:val="22"/>
        </w:rPr>
      </w:pPr>
    </w:p>
    <w:p w:rsidRPr="00A36A4E" w:rsidR="00A911F6" w:rsidP="00393B17" w:rsidRDefault="00A911F6" w14:paraId="37C4119F" w14:textId="28BF241C">
      <w:pPr>
        <w:pStyle w:val="ListParagraph"/>
        <w:numPr>
          <w:ilvl w:val="0"/>
          <w:numId w:val="7"/>
        </w:numPr>
        <w:ind w:left="426" w:hanging="426"/>
        <w:rPr>
          <w:rFonts w:ascii="Arial" w:hAnsi="Arial" w:cs="Arial"/>
          <w:sz w:val="22"/>
          <w:szCs w:val="22"/>
        </w:rPr>
      </w:pPr>
      <w:r w:rsidRPr="40BB5B12" w:rsidR="00A911F6">
        <w:rPr>
          <w:rFonts w:ascii="Arial" w:hAnsi="Arial" w:cs="Arial"/>
          <w:sz w:val="22"/>
          <w:szCs w:val="22"/>
        </w:rPr>
        <w:t>Contributory pension: Local Government Pension Scheme through Suffolk County Council</w:t>
      </w:r>
      <w:r w:rsidRPr="40BB5B12" w:rsidR="7B671985">
        <w:rPr>
          <w:rFonts w:ascii="Arial" w:hAnsi="Arial" w:cs="Arial"/>
          <w:sz w:val="22"/>
          <w:szCs w:val="22"/>
        </w:rPr>
        <w:t>.</w:t>
      </w:r>
    </w:p>
    <w:p w:rsidRPr="00A36A4E" w:rsidR="00930791" w:rsidP="3A466B56" w:rsidRDefault="00930791" w14:paraId="69B38E81" w14:textId="77777777">
      <w:pPr>
        <w:ind w:left="426" w:hanging="426"/>
        <w:rPr>
          <w:rFonts w:ascii="Arial" w:hAnsi="Arial" w:cs="Arial"/>
          <w:sz w:val="22"/>
          <w:szCs w:val="22"/>
        </w:rPr>
      </w:pPr>
    </w:p>
    <w:p w:rsidRPr="00A36A4E" w:rsidR="00930791" w:rsidP="00393B17" w:rsidRDefault="00930791" w14:paraId="286EDF87" w14:textId="7490A309">
      <w:pPr>
        <w:numPr>
          <w:ilvl w:val="0"/>
          <w:numId w:val="7"/>
        </w:numPr>
        <w:ind w:left="426" w:hanging="426"/>
        <w:rPr>
          <w:rFonts w:ascii="Arial" w:hAnsi="Arial" w:cs="Arial"/>
          <w:sz w:val="22"/>
          <w:szCs w:val="22"/>
        </w:rPr>
      </w:pPr>
      <w:r w:rsidRPr="00A36A4E">
        <w:rPr>
          <w:rFonts w:ascii="Arial" w:hAnsi="Arial" w:cs="Arial"/>
          <w:sz w:val="22"/>
          <w:szCs w:val="22"/>
        </w:rPr>
        <w:t>Th</w:t>
      </w:r>
      <w:r w:rsidRPr="00A36A4E" w:rsidR="002354C5">
        <w:rPr>
          <w:rFonts w:ascii="Arial" w:hAnsi="Arial" w:cs="Arial"/>
          <w:sz w:val="22"/>
          <w:szCs w:val="22"/>
        </w:rPr>
        <w:t xml:space="preserve">e Trust </w:t>
      </w:r>
      <w:r w:rsidRPr="00A36A4E">
        <w:rPr>
          <w:rFonts w:ascii="Arial" w:hAnsi="Arial" w:cs="Arial"/>
          <w:sz w:val="22"/>
          <w:szCs w:val="22"/>
        </w:rPr>
        <w:t>is committed to safeguarding and promoting the welfare of young people and vulnerable adults and expects all staff and volunteers to share this commitment.</w:t>
      </w:r>
    </w:p>
    <w:p w:rsidRPr="00A36A4E" w:rsidR="00930791" w:rsidP="3A466B56" w:rsidRDefault="00930791" w14:paraId="408210C4" w14:textId="77777777">
      <w:pPr>
        <w:ind w:left="426" w:hanging="426"/>
        <w:rPr>
          <w:rFonts w:ascii="Arial" w:hAnsi="Arial" w:cs="Arial"/>
          <w:sz w:val="22"/>
          <w:szCs w:val="22"/>
        </w:rPr>
      </w:pPr>
    </w:p>
    <w:p w:rsidRPr="00A36A4E" w:rsidR="00930791" w:rsidP="00393B17" w:rsidRDefault="00930791" w14:paraId="58C9F70F" w14:textId="77777777">
      <w:pPr>
        <w:numPr>
          <w:ilvl w:val="0"/>
          <w:numId w:val="7"/>
        </w:numPr>
        <w:ind w:left="426" w:hanging="426"/>
        <w:rPr>
          <w:rFonts w:ascii="Arial" w:hAnsi="Arial" w:cs="Arial"/>
          <w:sz w:val="22"/>
          <w:szCs w:val="22"/>
        </w:rPr>
      </w:pPr>
      <w:r w:rsidRPr="00A36A4E">
        <w:rPr>
          <w:rFonts w:ascii="Arial" w:hAnsi="Arial" w:cs="Arial"/>
          <w:sz w:val="22"/>
          <w:szCs w:val="22"/>
        </w:rPr>
        <w:t>The job description is current at the date shown; it may change from time to time in negotiation with the post holder.</w:t>
      </w:r>
    </w:p>
    <w:p w:rsidRPr="00A36A4E"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A36A4E">
        <w:rPr>
          <w:rFonts w:ascii="Arial" w:hAnsi="Arial" w:eastAsia="Arial" w:cs="Arial"/>
          <w:sz w:val="22"/>
          <w:szCs w:val="22"/>
        </w:rPr>
        <w:t>We are passionate about promoting equality of opportunity</w:t>
      </w:r>
      <w:r w:rsidRPr="000A1326">
        <w:rPr>
          <w:rFonts w:ascii="Arial" w:hAnsi="Arial" w:eastAsia="Arial" w:cs="Arial"/>
          <w:sz w:val="22"/>
          <w:szCs w:val="22"/>
        </w:rPr>
        <w:t xml:space="preserve">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003A718A" w:rsidP="005810A3" w:rsidRDefault="003A718A" w14:paraId="3F7ED42E" w14:textId="77777777">
      <w:pPr>
        <w:spacing w:before="6"/>
        <w:ind w:left="115" w:right="46"/>
        <w:jc w:val="both"/>
        <w:rPr>
          <w:rFonts w:ascii="Arial" w:hAnsi="Arial" w:eastAsia="Arial" w:cs="Arial"/>
          <w:color w:val="000000"/>
          <w:sz w:val="22"/>
          <w:szCs w:val="22"/>
        </w:rPr>
      </w:pPr>
    </w:p>
    <w:p w:rsidRPr="003A718A" w:rsidR="003A718A" w:rsidRDefault="003A718A" w14:paraId="05AF0E86" w14:textId="27CCDB29">
      <w:pPr>
        <w:rPr>
          <w:rFonts w:ascii="Arial" w:hAnsi="Arial" w:eastAsia="Arial" w:cs="Arial"/>
          <w:color w:val="FF0000"/>
          <w:sz w:val="22"/>
          <w:szCs w:val="22"/>
          <w:highlight w:val="yellow"/>
        </w:rPr>
      </w:pPr>
      <w:r w:rsidRPr="003A718A">
        <w:rPr>
          <w:rFonts w:ascii="Arial" w:hAnsi="Arial" w:eastAsia="Arial" w:cs="Arial"/>
          <w:color w:val="FF0000"/>
          <w:sz w:val="22"/>
          <w:szCs w:val="22"/>
          <w:highlight w:val="yellow"/>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1"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Group</w:t>
      </w:r>
      <w:r w:rsidRPr="005F09BE" w:rsidR="005F09BE">
        <w:rPr>
          <w:rFonts w:ascii="Arial" w:hAnsi="Arial" w:cs="Arial"/>
          <w:b/>
          <w:bCs/>
          <w:color w:val="000000"/>
          <w:sz w:val="28"/>
          <w:szCs w:val="28"/>
        </w:rPr>
        <w:t xml:space="preserve"> Character Strengths </w:t>
      </w:r>
    </w:p>
    <w:p w:rsidRPr="003C568E" w:rsidR="003C568E" w:rsidP="003C568E" w:rsidRDefault="005F09BE" w14:paraId="30D84D26" w14:textId="1B713D4B">
      <w:p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3C568E" w:rsidR="003C568E">
        <w:rPr>
          <w:rFonts w:ascii="Arial" w:hAnsi="Arial" w:cs="Arial"/>
          <w:color w:val="000000"/>
          <w:sz w:val="22"/>
          <w:szCs w:val="22"/>
        </w:rPr>
        <w:t xml:space="preserve">e have eight </w:t>
      </w:r>
      <w:r w:rsidR="002354C5">
        <w:rPr>
          <w:rFonts w:ascii="Arial" w:hAnsi="Arial" w:cs="Arial"/>
          <w:color w:val="000000"/>
          <w:sz w:val="22"/>
          <w:szCs w:val="22"/>
        </w:rPr>
        <w:t>Group</w:t>
      </w:r>
      <w:r w:rsidRPr="003C568E" w:rsidR="003C568E">
        <w:rPr>
          <w:rFonts w:ascii="Arial" w:hAnsi="Arial" w:cs="Arial"/>
          <w:color w:val="000000"/>
          <w:sz w:val="22"/>
          <w:szCs w:val="22"/>
        </w:rPr>
        <w:t xml:space="preserve"> character strengths that underpin all we do and we make it a priority to give our students the strength of character </w:t>
      </w:r>
      <w:proofErr w:type="gramStart"/>
      <w:r w:rsidRPr="003C568E" w:rsidR="003C568E">
        <w:rPr>
          <w:rFonts w:ascii="Arial" w:hAnsi="Arial" w:cs="Arial"/>
          <w:color w:val="000000"/>
          <w:sz w:val="22"/>
          <w:szCs w:val="22"/>
        </w:rPr>
        <w:t>in order to</w:t>
      </w:r>
      <w:proofErr w:type="gramEnd"/>
      <w:r w:rsidRPr="003C568E" w:rsidR="003C568E">
        <w:rPr>
          <w:rFonts w:ascii="Arial" w:hAnsi="Arial" w:cs="Arial"/>
          <w:color w:val="000000"/>
          <w:sz w:val="22"/>
          <w:szCs w:val="22"/>
        </w:rPr>
        <w:t xml:space="preserve"> shine above the rest when faced with employers or universities.</w:t>
      </w:r>
    </w:p>
    <w:p w:rsidRPr="00F61E57" w:rsidR="00F61E57" w:rsidP="003C568E" w:rsidRDefault="003C568E" w14:paraId="3FBCF7AA" w14:textId="77777777">
      <w:pPr>
        <w:shd w:val="clear" w:color="auto" w:fill="FFFFFF"/>
        <w:spacing w:before="100" w:beforeAutospacing="1" w:after="100" w:afterAutospacing="1"/>
        <w:rPr>
          <w:rFonts w:ascii="Arial" w:hAnsi="Arial" w:cs="Arial"/>
          <w:color w:val="000000"/>
          <w:sz w:val="22"/>
          <w:szCs w:val="22"/>
        </w:rPr>
      </w:pPr>
      <w:r w:rsidRPr="003C568E">
        <w:rPr>
          <w:rFonts w:ascii="Arial" w:hAnsi="Arial" w:cs="Arial"/>
          <w:color w:val="000000"/>
          <w:sz w:val="22"/>
          <w:szCs w:val="22"/>
        </w:rPr>
        <w:t xml:space="preserve">Not only do they apply to our students but also to our staff members and the reasons why </w:t>
      </w:r>
      <w:r w:rsidRPr="00F61E57" w:rsidR="00F61E57">
        <w:rPr>
          <w:rFonts w:ascii="Arial" w:hAnsi="Arial" w:cs="Arial"/>
          <w:color w:val="000000"/>
          <w:sz w:val="22"/>
          <w:szCs w:val="22"/>
        </w:rPr>
        <w:t>Eastern Education Group</w:t>
      </w:r>
      <w:r w:rsidRPr="003C568E">
        <w:rPr>
          <w:rFonts w:ascii="Arial" w:hAnsi="Arial" w:cs="Arial"/>
          <w:color w:val="000000"/>
          <w:sz w:val="22"/>
          <w:szCs w:val="22"/>
        </w:rPr>
        <w:t xml:space="preserve"> is such a fantastic place to work. </w:t>
      </w:r>
    </w:p>
    <w:p w:rsidRPr="003C568E" w:rsidR="003C568E" w:rsidP="003C568E" w:rsidRDefault="003C568E" w14:paraId="7514805F" w14:textId="1730A1D4">
      <w:pPr>
        <w:shd w:val="clear" w:color="auto" w:fill="FFFFFF"/>
        <w:spacing w:before="100" w:beforeAutospacing="1" w:after="100" w:afterAutospacing="1"/>
        <w:rPr>
          <w:rFonts w:ascii="Arial" w:hAnsi="Arial" w:cs="Arial"/>
          <w:color w:val="000000"/>
          <w:sz w:val="22"/>
          <w:szCs w:val="22"/>
        </w:rPr>
      </w:pPr>
      <w:proofErr w:type="gramStart"/>
      <w:r w:rsidRPr="003C568E">
        <w:rPr>
          <w:rFonts w:ascii="Arial" w:hAnsi="Arial" w:cs="Arial"/>
          <w:color w:val="000000"/>
          <w:sz w:val="22"/>
          <w:szCs w:val="22"/>
        </w:rPr>
        <w:t>Take a look</w:t>
      </w:r>
      <w:proofErr w:type="gramEnd"/>
      <w:r w:rsidRPr="003C568E">
        <w:rPr>
          <w:rFonts w:ascii="Arial" w:hAnsi="Arial" w:cs="Arial"/>
          <w:color w:val="000000"/>
          <w:sz w:val="22"/>
          <w:szCs w:val="22"/>
        </w:rPr>
        <w:t xml:space="preserve"> below:</w:t>
      </w:r>
    </w:p>
    <w:p w:rsidRPr="003C568E" w:rsidR="003C568E" w:rsidP="00393B17" w:rsidRDefault="003C568E" w14:paraId="2E8DA6FC"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w:t>
      </w:r>
      <w:proofErr w:type="gramStart"/>
      <w:r w:rsidRPr="003C568E">
        <w:rPr>
          <w:rFonts w:ascii="Arial" w:hAnsi="Arial" w:cs="Arial"/>
          <w:color w:val="000000"/>
          <w:sz w:val="22"/>
          <w:szCs w:val="22"/>
        </w:rPr>
        <w:t>If and when</w:t>
      </w:r>
      <w:proofErr w:type="gramEnd"/>
      <w:r w:rsidRPr="003C568E">
        <w:rPr>
          <w:rFonts w:ascii="Arial" w:hAnsi="Arial" w:cs="Arial"/>
          <w:color w:val="000000"/>
          <w:sz w:val="22"/>
          <w:szCs w:val="22"/>
        </w:rPr>
        <w:t xml:space="preserve">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w:t>
      </w:r>
      <w:proofErr w:type="gramStart"/>
      <w:r w:rsidRPr="003C568E">
        <w:rPr>
          <w:rFonts w:ascii="Arial" w:hAnsi="Arial" w:cs="Arial"/>
          <w:color w:val="000000"/>
          <w:sz w:val="22"/>
          <w:szCs w:val="22"/>
        </w:rPr>
        <w:t>respond efficiently and effectively at all times</w:t>
      </w:r>
      <w:proofErr w:type="gramEnd"/>
      <w:r w:rsidRPr="003C568E">
        <w:rPr>
          <w:rFonts w:ascii="Arial" w:hAnsi="Arial" w:cs="Arial"/>
          <w:color w:val="000000"/>
          <w:sz w:val="22"/>
          <w:szCs w:val="22"/>
        </w:rPr>
        <w:t>.</w:t>
      </w:r>
    </w:p>
    <w:p w:rsidRPr="003C568E" w:rsidR="003C568E" w:rsidP="00393B17" w:rsidRDefault="003C568E" w14:paraId="0B4BEFBC"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93B17" w:rsidRDefault="003C568E" w14:paraId="7B38BF22"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93B17" w:rsidRDefault="003C568E" w14:paraId="4B097243"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successes and we remain sure that we will continue to lead as a provider of education.</w:t>
      </w:r>
    </w:p>
    <w:p w:rsidRPr="003C568E" w:rsidR="003C568E" w:rsidP="00393B17" w:rsidRDefault="003C568E" w14:paraId="4471585F" w14:textId="5E447871">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93B17" w:rsidRDefault="003C568E" w14:paraId="4B57FACB"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93B17" w:rsidRDefault="003C568E" w14:paraId="093D2620" w14:textId="632DD575">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93B17" w:rsidRDefault="003C568E" w14:paraId="09EC4E14" w14:textId="77777777">
      <w:pPr>
        <w:numPr>
          <w:ilvl w:val="0"/>
          <w:numId w:val="6"/>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2"/>
      <w:footerReference w:type="default" r:id="rId13"/>
      <w:headerReference w:type="first" r:id="rId14"/>
      <w:footerReference w:type="first" r:id="rId15"/>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B17" w:rsidRDefault="00393B17" w14:paraId="14752D3B" w14:textId="77777777">
      <w:r>
        <w:separator/>
      </w:r>
    </w:p>
  </w:endnote>
  <w:endnote w:type="continuationSeparator" w:id="0">
    <w:p w:rsidR="00393B17" w:rsidRDefault="00393B17" w14:paraId="487361EE" w14:textId="77777777">
      <w:r>
        <w:continuationSeparator/>
      </w:r>
    </w:p>
  </w:endnote>
  <w:endnote w:type="continuationNotice" w:id="1">
    <w:p w:rsidR="00393B17" w:rsidRDefault="00393B17" w14:paraId="204230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B17" w:rsidRDefault="00393B17" w14:paraId="13E9F0B4" w14:textId="77777777">
      <w:r>
        <w:separator/>
      </w:r>
    </w:p>
  </w:footnote>
  <w:footnote w:type="continuationSeparator" w:id="0">
    <w:p w:rsidR="00393B17" w:rsidRDefault="00393B17" w14:paraId="476CC642" w14:textId="77777777">
      <w:r>
        <w:continuationSeparator/>
      </w:r>
    </w:p>
  </w:footnote>
  <w:footnote w:type="continuationNotice" w:id="1">
    <w:p w:rsidR="00393B17" w:rsidRDefault="00393B17" w14:paraId="6D37F7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56DC8" w:rsidR="00EC585D" w:rsidRDefault="00EC585D" w14:paraId="3CA88E5A" w14:textId="0C31AB05">
    <w:pPr>
      <w:pStyle w:val="Header"/>
      <w:rPr>
        <w:rFonts w:ascii="Arial" w:hAnsi="Arial" w:cs="Arial"/>
        <w:color w:val="D9D9D9" w:themeColor="background1" w:themeShade="D9"/>
        <w:sz w:val="22"/>
        <w:szCs w:val="22"/>
      </w:rPr>
    </w:pPr>
    <w:r w:rsidRPr="00756DC8">
      <w:rPr>
        <w:rFonts w:ascii="Arial" w:hAnsi="Arial" w:cs="Arial"/>
        <w:b/>
        <w:bCs/>
        <w:noProof/>
        <w:color w:val="D9D9D9" w:themeColor="background1" w:themeShade="D9"/>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DC8" w:rsidR="40BB5B12">
      <w:rPr>
        <w:rFonts w:ascii="Arial" w:hAnsi="Arial" w:cs="Arial"/>
        <w:color w:val="D9D9D9" w:themeColor="background1" w:themeShade="D9"/>
        <w:sz w:val="22"/>
        <w:szCs w:val="22"/>
      </w:rPr>
      <w:t xml:space="preserve">Updated </w:t>
    </w:r>
    <w:r w:rsidR="40BB5B12">
      <w:rPr>
        <w:rFonts w:ascii="Arial" w:hAnsi="Arial" w:cs="Arial"/>
        <w:color w:val="D9D9D9" w:themeColor="background1" w:themeShade="D9"/>
        <w:sz w:val="22"/>
        <w:szCs w:val="22"/>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AD8"/>
    <w:multiLevelType w:val="multilevel"/>
    <w:tmpl w:val="D8A83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34111"/>
    <w:multiLevelType w:val="multilevel"/>
    <w:tmpl w:val="C054C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220436"/>
    <w:multiLevelType w:val="multilevel"/>
    <w:tmpl w:val="5E404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B13A5A"/>
    <w:multiLevelType w:val="multilevel"/>
    <w:tmpl w:val="A7B0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0" w15:restartNumberingAfterBreak="0">
    <w:nsid w:val="43926A28"/>
    <w:multiLevelType w:val="multilevel"/>
    <w:tmpl w:val="B5725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5EE0DC4"/>
    <w:multiLevelType w:val="multilevel"/>
    <w:tmpl w:val="A0686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CF63DBB"/>
    <w:multiLevelType w:val="multilevel"/>
    <w:tmpl w:val="E0C68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4F34614"/>
    <w:multiLevelType w:val="multilevel"/>
    <w:tmpl w:val="75C6A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D8207E8"/>
    <w:multiLevelType w:val="multilevel"/>
    <w:tmpl w:val="26028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16" w15:restartNumberingAfterBreak="0">
    <w:nsid w:val="65AB2116"/>
    <w:multiLevelType w:val="multilevel"/>
    <w:tmpl w:val="1B6E9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8C5654"/>
    <w:multiLevelType w:val="multilevel"/>
    <w:tmpl w:val="462ED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DBB7BD1"/>
    <w:multiLevelType w:val="multilevel"/>
    <w:tmpl w:val="A57E4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7E01A95"/>
    <w:multiLevelType w:val="multilevel"/>
    <w:tmpl w:val="E0B8B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B8A4340"/>
    <w:multiLevelType w:val="multilevel"/>
    <w:tmpl w:val="40161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86157226">
    <w:abstractNumId w:val="15"/>
  </w:num>
  <w:num w:numId="2" w16cid:durableId="612786805">
    <w:abstractNumId w:val="2"/>
  </w:num>
  <w:num w:numId="3" w16cid:durableId="365103754">
    <w:abstractNumId w:val="1"/>
  </w:num>
  <w:num w:numId="4" w16cid:durableId="711344228">
    <w:abstractNumId w:val="9"/>
  </w:num>
  <w:num w:numId="5" w16cid:durableId="733816717">
    <w:abstractNumId w:val="8"/>
  </w:num>
  <w:num w:numId="6" w16cid:durableId="2087994138">
    <w:abstractNumId w:val="7"/>
  </w:num>
  <w:num w:numId="7" w16cid:durableId="759134553">
    <w:abstractNumId w:val="3"/>
  </w:num>
  <w:num w:numId="8" w16cid:durableId="1290818173">
    <w:abstractNumId w:val="10"/>
  </w:num>
  <w:num w:numId="9" w16cid:durableId="1950774800">
    <w:abstractNumId w:val="11"/>
  </w:num>
  <w:num w:numId="10" w16cid:durableId="823156147">
    <w:abstractNumId w:val="5"/>
  </w:num>
  <w:num w:numId="11" w16cid:durableId="367726051">
    <w:abstractNumId w:val="13"/>
  </w:num>
  <w:num w:numId="12" w16cid:durableId="727994715">
    <w:abstractNumId w:val="19"/>
  </w:num>
  <w:num w:numId="13" w16cid:durableId="2030330467">
    <w:abstractNumId w:val="16"/>
  </w:num>
  <w:num w:numId="14" w16cid:durableId="45035735">
    <w:abstractNumId w:val="12"/>
  </w:num>
  <w:num w:numId="15" w16cid:durableId="91242460">
    <w:abstractNumId w:val="14"/>
  </w:num>
  <w:num w:numId="16" w16cid:durableId="1815951055">
    <w:abstractNumId w:val="6"/>
  </w:num>
  <w:num w:numId="17" w16cid:durableId="1643459810">
    <w:abstractNumId w:val="18"/>
  </w:num>
  <w:num w:numId="18" w16cid:durableId="859392571">
    <w:abstractNumId w:val="20"/>
  </w:num>
  <w:num w:numId="19" w16cid:durableId="1012879165">
    <w:abstractNumId w:val="0"/>
  </w:num>
  <w:num w:numId="20" w16cid:durableId="2133546722">
    <w:abstractNumId w:val="4"/>
  </w:num>
  <w:num w:numId="21" w16cid:durableId="1405295287">
    <w:abstractNumId w:val="17"/>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4A82"/>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73B79"/>
    <w:rsid w:val="001968A5"/>
    <w:rsid w:val="001A4399"/>
    <w:rsid w:val="001B366E"/>
    <w:rsid w:val="001B791F"/>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3B17"/>
    <w:rsid w:val="00396931"/>
    <w:rsid w:val="003A4686"/>
    <w:rsid w:val="003A718A"/>
    <w:rsid w:val="003B51DC"/>
    <w:rsid w:val="003C568E"/>
    <w:rsid w:val="003D027C"/>
    <w:rsid w:val="003D6A80"/>
    <w:rsid w:val="003E2159"/>
    <w:rsid w:val="00406417"/>
    <w:rsid w:val="00407E4F"/>
    <w:rsid w:val="00445C52"/>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1FA8"/>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47A2"/>
    <w:rsid w:val="006B47E1"/>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56DC8"/>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6A4E"/>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001D2"/>
    <w:rsid w:val="00C138E9"/>
    <w:rsid w:val="00C1680A"/>
    <w:rsid w:val="00C2039D"/>
    <w:rsid w:val="00C60F40"/>
    <w:rsid w:val="00C6450A"/>
    <w:rsid w:val="00C6504D"/>
    <w:rsid w:val="00C677ED"/>
    <w:rsid w:val="00C72317"/>
    <w:rsid w:val="00C82A00"/>
    <w:rsid w:val="00CA1927"/>
    <w:rsid w:val="00CA1A5C"/>
    <w:rsid w:val="00CA7484"/>
    <w:rsid w:val="00CB5EF8"/>
    <w:rsid w:val="00CB6E3B"/>
    <w:rsid w:val="00CC4BC1"/>
    <w:rsid w:val="00CD2106"/>
    <w:rsid w:val="00CD7868"/>
    <w:rsid w:val="00CE6BB2"/>
    <w:rsid w:val="00CF6A8A"/>
    <w:rsid w:val="00CF701C"/>
    <w:rsid w:val="00D03BA5"/>
    <w:rsid w:val="00D24C63"/>
    <w:rsid w:val="00D260D1"/>
    <w:rsid w:val="00D42616"/>
    <w:rsid w:val="00D44417"/>
    <w:rsid w:val="00D4736E"/>
    <w:rsid w:val="00D51579"/>
    <w:rsid w:val="00D871AF"/>
    <w:rsid w:val="00D951A1"/>
    <w:rsid w:val="00DA7BB3"/>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47D21"/>
    <w:rsid w:val="00F53B3D"/>
    <w:rsid w:val="00F613BF"/>
    <w:rsid w:val="00F61E57"/>
    <w:rsid w:val="00F63DF7"/>
    <w:rsid w:val="00F66125"/>
    <w:rsid w:val="00F71D96"/>
    <w:rsid w:val="00F76409"/>
    <w:rsid w:val="00F8142C"/>
    <w:rsid w:val="00F94FDB"/>
    <w:rsid w:val="00F95268"/>
    <w:rsid w:val="00FA4CD9"/>
    <w:rsid w:val="00FD78B2"/>
    <w:rsid w:val="00FE2031"/>
    <w:rsid w:val="00FE2552"/>
    <w:rsid w:val="00FE2581"/>
    <w:rsid w:val="00FE3D13"/>
    <w:rsid w:val="00FE691E"/>
    <w:rsid w:val="00FF0BA9"/>
    <w:rsid w:val="015894EE"/>
    <w:rsid w:val="05D7A369"/>
    <w:rsid w:val="064A32A9"/>
    <w:rsid w:val="071C74E5"/>
    <w:rsid w:val="084B4B88"/>
    <w:rsid w:val="08836901"/>
    <w:rsid w:val="09783179"/>
    <w:rsid w:val="09D67B15"/>
    <w:rsid w:val="0AD7B1E9"/>
    <w:rsid w:val="0B3DF399"/>
    <w:rsid w:val="0BDE6127"/>
    <w:rsid w:val="0C7C5ECE"/>
    <w:rsid w:val="0D59C8A5"/>
    <w:rsid w:val="0F8F3E78"/>
    <w:rsid w:val="142E7787"/>
    <w:rsid w:val="164883A7"/>
    <w:rsid w:val="16D3E705"/>
    <w:rsid w:val="1842A2FB"/>
    <w:rsid w:val="18999518"/>
    <w:rsid w:val="189E400B"/>
    <w:rsid w:val="1B1EA24F"/>
    <w:rsid w:val="1C0DEF24"/>
    <w:rsid w:val="1E188038"/>
    <w:rsid w:val="2059BECC"/>
    <w:rsid w:val="23EBE65C"/>
    <w:rsid w:val="271F789B"/>
    <w:rsid w:val="2928B75E"/>
    <w:rsid w:val="2AE9B79A"/>
    <w:rsid w:val="2B73B657"/>
    <w:rsid w:val="2CE2ADA1"/>
    <w:rsid w:val="2D080CD9"/>
    <w:rsid w:val="39C03BE9"/>
    <w:rsid w:val="39CB8AC3"/>
    <w:rsid w:val="3A466B56"/>
    <w:rsid w:val="3B4A4819"/>
    <w:rsid w:val="3F119B12"/>
    <w:rsid w:val="40BB5B12"/>
    <w:rsid w:val="42D38B70"/>
    <w:rsid w:val="44076082"/>
    <w:rsid w:val="45930E2F"/>
    <w:rsid w:val="45F72BE5"/>
    <w:rsid w:val="4B7231D4"/>
    <w:rsid w:val="4D9E7C6F"/>
    <w:rsid w:val="4F2F43D7"/>
    <w:rsid w:val="55886534"/>
    <w:rsid w:val="59235644"/>
    <w:rsid w:val="5A85B283"/>
    <w:rsid w:val="5AB11D9D"/>
    <w:rsid w:val="5B6C034D"/>
    <w:rsid w:val="5BF7C182"/>
    <w:rsid w:val="5DB597EF"/>
    <w:rsid w:val="60D223EA"/>
    <w:rsid w:val="60DB11DF"/>
    <w:rsid w:val="651D9441"/>
    <w:rsid w:val="6581BD5D"/>
    <w:rsid w:val="658C6486"/>
    <w:rsid w:val="6654757C"/>
    <w:rsid w:val="66608D82"/>
    <w:rsid w:val="67296B9F"/>
    <w:rsid w:val="69A5F25F"/>
    <w:rsid w:val="6DA06C8A"/>
    <w:rsid w:val="6F6871EF"/>
    <w:rsid w:val="71A0F9C4"/>
    <w:rsid w:val="77461C0F"/>
    <w:rsid w:val="789F9325"/>
    <w:rsid w:val="797B6903"/>
    <w:rsid w:val="7B266B18"/>
    <w:rsid w:val="7B671985"/>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2.xml><?xml version="1.0" encoding="utf-8"?>
<ds:datastoreItem xmlns:ds="http://schemas.openxmlformats.org/officeDocument/2006/customXml" ds:itemID="{E2066805-C09C-4044-AE97-5460B50F24B8}"/>
</file>

<file path=customXml/itemProps3.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4.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Faye Surgett</cp:lastModifiedBy>
  <cp:revision>3</cp:revision>
  <cp:lastPrinted>2018-08-24T23:00:00Z</cp:lastPrinted>
  <dcterms:created xsi:type="dcterms:W3CDTF">2026-06-29T09:27:00Z</dcterms:created>
  <dcterms:modified xsi:type="dcterms:W3CDTF">2026-06-29T12:29:56Z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