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5CFA" w14:textId="3758D337" w:rsidR="00B152CE" w:rsidRPr="00B152CE" w:rsidRDefault="00B152CE" w:rsidP="00B152CE">
      <w:pPr>
        <w:jc w:val="center"/>
        <w:rPr>
          <w:lang w:val="en-GB"/>
        </w:rPr>
      </w:pPr>
      <w:r w:rsidRPr="00B152CE">
        <w:rPr>
          <w:noProof/>
          <w:lang w:val="en-GB"/>
        </w:rPr>
        <w:drawing>
          <wp:inline distT="0" distB="0" distL="0" distR="0" wp14:anchorId="6E2DB2CD" wp14:editId="77BBA9DA">
            <wp:extent cx="1446003" cy="14192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24" cy="1421601"/>
                    </a:xfrm>
                    <a:prstGeom prst="rect">
                      <a:avLst/>
                    </a:prstGeom>
                    <a:noFill/>
                    <a:ln>
                      <a:noFill/>
                    </a:ln>
                  </pic:spPr>
                </pic:pic>
              </a:graphicData>
            </a:graphic>
          </wp:inline>
        </w:drawing>
      </w:r>
    </w:p>
    <w:p w14:paraId="66C6E45B" w14:textId="77777777" w:rsidR="008F7B39" w:rsidRDefault="00B152CE" w:rsidP="00B152CE">
      <w:pPr>
        <w:pStyle w:val="Heading1"/>
        <w:jc w:val="center"/>
      </w:pPr>
      <w:r>
        <w:t>Learning Support Assistant (LSA)</w:t>
      </w:r>
    </w:p>
    <w:p w14:paraId="4A4F7AE8" w14:textId="34CF847C" w:rsidR="00B152CE" w:rsidRPr="00B152CE" w:rsidRDefault="00B152CE" w:rsidP="00B152CE">
      <w:pPr>
        <w:pStyle w:val="Heading1"/>
        <w:jc w:val="center"/>
      </w:pPr>
      <w:r>
        <w:t>JOB DESCRIPTION</w:t>
      </w:r>
    </w:p>
    <w:p w14:paraId="773352D8" w14:textId="77777777" w:rsidR="008F7B39" w:rsidRDefault="00B152CE">
      <w:pPr>
        <w:pStyle w:val="Heading2"/>
      </w:pPr>
      <w:r>
        <w:t>Job Purpose</w:t>
      </w:r>
    </w:p>
    <w:p w14:paraId="06FE15DE" w14:textId="77777777" w:rsidR="008F7B39" w:rsidRDefault="00B152CE">
      <w:r>
        <w:t>To work under the direction of the class teacher and SENDCo to support pupils’ learning, personal development and wellbeing. The Learning Support Assistant will contribute to an inclusive learning environment in which all pupils can access a broad and balanced curriculum, make progress and develop independence. The postholder may support individual pupils, groups of pupils or whole-class learning across any primary phase.</w:t>
      </w:r>
    </w:p>
    <w:p w14:paraId="5C99A09E" w14:textId="77777777" w:rsidR="008F7B39" w:rsidRDefault="00B152CE">
      <w:pPr>
        <w:pStyle w:val="Heading2"/>
      </w:pPr>
      <w:r>
        <w:t>Supporting Learning</w:t>
      </w:r>
    </w:p>
    <w:p w14:paraId="0CB3A55E" w14:textId="77777777" w:rsidR="008F7B39" w:rsidRDefault="00B152CE">
      <w:r>
        <w:t>• Support high-quality teaching and learning across the primary curriculum.</w:t>
      </w:r>
      <w:r>
        <w:br/>
        <w:t>• Prepare, maintain and adapt learning environments that are stimulating, inclusive and accessible.</w:t>
      </w:r>
      <w:r>
        <w:br/>
        <w:t>• Support learning through a range of approaches including direct teaching, practical activities, enquiry, play-based learning and continuous provision where appropriate.</w:t>
      </w:r>
      <w:r>
        <w:br/>
        <w:t>• Promote independence, resilience, creativity, curiosity and problem-solving.</w:t>
      </w:r>
      <w:r>
        <w:br/>
        <w:t>• Use effective questioning, modelling and feedback to extend learning and language development.</w:t>
      </w:r>
      <w:r>
        <w:br/>
        <w:t>• Support pupils to access learning through adaptive strategies and resources.</w:t>
      </w:r>
    </w:p>
    <w:p w14:paraId="62DBC410" w14:textId="282C8800" w:rsidR="008F7B39" w:rsidRDefault="00B152CE">
      <w:pPr>
        <w:pStyle w:val="Heading2"/>
      </w:pPr>
      <w:r>
        <w:t>EYFS and Continuous Provision (where relevant)</w:t>
      </w:r>
    </w:p>
    <w:p w14:paraId="23FD8D81" w14:textId="77777777" w:rsidR="008F7B39" w:rsidRDefault="00B152CE">
      <w:r>
        <w:t>• Support the planning, organisation and enhancement of indoor and outdoor continuous provision within EYFS.</w:t>
      </w:r>
      <w:r>
        <w:br/>
        <w:t>• Facilitate learning through child-initiated and adult-guided activities.</w:t>
      </w:r>
      <w:r>
        <w:br/>
        <w:t>• Promote high-quality interactions and sustained shared thinking to extend children's learning and development.</w:t>
      </w:r>
      <w:r>
        <w:br/>
        <w:t>• Contribute to a language-rich environment that supports communication and early literacy.</w:t>
      </w:r>
    </w:p>
    <w:p w14:paraId="512A52B9" w14:textId="77777777" w:rsidR="008F7B39" w:rsidRDefault="00B152CE">
      <w:pPr>
        <w:pStyle w:val="Heading2"/>
      </w:pPr>
      <w:r>
        <w:lastRenderedPageBreak/>
        <w:t>Assessment and Pupil Development</w:t>
      </w:r>
    </w:p>
    <w:p w14:paraId="7F1529EC" w14:textId="77777777" w:rsidR="00B152CE" w:rsidRDefault="00B152CE" w:rsidP="00B152CE">
      <w:pPr>
        <w:spacing w:after="0"/>
      </w:pPr>
      <w:r>
        <w:t>• Observe, monitor and record pupil engagement, progress and wellbeing.</w:t>
      </w:r>
      <w:r>
        <w:br/>
        <w:t>• Contribute to the marking and feedback of pupil’s work</w:t>
      </w:r>
    </w:p>
    <w:p w14:paraId="5FB45A46" w14:textId="2C8D7EBA" w:rsidR="008F7B39" w:rsidRDefault="00B152CE" w:rsidP="00B152CE">
      <w:pPr>
        <w:spacing w:after="0"/>
      </w:pPr>
      <w:r>
        <w:t>• Contribute to assessment processes and provide feedback to teachers.</w:t>
      </w:r>
      <w:r>
        <w:br/>
        <w:t>• Support the identification of barriers to learning and emerging additional needs.</w:t>
      </w:r>
      <w:r>
        <w:br/>
        <w:t>• Maintain accurate records and contribute to reviews of interventions and support programmes.</w:t>
      </w:r>
    </w:p>
    <w:p w14:paraId="24F80BD1" w14:textId="77777777" w:rsidR="008F7B39" w:rsidRDefault="00B152CE">
      <w:pPr>
        <w:pStyle w:val="Heading2"/>
      </w:pPr>
      <w:r>
        <w:t>Inclusion and SEND</w:t>
      </w:r>
    </w:p>
    <w:p w14:paraId="5AEA2957" w14:textId="77777777" w:rsidR="008F7B39" w:rsidRDefault="00B152CE">
      <w:r>
        <w:t>• Support pupils with a range of SEND needs.</w:t>
      </w:r>
      <w:r>
        <w:br/>
        <w:t>• Implement strategies identified through support plans and EHCPs.</w:t>
      </w:r>
      <w:r>
        <w:br/>
        <w:t>• Promote equality, participation and a sense of belonging for all pupils.</w:t>
      </w:r>
      <w:r>
        <w:br/>
        <w:t>• Encourage pupils to develop independence, confidence and self-regulation.</w:t>
      </w:r>
    </w:p>
    <w:p w14:paraId="6440D555" w14:textId="77777777" w:rsidR="008F7B39" w:rsidRDefault="00B152CE">
      <w:pPr>
        <w:pStyle w:val="Heading2"/>
      </w:pPr>
      <w:r>
        <w:t>Partnership and Professional Responsibilities</w:t>
      </w:r>
    </w:p>
    <w:p w14:paraId="7747F324" w14:textId="77777777" w:rsidR="00B152CE" w:rsidRDefault="00B152CE" w:rsidP="00B152CE">
      <w:pPr>
        <w:spacing w:after="0"/>
      </w:pPr>
      <w:r>
        <w:t>• Work collaboratively with teachers, support staff, parents and external professionals.</w:t>
      </w:r>
      <w:r>
        <w:br/>
        <w:t>• Support positive transitions between classes and phases.</w:t>
      </w:r>
    </w:p>
    <w:p w14:paraId="2644F8D8" w14:textId="67AF7B05" w:rsidR="008F7B39" w:rsidRDefault="00B152CE" w:rsidP="00B152CE">
      <w:pPr>
        <w:spacing w:after="0"/>
      </w:pPr>
      <w:r>
        <w:t xml:space="preserve">• Carry out duties such as break duties and </w:t>
      </w:r>
      <w:proofErr w:type="gramStart"/>
      <w:r>
        <w:t>lunch time</w:t>
      </w:r>
      <w:proofErr w:type="gramEnd"/>
      <w:r>
        <w:t xml:space="preserve"> supervision as required.</w:t>
      </w:r>
      <w:r>
        <w:br/>
        <w:t xml:space="preserve">• Safeguard and </w:t>
      </w:r>
      <w:proofErr w:type="gramStart"/>
      <w:r>
        <w:t>promote the welfare of children at all times</w:t>
      </w:r>
      <w:proofErr w:type="gramEnd"/>
      <w:r>
        <w:t>.</w:t>
      </w:r>
      <w:r>
        <w:br/>
        <w:t>• Participate in training, appraisal and professional development activities.</w:t>
      </w:r>
    </w:p>
    <w:p w14:paraId="49084C2E" w14:textId="77777777" w:rsidR="00B152CE" w:rsidRDefault="00B152CE" w:rsidP="00B152CE">
      <w:pPr>
        <w:pStyle w:val="BodyText"/>
      </w:pPr>
    </w:p>
    <w:p w14:paraId="4C077D05" w14:textId="77777777" w:rsidR="00B152CE" w:rsidRPr="00B152CE" w:rsidRDefault="00B152CE" w:rsidP="00B152CE">
      <w:pPr>
        <w:rPr>
          <w:b/>
          <w:bCs/>
          <w:lang w:val="en-GB"/>
        </w:rPr>
      </w:pPr>
      <w:r w:rsidRPr="00B152CE">
        <w:rPr>
          <w:b/>
          <w:bCs/>
          <w:lang w:val="en-GB"/>
        </w:rPr>
        <w:t>This job description provides an outline of the main duties and responsibilities of the post and is not intended to be an exhaustive list. The postholder may be required to undertake other duties, appropriate to the grade and nature of the role, as may reasonably be determined by the Headteacher.</w:t>
      </w:r>
    </w:p>
    <w:p w14:paraId="56540940" w14:textId="77777777" w:rsidR="00B152CE" w:rsidRPr="00B152CE" w:rsidRDefault="00B152CE" w:rsidP="00B152CE">
      <w:pPr>
        <w:rPr>
          <w:b/>
          <w:bCs/>
          <w:lang w:val="en-GB"/>
        </w:rPr>
      </w:pPr>
      <w:r w:rsidRPr="00B152CE">
        <w:rPr>
          <w:b/>
          <w:bCs/>
          <w:lang w:val="en-GB"/>
        </w:rPr>
        <w:t>The school reserves the right to review and amend the duties and responsibilities of the post in consultation with the postholder to meet changing organisational needs. The postholder will be expected to demonstrate flexibility and a willingness to contribute to the wider life of the school.</w:t>
      </w:r>
    </w:p>
    <w:p w14:paraId="3F0B3D93" w14:textId="77777777" w:rsidR="008F7B39" w:rsidRDefault="00B152CE" w:rsidP="00B152CE">
      <w:pPr>
        <w:pStyle w:val="Heading1"/>
      </w:pPr>
      <w:r>
        <w:t>Person Specification</w:t>
      </w:r>
    </w:p>
    <w:p w14:paraId="2D4618B4" w14:textId="77777777" w:rsidR="008F7B39" w:rsidRDefault="00B152CE">
      <w:r w:rsidRPr="00B152CE">
        <w:rPr>
          <w:b/>
          <w:bCs/>
        </w:rPr>
        <w:t>Essential:</w:t>
      </w:r>
      <w:r>
        <w:t xml:space="preserve"> GCSE English and Mathematics (or equivalent); experience working with children or young people; understanding of safeguarding, inclusion, child development and behaviour support; strong communication, teamwork, organisation and ICT skills.</w:t>
      </w:r>
      <w:r>
        <w:br/>
      </w:r>
      <w:r>
        <w:br/>
      </w:r>
      <w:r w:rsidRPr="00B152CE">
        <w:rPr>
          <w:b/>
          <w:bCs/>
        </w:rPr>
        <w:t>Desirable:</w:t>
      </w:r>
      <w:r>
        <w:t xml:space="preserve"> Level 2 or Level 3 qualification in Supporting Teaching and Learning, Early Years Education, Childcare or a related field; experience in EYFS, continuous provision, Nursery Key Worker, Teaching Assistant or Learning Support Assistant roles; SEND-related training and first aid.</w:t>
      </w:r>
    </w:p>
    <w:sectPr w:rsidR="008F7B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3594667">
    <w:abstractNumId w:val="8"/>
  </w:num>
  <w:num w:numId="2" w16cid:durableId="1069813874">
    <w:abstractNumId w:val="6"/>
  </w:num>
  <w:num w:numId="3" w16cid:durableId="1818720409">
    <w:abstractNumId w:val="5"/>
  </w:num>
  <w:num w:numId="4" w16cid:durableId="2093121005">
    <w:abstractNumId w:val="4"/>
  </w:num>
  <w:num w:numId="5" w16cid:durableId="433520743">
    <w:abstractNumId w:val="7"/>
  </w:num>
  <w:num w:numId="6" w16cid:durableId="1908488606">
    <w:abstractNumId w:val="3"/>
  </w:num>
  <w:num w:numId="7" w16cid:durableId="285235120">
    <w:abstractNumId w:val="2"/>
  </w:num>
  <w:num w:numId="8" w16cid:durableId="1497843541">
    <w:abstractNumId w:val="1"/>
  </w:num>
  <w:num w:numId="9" w16cid:durableId="163821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FFF"/>
    <w:rsid w:val="0029639D"/>
    <w:rsid w:val="00326F90"/>
    <w:rsid w:val="00414613"/>
    <w:rsid w:val="008F7B39"/>
    <w:rsid w:val="00AA1D8D"/>
    <w:rsid w:val="00B152CE"/>
    <w:rsid w:val="00B47730"/>
    <w:rsid w:val="00CB0664"/>
    <w:rsid w:val="00F32B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23D20"/>
  <w14:defaultImageDpi w14:val="300"/>
  <w15:docId w15:val="{3CB954E1-2433-43FE-8878-C82BEBD7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99451">
      <w:bodyDiv w:val="1"/>
      <w:marLeft w:val="0"/>
      <w:marRight w:val="0"/>
      <w:marTop w:val="0"/>
      <w:marBottom w:val="0"/>
      <w:divBdr>
        <w:top w:val="none" w:sz="0" w:space="0" w:color="auto"/>
        <w:left w:val="none" w:sz="0" w:space="0" w:color="auto"/>
        <w:bottom w:val="none" w:sz="0" w:space="0" w:color="auto"/>
        <w:right w:val="none" w:sz="0" w:space="0" w:color="auto"/>
      </w:divBdr>
    </w:div>
    <w:div w:id="552816323">
      <w:bodyDiv w:val="1"/>
      <w:marLeft w:val="0"/>
      <w:marRight w:val="0"/>
      <w:marTop w:val="0"/>
      <w:marBottom w:val="0"/>
      <w:divBdr>
        <w:top w:val="none" w:sz="0" w:space="0" w:color="auto"/>
        <w:left w:val="none" w:sz="0" w:space="0" w:color="auto"/>
        <w:bottom w:val="none" w:sz="0" w:space="0" w:color="auto"/>
        <w:right w:val="none" w:sz="0" w:space="0" w:color="auto"/>
      </w:divBdr>
    </w:div>
    <w:div w:id="643043588">
      <w:bodyDiv w:val="1"/>
      <w:marLeft w:val="0"/>
      <w:marRight w:val="0"/>
      <w:marTop w:val="0"/>
      <w:marBottom w:val="0"/>
      <w:divBdr>
        <w:top w:val="none" w:sz="0" w:space="0" w:color="auto"/>
        <w:left w:val="none" w:sz="0" w:space="0" w:color="auto"/>
        <w:bottom w:val="none" w:sz="0" w:space="0" w:color="auto"/>
        <w:right w:val="none" w:sz="0" w:space="0" w:color="auto"/>
      </w:divBdr>
    </w:div>
    <w:div w:id="882249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111E355-22D2-4172-9BCC-DB50F12AC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AFD93-79FC-4EA9-B69C-BC7CA9E92D3F}">
  <ds:schemaRefs>
    <ds:schemaRef ds:uri="http://schemas.microsoft.com/sharepoint/v3/contenttype/forms"/>
  </ds:schemaRefs>
</ds:datastoreItem>
</file>

<file path=customXml/itemProps4.xml><?xml version="1.0" encoding="utf-8"?>
<ds:datastoreItem xmlns:ds="http://schemas.openxmlformats.org/officeDocument/2006/customXml" ds:itemID="{C858F45A-CA49-4214-864B-D2B9222314B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Wendt</cp:lastModifiedBy>
  <cp:revision>2</cp:revision>
  <dcterms:created xsi:type="dcterms:W3CDTF">2026-06-12T13:44:00Z</dcterms:created>
  <dcterms:modified xsi:type="dcterms:W3CDTF">2026-06-12T13:44:00Z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