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301F" w14:textId="44EEE1D3" w:rsidR="00A40932" w:rsidRPr="004A3491" w:rsidRDefault="00CE74AC" w:rsidP="7442617D">
      <w:pPr>
        <w:jc w:val="center"/>
        <w:rPr>
          <w:rFonts w:cstheme="minorHAnsi"/>
          <w:b/>
          <w:bCs/>
        </w:rPr>
      </w:pPr>
      <w:r w:rsidRPr="004A3491">
        <w:rPr>
          <w:rFonts w:cstheme="minorHAnsi"/>
          <w:b/>
          <w:bCs/>
        </w:rPr>
        <w:t>SUPPORT</w:t>
      </w:r>
      <w:r w:rsidR="00A40932" w:rsidRPr="004A3491">
        <w:rPr>
          <w:rFonts w:cstheme="minorHAnsi"/>
          <w:b/>
          <w:bCs/>
        </w:rPr>
        <w:t xml:space="preserve"> STAFF</w:t>
      </w:r>
    </w:p>
    <w:p w14:paraId="71DF0E1E" w14:textId="4A2283DC" w:rsidR="00A40932" w:rsidRPr="004A3491" w:rsidRDefault="00A40932" w:rsidP="7442617D">
      <w:pPr>
        <w:jc w:val="center"/>
        <w:rPr>
          <w:rFonts w:cstheme="minorHAnsi"/>
          <w:b/>
          <w:bCs/>
        </w:rPr>
      </w:pPr>
      <w:r w:rsidRPr="004A3491">
        <w:rPr>
          <w:rFonts w:cstheme="minorHAnsi"/>
          <w:b/>
          <w:bCs/>
        </w:rPr>
        <w:t xml:space="preserve">JOB DESCRIPTION </w:t>
      </w:r>
    </w:p>
    <w:tbl>
      <w:tblPr>
        <w:tblStyle w:val="TableGrid"/>
        <w:tblW w:w="10206" w:type="dxa"/>
        <w:tblInd w:w="-572" w:type="dxa"/>
        <w:tblLook w:val="04A0" w:firstRow="1" w:lastRow="0" w:firstColumn="1" w:lastColumn="0" w:noHBand="0" w:noVBand="1"/>
      </w:tblPr>
      <w:tblGrid>
        <w:gridCol w:w="4035"/>
        <w:gridCol w:w="6171"/>
      </w:tblGrid>
      <w:tr w:rsidR="00A40932" w:rsidRPr="004A3491" w14:paraId="61E543B0" w14:textId="77777777" w:rsidTr="7442617D">
        <w:tc>
          <w:tcPr>
            <w:tcW w:w="4035" w:type="dxa"/>
          </w:tcPr>
          <w:p w14:paraId="10A9B907" w14:textId="4F75B183" w:rsidR="00A40932" w:rsidRPr="004A3491" w:rsidRDefault="00A40932" w:rsidP="7442617D">
            <w:pPr>
              <w:rPr>
                <w:rFonts w:cstheme="minorHAnsi"/>
                <w:b/>
                <w:bCs/>
              </w:rPr>
            </w:pPr>
            <w:r w:rsidRPr="004A3491">
              <w:rPr>
                <w:rFonts w:cstheme="minorHAnsi"/>
                <w:b/>
                <w:bCs/>
              </w:rPr>
              <w:t>ROLE TITLE</w:t>
            </w:r>
          </w:p>
        </w:tc>
        <w:tc>
          <w:tcPr>
            <w:tcW w:w="6171" w:type="dxa"/>
          </w:tcPr>
          <w:p w14:paraId="5A2BEB0D" w14:textId="28D944BD" w:rsidR="00A40932" w:rsidRPr="004A3491" w:rsidRDefault="00753C63" w:rsidP="7442617D">
            <w:pPr>
              <w:rPr>
                <w:rFonts w:cstheme="minorHAnsi"/>
              </w:rPr>
            </w:pPr>
            <w:r w:rsidRPr="004A3491">
              <w:rPr>
                <w:rFonts w:eastAsiaTheme="minorEastAsia" w:cstheme="minorHAnsi"/>
              </w:rPr>
              <w:t>Hu</w:t>
            </w:r>
            <w:r w:rsidR="00345D12" w:rsidRPr="004A3491">
              <w:rPr>
                <w:rFonts w:eastAsiaTheme="minorEastAsia" w:cstheme="minorHAnsi"/>
              </w:rPr>
              <w:t>man Resources Business Partner</w:t>
            </w:r>
            <w:r w:rsidR="008F54D8" w:rsidRPr="004A3491">
              <w:rPr>
                <w:rFonts w:eastAsiaTheme="minorEastAsia" w:cstheme="minorHAnsi"/>
              </w:rPr>
              <w:t xml:space="preserve"> </w:t>
            </w:r>
          </w:p>
        </w:tc>
      </w:tr>
      <w:tr w:rsidR="00A40932" w:rsidRPr="004A3491" w14:paraId="175C76B5" w14:textId="77777777" w:rsidTr="7442617D">
        <w:tc>
          <w:tcPr>
            <w:tcW w:w="4035" w:type="dxa"/>
          </w:tcPr>
          <w:p w14:paraId="33629B58" w14:textId="3FD6984A" w:rsidR="00A40932" w:rsidRPr="004A3491" w:rsidRDefault="00A40932" w:rsidP="7442617D">
            <w:pPr>
              <w:rPr>
                <w:rFonts w:cstheme="minorHAnsi"/>
                <w:b/>
                <w:bCs/>
              </w:rPr>
            </w:pPr>
            <w:r w:rsidRPr="004A3491">
              <w:rPr>
                <w:rFonts w:cstheme="minorHAnsi"/>
                <w:b/>
                <w:bCs/>
              </w:rPr>
              <w:t>CONTRACTED HOURS</w:t>
            </w:r>
          </w:p>
        </w:tc>
        <w:tc>
          <w:tcPr>
            <w:tcW w:w="6171" w:type="dxa"/>
          </w:tcPr>
          <w:p w14:paraId="68EE41BA" w14:textId="48CFE245" w:rsidR="00A40932" w:rsidRPr="004A3491" w:rsidRDefault="00E63520" w:rsidP="7442617D">
            <w:pPr>
              <w:rPr>
                <w:rFonts w:cstheme="minorHAnsi"/>
              </w:rPr>
            </w:pPr>
            <w:r w:rsidRPr="004A3491">
              <w:rPr>
                <w:rFonts w:cstheme="minorHAnsi"/>
              </w:rPr>
              <w:t xml:space="preserve">37 hours per week, </w:t>
            </w:r>
            <w:r w:rsidR="00753C63" w:rsidRPr="004A3491">
              <w:rPr>
                <w:rFonts w:cstheme="minorHAnsi"/>
              </w:rPr>
              <w:t>5</w:t>
            </w:r>
            <w:r w:rsidRPr="004A3491">
              <w:rPr>
                <w:rFonts w:cstheme="minorHAnsi"/>
              </w:rPr>
              <w:t>2 weeks per year</w:t>
            </w:r>
          </w:p>
        </w:tc>
      </w:tr>
      <w:tr w:rsidR="00A40932" w:rsidRPr="004A3491" w14:paraId="2082FB0C" w14:textId="77777777" w:rsidTr="7442617D">
        <w:tc>
          <w:tcPr>
            <w:tcW w:w="4035" w:type="dxa"/>
          </w:tcPr>
          <w:p w14:paraId="5142B414" w14:textId="61CBF22D" w:rsidR="00A40932" w:rsidRPr="004A3491" w:rsidRDefault="00A40932" w:rsidP="7442617D">
            <w:pPr>
              <w:rPr>
                <w:rFonts w:cstheme="minorHAnsi"/>
                <w:b/>
                <w:bCs/>
              </w:rPr>
            </w:pPr>
            <w:r w:rsidRPr="004A3491">
              <w:rPr>
                <w:rFonts w:cstheme="minorHAnsi"/>
                <w:b/>
                <w:bCs/>
              </w:rPr>
              <w:t>LOCATION</w:t>
            </w:r>
          </w:p>
        </w:tc>
        <w:tc>
          <w:tcPr>
            <w:tcW w:w="6171" w:type="dxa"/>
          </w:tcPr>
          <w:p w14:paraId="07033132" w14:textId="1B57004B" w:rsidR="00A40932" w:rsidRPr="00672DF5" w:rsidRDefault="00672DF5" w:rsidP="7442617D">
            <w:pPr>
              <w:rPr>
                <w:rFonts w:eastAsiaTheme="minorEastAsia" w:cstheme="minorHAnsi"/>
              </w:rPr>
            </w:pPr>
            <w:r w:rsidRPr="00672DF5">
              <w:rPr>
                <w:rFonts w:eastAsiaTheme="minorEastAsia" w:cstheme="minorHAnsi"/>
              </w:rPr>
              <w:t xml:space="preserve">Haverhill, Central Trust Team Schools across Suffolk, Cambridge, Norfolk, Essex and Havering. * The role will primarily serve schools in the </w:t>
            </w:r>
            <w:r>
              <w:rPr>
                <w:rFonts w:eastAsiaTheme="minorEastAsia" w:cstheme="minorHAnsi"/>
              </w:rPr>
              <w:t>Norfolk area and into Suffolk.</w:t>
            </w:r>
          </w:p>
        </w:tc>
      </w:tr>
      <w:tr w:rsidR="00A40932" w:rsidRPr="004A3491" w14:paraId="42894B12" w14:textId="77777777" w:rsidTr="7442617D">
        <w:tc>
          <w:tcPr>
            <w:tcW w:w="4035" w:type="dxa"/>
          </w:tcPr>
          <w:p w14:paraId="5BE5B175" w14:textId="7B5187BC" w:rsidR="00A40932" w:rsidRPr="004A3491" w:rsidRDefault="00A40932" w:rsidP="7442617D">
            <w:pPr>
              <w:rPr>
                <w:rFonts w:cstheme="minorHAnsi"/>
                <w:b/>
                <w:bCs/>
              </w:rPr>
            </w:pPr>
            <w:r w:rsidRPr="004A3491">
              <w:rPr>
                <w:rFonts w:eastAsiaTheme="minorEastAsia" w:cstheme="minorHAnsi"/>
                <w:b/>
                <w:bCs/>
              </w:rPr>
              <w:t>GRADE / SCALE POINT – SALARY</w:t>
            </w:r>
            <w:r w:rsidR="00D37E1A" w:rsidRPr="004A3491">
              <w:rPr>
                <w:rFonts w:eastAsiaTheme="minorEastAsia" w:cstheme="minorHAnsi"/>
                <w:b/>
                <w:bCs/>
              </w:rPr>
              <w:t xml:space="preserve"> </w:t>
            </w:r>
          </w:p>
        </w:tc>
        <w:tc>
          <w:tcPr>
            <w:tcW w:w="6171" w:type="dxa"/>
          </w:tcPr>
          <w:p w14:paraId="15D5B4E4" w14:textId="69E18B38" w:rsidR="00A40932" w:rsidRPr="004A3491" w:rsidRDefault="00CE74AC" w:rsidP="7442617D">
            <w:pPr>
              <w:rPr>
                <w:rFonts w:cstheme="minorHAnsi"/>
              </w:rPr>
            </w:pPr>
            <w:r w:rsidRPr="004A3491">
              <w:rPr>
                <w:rFonts w:eastAsiaTheme="minorEastAsia" w:cstheme="minorHAnsi"/>
              </w:rPr>
              <w:t xml:space="preserve">Grade </w:t>
            </w:r>
            <w:r w:rsidR="00753C63" w:rsidRPr="004A3491">
              <w:rPr>
                <w:rFonts w:eastAsiaTheme="minorEastAsia" w:cstheme="minorHAnsi"/>
              </w:rPr>
              <w:t>7</w:t>
            </w:r>
            <w:r w:rsidR="00882AE9" w:rsidRPr="004A3491">
              <w:rPr>
                <w:rFonts w:eastAsiaTheme="minorEastAsia" w:cstheme="minorHAnsi"/>
              </w:rPr>
              <w:t xml:space="preserve">, </w:t>
            </w:r>
            <w:proofErr w:type="spellStart"/>
            <w:r w:rsidR="00882AE9" w:rsidRPr="004A3491">
              <w:rPr>
                <w:rFonts w:eastAsiaTheme="minorEastAsia" w:cstheme="minorHAnsi"/>
              </w:rPr>
              <w:t>sp</w:t>
            </w:r>
            <w:proofErr w:type="spellEnd"/>
            <w:r w:rsidR="00882AE9" w:rsidRPr="004A3491">
              <w:rPr>
                <w:rFonts w:eastAsiaTheme="minorEastAsia" w:cstheme="minorHAnsi"/>
              </w:rPr>
              <w:t xml:space="preserve"> 30 - 35</w:t>
            </w:r>
          </w:p>
        </w:tc>
      </w:tr>
      <w:tr w:rsidR="00A40932" w:rsidRPr="004A3491" w14:paraId="4A0E4E73" w14:textId="77777777" w:rsidTr="7442617D">
        <w:tc>
          <w:tcPr>
            <w:tcW w:w="4035" w:type="dxa"/>
          </w:tcPr>
          <w:p w14:paraId="0C2CF799" w14:textId="1397407D" w:rsidR="00A40932" w:rsidRPr="004A3491" w:rsidRDefault="00A40932" w:rsidP="7442617D">
            <w:pPr>
              <w:rPr>
                <w:rFonts w:cstheme="minorHAnsi"/>
                <w:b/>
                <w:bCs/>
              </w:rPr>
            </w:pPr>
            <w:r w:rsidRPr="004A3491">
              <w:rPr>
                <w:rFonts w:cstheme="minorHAnsi"/>
                <w:b/>
                <w:bCs/>
              </w:rPr>
              <w:t>REPORTING TO</w:t>
            </w:r>
          </w:p>
        </w:tc>
        <w:tc>
          <w:tcPr>
            <w:tcW w:w="6171" w:type="dxa"/>
          </w:tcPr>
          <w:p w14:paraId="34235205" w14:textId="1484AACA" w:rsidR="00CC05D5" w:rsidRPr="004A3491" w:rsidRDefault="424234F7" w:rsidP="7442617D">
            <w:pPr>
              <w:rPr>
                <w:rFonts w:cstheme="minorHAnsi"/>
              </w:rPr>
            </w:pPr>
            <w:r w:rsidRPr="004A3491">
              <w:rPr>
                <w:rFonts w:eastAsiaTheme="minorEastAsia" w:cstheme="minorHAnsi"/>
              </w:rPr>
              <w:t>Senior HR Business Partner</w:t>
            </w:r>
          </w:p>
        </w:tc>
      </w:tr>
      <w:tr w:rsidR="0010704F" w:rsidRPr="004A3491" w14:paraId="5C6C501A" w14:textId="77777777" w:rsidTr="7442617D">
        <w:tc>
          <w:tcPr>
            <w:tcW w:w="4035" w:type="dxa"/>
          </w:tcPr>
          <w:p w14:paraId="4250542C" w14:textId="21DA6D61" w:rsidR="0010704F" w:rsidRPr="004A3491" w:rsidRDefault="0010704F" w:rsidP="7442617D">
            <w:pPr>
              <w:rPr>
                <w:rFonts w:cstheme="minorHAnsi"/>
                <w:b/>
                <w:bCs/>
              </w:rPr>
            </w:pPr>
            <w:r w:rsidRPr="004A3491">
              <w:rPr>
                <w:rFonts w:eastAsiaTheme="minorEastAsia" w:cstheme="minorHAnsi"/>
                <w:b/>
                <w:bCs/>
              </w:rPr>
              <w:t>RESPONSIBLE FOR</w:t>
            </w:r>
          </w:p>
        </w:tc>
        <w:tc>
          <w:tcPr>
            <w:tcW w:w="6171" w:type="dxa"/>
          </w:tcPr>
          <w:p w14:paraId="1EB9E3FE" w14:textId="12DDC866" w:rsidR="0010704F" w:rsidRPr="004A3491" w:rsidRDefault="0010704F" w:rsidP="7442617D">
            <w:pPr>
              <w:rPr>
                <w:rFonts w:cstheme="minorHAnsi"/>
              </w:rPr>
            </w:pPr>
            <w:r w:rsidRPr="004A3491">
              <w:rPr>
                <w:rFonts w:eastAsiaTheme="minorEastAsia" w:cstheme="minorHAnsi"/>
              </w:rPr>
              <w:t>Associate HRBP / HR Advisor</w:t>
            </w:r>
            <w:r w:rsidR="00C9797E" w:rsidRPr="004A3491">
              <w:rPr>
                <w:rFonts w:eastAsiaTheme="minorEastAsia" w:cstheme="minorHAnsi"/>
              </w:rPr>
              <w:t xml:space="preserve"> (when allocated)</w:t>
            </w:r>
          </w:p>
        </w:tc>
      </w:tr>
    </w:tbl>
    <w:p w14:paraId="2811CCE1" w14:textId="175DB9EF" w:rsidR="00A40932" w:rsidRPr="004A3491" w:rsidRDefault="00A40932">
      <w:pPr>
        <w:rPr>
          <w:rFonts w:cstheme="minorHAnsi"/>
        </w:rPr>
      </w:pPr>
    </w:p>
    <w:tbl>
      <w:tblPr>
        <w:tblStyle w:val="TableGrid"/>
        <w:tblW w:w="10206" w:type="dxa"/>
        <w:tblInd w:w="-572" w:type="dxa"/>
        <w:tblLook w:val="04A0" w:firstRow="1" w:lastRow="0" w:firstColumn="1" w:lastColumn="0" w:noHBand="0" w:noVBand="1"/>
      </w:tblPr>
      <w:tblGrid>
        <w:gridCol w:w="10206"/>
      </w:tblGrid>
      <w:tr w:rsidR="00A40932" w:rsidRPr="004A3491" w14:paraId="246483DC" w14:textId="77777777" w:rsidTr="718B528C">
        <w:tc>
          <w:tcPr>
            <w:tcW w:w="10206" w:type="dxa"/>
          </w:tcPr>
          <w:p w14:paraId="7EB2F172" w14:textId="5E4D7962" w:rsidR="00DC30E7" w:rsidRPr="004A3491" w:rsidRDefault="00A40932" w:rsidP="7442617D">
            <w:pPr>
              <w:rPr>
                <w:rFonts w:cstheme="minorHAnsi"/>
                <w:b/>
                <w:bCs/>
              </w:rPr>
            </w:pPr>
            <w:r w:rsidRPr="004A3491">
              <w:rPr>
                <w:rFonts w:cstheme="minorHAnsi"/>
                <w:b/>
                <w:bCs/>
              </w:rPr>
              <w:t>INTRODUCTION</w:t>
            </w:r>
          </w:p>
          <w:tbl>
            <w:tblPr>
              <w:tblW w:w="0" w:type="auto"/>
              <w:tblBorders>
                <w:top w:val="nil"/>
                <w:left w:val="nil"/>
                <w:bottom w:val="nil"/>
                <w:right w:val="nil"/>
              </w:tblBorders>
              <w:tblLook w:val="0000" w:firstRow="0" w:lastRow="0" w:firstColumn="0" w:lastColumn="0" w:noHBand="0" w:noVBand="0"/>
            </w:tblPr>
            <w:tblGrid>
              <w:gridCol w:w="9990"/>
            </w:tblGrid>
            <w:tr w:rsidR="00DD2826" w:rsidRPr="004A3491" w14:paraId="0168801E" w14:textId="77777777" w:rsidTr="2C7D84C3">
              <w:trPr>
                <w:trHeight w:val="2355"/>
              </w:trPr>
              <w:tc>
                <w:tcPr>
                  <w:tcW w:w="0" w:type="auto"/>
                </w:tcPr>
                <w:p w14:paraId="407FACE1" w14:textId="77777777" w:rsidR="00137601" w:rsidRDefault="00137601" w:rsidP="7442617D">
                  <w:pPr>
                    <w:rPr>
                      <w:rFonts w:eastAsia="Times New Roman" w:cstheme="minorHAnsi"/>
                      <w:color w:val="222222"/>
                      <w:lang w:eastAsia="en-GB"/>
                    </w:rPr>
                  </w:pPr>
                </w:p>
                <w:p w14:paraId="617DB551" w14:textId="56A62FAC" w:rsidR="00DD2826" w:rsidRPr="004A3491" w:rsidRDefault="00DD2826" w:rsidP="7442617D">
                  <w:pPr>
                    <w:rPr>
                      <w:rFonts w:eastAsia="Times New Roman" w:cstheme="minorHAnsi"/>
                      <w:color w:val="222222"/>
                      <w:lang w:eastAsia="en-GB"/>
                    </w:rPr>
                  </w:pPr>
                  <w:r w:rsidRPr="004A3491">
                    <w:rPr>
                      <w:rFonts w:eastAsia="Times New Roman" w:cstheme="minorHAnsi"/>
                      <w:color w:val="222222"/>
                      <w:lang w:eastAsia="en-GB"/>
                    </w:rPr>
                    <w:t>Through geographical hubs of like-minded schools and a vision of excellence that is shared by all</w:t>
                  </w:r>
                  <w:r w:rsidR="6F0A8C57" w:rsidRPr="004A3491">
                    <w:rPr>
                      <w:rFonts w:eastAsia="Times New Roman" w:cstheme="minorHAnsi"/>
                      <w:color w:val="222222"/>
                      <w:lang w:eastAsia="en-GB"/>
                    </w:rPr>
                    <w:t>.</w:t>
                  </w:r>
                </w:p>
                <w:p w14:paraId="4E0A7B3D" w14:textId="3420F5FD" w:rsidR="00DD2826" w:rsidRPr="004A3491" w:rsidRDefault="6F0A8C57" w:rsidP="7442617D">
                  <w:pPr>
                    <w:numPr>
                      <w:ilvl w:val="0"/>
                      <w:numId w:val="47"/>
                    </w:numPr>
                    <w:tabs>
                      <w:tab w:val="clear" w:pos="720"/>
                      <w:tab w:val="num" w:pos="463"/>
                    </w:tabs>
                    <w:spacing w:after="0" w:line="240" w:lineRule="auto"/>
                    <w:ind w:left="463" w:hanging="284"/>
                    <w:rPr>
                      <w:rFonts w:eastAsia="Times New Roman" w:cstheme="minorHAnsi"/>
                      <w:color w:val="222222"/>
                      <w:lang w:eastAsia="en-GB"/>
                    </w:rPr>
                  </w:pPr>
                  <w:r w:rsidRPr="004A3491">
                    <w:rPr>
                      <w:rFonts w:eastAsia="Times New Roman" w:cstheme="minorHAnsi"/>
                      <w:color w:val="222222"/>
                      <w:lang w:eastAsia="en-GB"/>
                    </w:rPr>
                    <w:t>Unity Schools Partnership is a family of interdependent schools with a shared ambition to transform lives.</w:t>
                  </w:r>
                </w:p>
                <w:p w14:paraId="2EA1BEF1" w14:textId="1368326A" w:rsidR="00DD2826" w:rsidRPr="004A3491" w:rsidRDefault="00DD2826" w:rsidP="13989DA7">
                  <w:pPr>
                    <w:numPr>
                      <w:ilvl w:val="0"/>
                      <w:numId w:val="47"/>
                    </w:numPr>
                    <w:tabs>
                      <w:tab w:val="clear" w:pos="720"/>
                      <w:tab w:val="num" w:pos="463"/>
                    </w:tabs>
                    <w:spacing w:after="0" w:line="240" w:lineRule="auto"/>
                    <w:ind w:left="463" w:hanging="284"/>
                    <w:rPr>
                      <w:rFonts w:eastAsiaTheme="minorEastAsia" w:cstheme="minorHAnsi"/>
                      <w:color w:val="222222"/>
                      <w:lang w:eastAsia="en-GB"/>
                    </w:rPr>
                  </w:pPr>
                  <w:r w:rsidRPr="004A3491">
                    <w:rPr>
                      <w:rFonts w:eastAsia="Times New Roman" w:cstheme="minorHAnsi"/>
                      <w:color w:val="222222"/>
                      <w:lang w:eastAsia="en-GB"/>
                    </w:rPr>
                    <w:t>The vision of Unity Schools Partnership is to achieve the highest standards of education in its primary, secondary and special schools.</w:t>
                  </w:r>
                </w:p>
                <w:p w14:paraId="0E26F2AE" w14:textId="7E454F7C" w:rsidR="00DD2826" w:rsidRPr="004A3491" w:rsidRDefault="00DD2826" w:rsidP="7442617D">
                  <w:pPr>
                    <w:numPr>
                      <w:ilvl w:val="0"/>
                      <w:numId w:val="47"/>
                    </w:numPr>
                    <w:tabs>
                      <w:tab w:val="clear" w:pos="720"/>
                      <w:tab w:val="num" w:pos="463"/>
                    </w:tabs>
                    <w:spacing w:before="100" w:beforeAutospacing="1" w:after="0" w:line="240" w:lineRule="auto"/>
                    <w:ind w:left="463" w:hanging="284"/>
                    <w:rPr>
                      <w:rFonts w:eastAsia="Times New Roman" w:cstheme="minorHAnsi"/>
                      <w:color w:val="222222"/>
                      <w:lang w:eastAsia="en-GB"/>
                    </w:rPr>
                  </w:pPr>
                  <w:r w:rsidRPr="004A3491">
                    <w:rPr>
                      <w:rFonts w:eastAsia="Times New Roman" w:cstheme="minorHAnsi"/>
                      <w:color w:val="222222"/>
                      <w:lang w:eastAsia="en-GB"/>
                    </w:rPr>
                    <w:t xml:space="preserve">It is our intention that all </w:t>
                  </w:r>
                  <w:r w:rsidR="00A83B42">
                    <w:rPr>
                      <w:rFonts w:eastAsia="Times New Roman" w:cstheme="minorHAnsi"/>
                      <w:color w:val="222222"/>
                      <w:lang w:eastAsia="en-GB"/>
                    </w:rPr>
                    <w:t>T</w:t>
                  </w:r>
                  <w:r w:rsidRPr="004A3491">
                    <w:rPr>
                      <w:rFonts w:eastAsia="Times New Roman" w:cstheme="minorHAnsi"/>
                      <w:color w:val="222222"/>
                      <w:lang w:eastAsia="en-GB"/>
                    </w:rPr>
                    <w:t xml:space="preserve">rust schools, and the </w:t>
                  </w:r>
                  <w:r w:rsidR="00A83B42">
                    <w:rPr>
                      <w:rFonts w:eastAsia="Times New Roman" w:cstheme="minorHAnsi"/>
                      <w:color w:val="222222"/>
                      <w:lang w:eastAsia="en-GB"/>
                    </w:rPr>
                    <w:t>T</w:t>
                  </w:r>
                  <w:r w:rsidRPr="004A3491">
                    <w:rPr>
                      <w:rFonts w:eastAsia="Times New Roman" w:cstheme="minorHAnsi"/>
                      <w:color w:val="222222"/>
                      <w:lang w:eastAsia="en-GB"/>
                    </w:rPr>
                    <w:t>rust as a whole, be recognised locally and nationally for the exceptional quality of its educational provision.</w:t>
                  </w:r>
                </w:p>
                <w:p w14:paraId="23CB2E07" w14:textId="5D5D2916" w:rsidR="00DD2826" w:rsidRPr="004A3491" w:rsidRDefault="00DD2826" w:rsidP="7442617D">
                  <w:pPr>
                    <w:numPr>
                      <w:ilvl w:val="0"/>
                      <w:numId w:val="47"/>
                    </w:numPr>
                    <w:tabs>
                      <w:tab w:val="clear" w:pos="720"/>
                      <w:tab w:val="num" w:pos="463"/>
                    </w:tabs>
                    <w:spacing w:before="100" w:beforeAutospacing="1" w:after="0" w:line="240" w:lineRule="auto"/>
                    <w:ind w:left="463" w:hanging="284"/>
                    <w:rPr>
                      <w:rFonts w:eastAsia="Times New Roman" w:cstheme="minorHAnsi"/>
                      <w:color w:val="222222"/>
                      <w:lang w:eastAsia="en-GB"/>
                    </w:rPr>
                  </w:pPr>
                  <w:r w:rsidRPr="004A3491">
                    <w:rPr>
                      <w:rFonts w:eastAsia="Times New Roman" w:cstheme="minorHAnsi"/>
                      <w:color w:val="222222"/>
                      <w:lang w:eastAsia="en-GB"/>
                    </w:rPr>
                    <w:t>We are committed to the development of a very high-quality, evidence-informed</w:t>
                  </w:r>
                  <w:r w:rsidR="13FCAB7C" w:rsidRPr="004A3491">
                    <w:rPr>
                      <w:rFonts w:eastAsia="Times New Roman" w:cstheme="minorHAnsi"/>
                      <w:color w:val="222222"/>
                      <w:lang w:eastAsia="en-GB"/>
                    </w:rPr>
                    <w:t xml:space="preserve"> </w:t>
                  </w:r>
                  <w:r w:rsidRPr="004A3491">
                    <w:rPr>
                      <w:rFonts w:eastAsia="Times New Roman" w:cstheme="minorHAnsi"/>
                      <w:color w:val="222222"/>
                      <w:lang w:eastAsia="en-GB"/>
                    </w:rPr>
                    <w:t>model of how excellence is achieved.</w:t>
                  </w:r>
                </w:p>
                <w:p w14:paraId="44B1818F" w14:textId="2D88D9DF" w:rsidR="00DD2826" w:rsidRPr="004A3491" w:rsidRDefault="00DD2826" w:rsidP="7442617D">
                  <w:pPr>
                    <w:numPr>
                      <w:ilvl w:val="0"/>
                      <w:numId w:val="47"/>
                    </w:numPr>
                    <w:tabs>
                      <w:tab w:val="clear" w:pos="720"/>
                      <w:tab w:val="num" w:pos="463"/>
                    </w:tabs>
                    <w:spacing w:before="100" w:beforeAutospacing="1" w:after="0" w:line="240" w:lineRule="auto"/>
                    <w:ind w:left="463" w:hanging="284"/>
                    <w:rPr>
                      <w:rFonts w:eastAsia="Times New Roman" w:cstheme="minorHAnsi"/>
                      <w:color w:val="222222"/>
                      <w:lang w:eastAsia="en-GB"/>
                    </w:rPr>
                  </w:pPr>
                  <w:r w:rsidRPr="004A3491">
                    <w:rPr>
                      <w:rFonts w:eastAsia="Times New Roman" w:cstheme="minorHAnsi"/>
                      <w:color w:val="222222"/>
                      <w:lang w:eastAsia="en-GB"/>
                    </w:rPr>
                    <w:t xml:space="preserve">Our work is fostered by geographical hubs of schools in </w:t>
                  </w:r>
                  <w:proofErr w:type="gramStart"/>
                  <w:r w:rsidRPr="004A3491">
                    <w:rPr>
                      <w:rFonts w:eastAsia="Times New Roman" w:cstheme="minorHAnsi"/>
                      <w:color w:val="222222"/>
                      <w:lang w:eastAsia="en-GB"/>
                    </w:rPr>
                    <w:t>close proximity</w:t>
                  </w:r>
                  <w:proofErr w:type="gramEnd"/>
                  <w:r w:rsidRPr="004A3491">
                    <w:rPr>
                      <w:rFonts w:eastAsia="Times New Roman" w:cstheme="minorHAnsi"/>
                      <w:color w:val="222222"/>
                      <w:lang w:eastAsia="en-GB"/>
                    </w:rPr>
                    <w:t xml:space="preserve"> that understand their specific communities.</w:t>
                  </w:r>
                </w:p>
                <w:p w14:paraId="42277AB2" w14:textId="1B237212" w:rsidR="3EA4CE03" w:rsidRPr="004A3491" w:rsidRDefault="3EA4CE03" w:rsidP="13989DA7">
                  <w:pPr>
                    <w:pStyle w:val="Default"/>
                    <w:jc w:val="both"/>
                    <w:rPr>
                      <w:rFonts w:asciiTheme="minorHAnsi" w:eastAsiaTheme="minorEastAsia" w:hAnsiTheme="minorHAnsi" w:cstheme="minorHAnsi"/>
                      <w:color w:val="222222"/>
                      <w:sz w:val="22"/>
                      <w:szCs w:val="22"/>
                    </w:rPr>
                  </w:pPr>
                </w:p>
                <w:p w14:paraId="68C41B92" w14:textId="0A881D64" w:rsidR="00DD2826" w:rsidRDefault="00DD2826" w:rsidP="7442617D">
                  <w:pPr>
                    <w:pStyle w:val="Default"/>
                    <w:jc w:val="both"/>
                    <w:rPr>
                      <w:rFonts w:asciiTheme="minorHAnsi" w:hAnsiTheme="minorHAnsi" w:cstheme="minorHAnsi"/>
                      <w:color w:val="222222"/>
                      <w:sz w:val="22"/>
                      <w:szCs w:val="22"/>
                    </w:rPr>
                  </w:pPr>
                  <w:r w:rsidRPr="004A3491">
                    <w:rPr>
                      <w:rFonts w:asciiTheme="minorHAnsi" w:hAnsiTheme="minorHAnsi" w:cstheme="minorHAnsi"/>
                      <w:color w:val="222222"/>
                      <w:sz w:val="22"/>
                      <w:szCs w:val="22"/>
                    </w:rPr>
                    <w:t xml:space="preserve">The </w:t>
                  </w:r>
                  <w:r w:rsidR="00994AD6">
                    <w:rPr>
                      <w:rFonts w:asciiTheme="minorHAnsi" w:hAnsiTheme="minorHAnsi" w:cstheme="minorHAnsi"/>
                      <w:color w:val="222222"/>
                      <w:sz w:val="22"/>
                      <w:szCs w:val="22"/>
                    </w:rPr>
                    <w:t>T</w:t>
                  </w:r>
                  <w:r w:rsidRPr="004A3491">
                    <w:rPr>
                      <w:rFonts w:asciiTheme="minorHAnsi" w:hAnsiTheme="minorHAnsi" w:cstheme="minorHAnsi"/>
                      <w:color w:val="222222"/>
                      <w:sz w:val="22"/>
                      <w:szCs w:val="22"/>
                    </w:rPr>
                    <w:t>rust expects its work to be characterised by:</w:t>
                  </w:r>
                </w:p>
                <w:p w14:paraId="7550EA72" w14:textId="77777777" w:rsidR="00994AD6" w:rsidRPr="004A3491" w:rsidRDefault="00994AD6" w:rsidP="7442617D">
                  <w:pPr>
                    <w:pStyle w:val="Default"/>
                    <w:jc w:val="both"/>
                    <w:rPr>
                      <w:rFonts w:asciiTheme="minorHAnsi" w:hAnsiTheme="minorHAnsi" w:cstheme="minorHAnsi"/>
                      <w:color w:val="222222"/>
                      <w:sz w:val="22"/>
                      <w:szCs w:val="22"/>
                    </w:rPr>
                  </w:pPr>
                </w:p>
                <w:p w14:paraId="46629AF6" w14:textId="28AD171D" w:rsidR="00DD2826" w:rsidRPr="004A3491" w:rsidRDefault="00DD2826" w:rsidP="13989DA7">
                  <w:pPr>
                    <w:pStyle w:val="Default"/>
                    <w:jc w:val="center"/>
                    <w:rPr>
                      <w:rFonts w:asciiTheme="minorHAnsi" w:eastAsiaTheme="minorEastAsia" w:hAnsiTheme="minorHAnsi" w:cstheme="minorHAnsi"/>
                      <w:color w:val="222222"/>
                      <w:sz w:val="22"/>
                      <w:szCs w:val="22"/>
                    </w:rPr>
                  </w:pPr>
                  <w:r w:rsidRPr="004A3491">
                    <w:rPr>
                      <w:rFonts w:asciiTheme="minorHAnsi" w:hAnsiTheme="minorHAnsi" w:cstheme="minorHAnsi"/>
                      <w:noProof/>
                      <w:sz w:val="22"/>
                      <w:szCs w:val="22"/>
                    </w:rPr>
                    <w:drawing>
                      <wp:inline distT="0" distB="0" distL="0" distR="0" wp14:anchorId="5C07EE54" wp14:editId="6E81184E">
                        <wp:extent cx="2530928" cy="568637"/>
                        <wp:effectExtent l="0" t="0" r="3175" b="3175"/>
                        <wp:docPr id="1530040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40712" name=""/>
                                <pic:cNvPicPr/>
                              </pic:nvPicPr>
                              <pic:blipFill>
                                <a:blip r:embed="rId11"/>
                                <a:stretch>
                                  <a:fillRect/>
                                </a:stretch>
                              </pic:blipFill>
                              <pic:spPr>
                                <a:xfrm>
                                  <a:off x="0" y="0"/>
                                  <a:ext cx="2602386" cy="584692"/>
                                </a:xfrm>
                                <a:prstGeom prst="rect">
                                  <a:avLst/>
                                </a:prstGeom>
                              </pic:spPr>
                            </pic:pic>
                          </a:graphicData>
                        </a:graphic>
                      </wp:inline>
                    </w:drawing>
                  </w:r>
                </w:p>
                <w:p w14:paraId="592C94BB" w14:textId="77777777" w:rsidR="00994AD6" w:rsidRDefault="00994AD6" w:rsidP="7442617D">
                  <w:pPr>
                    <w:pStyle w:val="PlainText"/>
                    <w:rPr>
                      <w:rFonts w:asciiTheme="minorHAnsi" w:hAnsiTheme="minorHAnsi" w:cstheme="minorHAnsi"/>
                      <w:szCs w:val="22"/>
                    </w:rPr>
                  </w:pPr>
                </w:p>
                <w:p w14:paraId="4FDFB0EC" w14:textId="3C3F0842" w:rsidR="00DD2826" w:rsidRPr="004A3491" w:rsidRDefault="00DD2826" w:rsidP="7442617D">
                  <w:pPr>
                    <w:pStyle w:val="PlainText"/>
                    <w:rPr>
                      <w:rFonts w:asciiTheme="minorHAnsi" w:hAnsiTheme="minorHAnsi" w:cstheme="minorHAnsi"/>
                      <w:szCs w:val="22"/>
                    </w:rPr>
                  </w:pPr>
                  <w:proofErr w:type="gramStart"/>
                  <w:r w:rsidRPr="004A3491">
                    <w:rPr>
                      <w:rFonts w:asciiTheme="minorHAnsi" w:hAnsiTheme="minorHAnsi" w:cstheme="minorHAnsi"/>
                      <w:szCs w:val="22"/>
                    </w:rPr>
                    <w:t>The vast majority of</w:t>
                  </w:r>
                  <w:proofErr w:type="gramEnd"/>
                  <w:r w:rsidRPr="004A3491">
                    <w:rPr>
                      <w:rFonts w:asciiTheme="minorHAnsi" w:hAnsiTheme="minorHAnsi" w:cstheme="minorHAnsi"/>
                      <w:szCs w:val="22"/>
                    </w:rPr>
                    <w:t xml:space="preserve"> schools are now successful, well-performing schools and judged ‘good’ by Ofsted. The ambition over the next three years is that schools across the </w:t>
                  </w:r>
                  <w:r w:rsidR="223A944C" w:rsidRPr="004A3491">
                    <w:rPr>
                      <w:rFonts w:asciiTheme="minorHAnsi" w:hAnsiTheme="minorHAnsi" w:cstheme="minorHAnsi"/>
                      <w:szCs w:val="22"/>
                    </w:rPr>
                    <w:t>T</w:t>
                  </w:r>
                  <w:r w:rsidRPr="004A3491">
                    <w:rPr>
                      <w:rFonts w:asciiTheme="minorHAnsi" w:hAnsiTheme="minorHAnsi" w:cstheme="minorHAnsi"/>
                      <w:szCs w:val="22"/>
                    </w:rPr>
                    <w:t xml:space="preserve">rust become </w:t>
                  </w:r>
                  <w:r w:rsidR="3BD162C8" w:rsidRPr="004A3491">
                    <w:rPr>
                      <w:rFonts w:asciiTheme="minorHAnsi" w:hAnsiTheme="minorHAnsi" w:cstheme="minorHAnsi"/>
                      <w:szCs w:val="22"/>
                    </w:rPr>
                    <w:t>routinely</w:t>
                  </w:r>
                  <w:r w:rsidR="069686DC" w:rsidRPr="004A3491">
                    <w:rPr>
                      <w:rFonts w:asciiTheme="minorHAnsi" w:hAnsiTheme="minorHAnsi" w:cstheme="minorHAnsi"/>
                      <w:szCs w:val="22"/>
                    </w:rPr>
                    <w:t xml:space="preserve"> </w:t>
                  </w:r>
                  <w:r w:rsidRPr="004A3491">
                    <w:rPr>
                      <w:rFonts w:asciiTheme="minorHAnsi" w:hAnsiTheme="minorHAnsi" w:cstheme="minorHAnsi"/>
                      <w:szCs w:val="22"/>
                    </w:rPr>
                    <w:t xml:space="preserve">excellent, characterised by top quartile performance and with the capacity to support </w:t>
                  </w:r>
                  <w:r w:rsidR="00DA381C" w:rsidRPr="004A3491">
                    <w:rPr>
                      <w:rFonts w:asciiTheme="minorHAnsi" w:hAnsiTheme="minorHAnsi" w:cstheme="minorHAnsi"/>
                      <w:szCs w:val="22"/>
                    </w:rPr>
                    <w:t xml:space="preserve">additional </w:t>
                  </w:r>
                  <w:r w:rsidRPr="004A3491">
                    <w:rPr>
                      <w:rFonts w:asciiTheme="minorHAnsi" w:hAnsiTheme="minorHAnsi" w:cstheme="minorHAnsi"/>
                      <w:szCs w:val="22"/>
                    </w:rPr>
                    <w:t xml:space="preserve">schools in the area that </w:t>
                  </w:r>
                  <w:r w:rsidR="04C8B0C2" w:rsidRPr="004A3491">
                    <w:rPr>
                      <w:rFonts w:asciiTheme="minorHAnsi" w:hAnsiTheme="minorHAnsi" w:cstheme="minorHAnsi"/>
                      <w:szCs w:val="22"/>
                    </w:rPr>
                    <w:t xml:space="preserve">would benefit </w:t>
                  </w:r>
                  <w:r w:rsidRPr="004A3491">
                    <w:rPr>
                      <w:rFonts w:asciiTheme="minorHAnsi" w:hAnsiTheme="minorHAnsi" w:cstheme="minorHAnsi"/>
                      <w:szCs w:val="22"/>
                    </w:rPr>
                    <w:t>from being part of the</w:t>
                  </w:r>
                  <w:r w:rsidR="00C24328">
                    <w:rPr>
                      <w:rFonts w:asciiTheme="minorHAnsi" w:hAnsiTheme="minorHAnsi" w:cstheme="minorHAnsi"/>
                      <w:szCs w:val="22"/>
                    </w:rPr>
                    <w:t xml:space="preserve"> </w:t>
                  </w:r>
                  <w:r w:rsidR="0978207D" w:rsidRPr="004A3491">
                    <w:rPr>
                      <w:rFonts w:asciiTheme="minorHAnsi" w:hAnsiTheme="minorHAnsi" w:cstheme="minorHAnsi"/>
                      <w:szCs w:val="22"/>
                    </w:rPr>
                    <w:t>T</w:t>
                  </w:r>
                  <w:r w:rsidRPr="004A3491">
                    <w:rPr>
                      <w:rFonts w:asciiTheme="minorHAnsi" w:hAnsiTheme="minorHAnsi" w:cstheme="minorHAnsi"/>
                      <w:szCs w:val="22"/>
                    </w:rPr>
                    <w:t xml:space="preserve">rust. </w:t>
                  </w:r>
                </w:p>
                <w:p w14:paraId="53933A9B" w14:textId="58EB7A70" w:rsidR="00DD2826" w:rsidRPr="004A3491" w:rsidRDefault="00DD2826" w:rsidP="7442617D">
                  <w:pPr>
                    <w:pStyle w:val="Default"/>
                    <w:jc w:val="both"/>
                    <w:rPr>
                      <w:rFonts w:asciiTheme="minorHAnsi" w:hAnsiTheme="minorHAnsi" w:cstheme="minorHAnsi"/>
                      <w:sz w:val="22"/>
                      <w:szCs w:val="22"/>
                    </w:rPr>
                  </w:pPr>
                </w:p>
                <w:p w14:paraId="523C233A" w14:textId="1E6ED7A6" w:rsidR="00DD2826" w:rsidRPr="004A3491" w:rsidRDefault="00DD2826" w:rsidP="7442617D">
                  <w:pPr>
                    <w:pStyle w:val="PlainText"/>
                    <w:rPr>
                      <w:rFonts w:asciiTheme="minorHAnsi" w:hAnsiTheme="minorHAnsi" w:cstheme="minorHAnsi"/>
                      <w:szCs w:val="22"/>
                    </w:rPr>
                  </w:pPr>
                  <w:proofErr w:type="gramStart"/>
                  <w:r w:rsidRPr="004A3491">
                    <w:rPr>
                      <w:rFonts w:asciiTheme="minorHAnsi" w:hAnsiTheme="minorHAnsi" w:cstheme="minorHAnsi"/>
                      <w:szCs w:val="22"/>
                    </w:rPr>
                    <w:t>In order to</w:t>
                  </w:r>
                  <w:proofErr w:type="gramEnd"/>
                  <w:r w:rsidRPr="004A3491">
                    <w:rPr>
                      <w:rFonts w:asciiTheme="minorHAnsi" w:hAnsiTheme="minorHAnsi" w:cstheme="minorHAnsi"/>
                      <w:szCs w:val="22"/>
                    </w:rPr>
                    <w:t xml:space="preserve"> achieve this ambition, the trust will focus on:</w:t>
                  </w:r>
                </w:p>
                <w:p w14:paraId="7C976215" w14:textId="08250D77" w:rsidR="00DD2826" w:rsidRPr="004A3491" w:rsidRDefault="00DD2826" w:rsidP="2C7D84C3">
                  <w:pPr>
                    <w:pStyle w:val="PlainText"/>
                    <w:rPr>
                      <w:rFonts w:asciiTheme="minorHAnsi" w:eastAsia="Arial" w:hAnsiTheme="minorHAnsi" w:cstheme="minorHAnsi"/>
                      <w:szCs w:val="22"/>
                    </w:rPr>
                  </w:pPr>
                </w:p>
                <w:p w14:paraId="1C70C763" w14:textId="25A6362A" w:rsidR="00DD2826" w:rsidRPr="004A3491" w:rsidRDefault="00DD2826" w:rsidP="2C7D84C3">
                  <w:pPr>
                    <w:pStyle w:val="PlainText"/>
                    <w:rPr>
                      <w:rFonts w:asciiTheme="minorHAnsi" w:eastAsia="Arial" w:hAnsiTheme="minorHAnsi" w:cstheme="minorHAnsi"/>
                      <w:szCs w:val="22"/>
                    </w:rPr>
                  </w:pPr>
                  <w:r w:rsidRPr="004A3491">
                    <w:rPr>
                      <w:rFonts w:asciiTheme="minorHAnsi" w:eastAsia="Arial" w:hAnsiTheme="minorHAnsi" w:cstheme="minorHAnsi"/>
                      <w:b/>
                      <w:bCs/>
                      <w:szCs w:val="22"/>
                    </w:rPr>
                    <w:t xml:space="preserve">Excellent education </w:t>
                  </w:r>
                  <w:r w:rsidRPr="004A3491">
                    <w:rPr>
                      <w:rFonts w:asciiTheme="minorHAnsi" w:eastAsia="Arial" w:hAnsiTheme="minorHAnsi" w:cstheme="minorHAnsi"/>
                      <w:szCs w:val="22"/>
                    </w:rPr>
                    <w:t xml:space="preserve">– </w:t>
                  </w:r>
                  <w:r w:rsidR="0E506B8C" w:rsidRPr="004A3491">
                    <w:rPr>
                      <w:rFonts w:asciiTheme="minorHAnsi" w:eastAsia="Arial" w:hAnsiTheme="minorHAnsi" w:cstheme="minorHAnsi"/>
                      <w:szCs w:val="22"/>
                    </w:rPr>
                    <w:t xml:space="preserve">Our plans at secondary and primary aim at top quartile outcomes for pupils, with very high parental and external approval ratings of our special schools. </w:t>
                  </w:r>
                </w:p>
                <w:p w14:paraId="065FC6ED" w14:textId="21DFA343" w:rsidR="00DD2826" w:rsidRPr="004A3491" w:rsidRDefault="00DD2826" w:rsidP="2C7D84C3">
                  <w:pPr>
                    <w:pStyle w:val="PlainText"/>
                    <w:rPr>
                      <w:rFonts w:asciiTheme="minorHAnsi" w:eastAsia="Arial" w:hAnsiTheme="minorHAnsi" w:cstheme="minorHAnsi"/>
                      <w:b/>
                      <w:bCs/>
                      <w:szCs w:val="22"/>
                    </w:rPr>
                  </w:pPr>
                </w:p>
                <w:p w14:paraId="36D86CFA" w14:textId="255F962F" w:rsidR="00DD2826" w:rsidRPr="004A3491" w:rsidRDefault="00DD2826" w:rsidP="2C7D84C3">
                  <w:pPr>
                    <w:pStyle w:val="PlainText"/>
                    <w:rPr>
                      <w:rFonts w:asciiTheme="minorHAnsi" w:eastAsia="Arial" w:hAnsiTheme="minorHAnsi" w:cstheme="minorHAnsi"/>
                      <w:szCs w:val="22"/>
                    </w:rPr>
                  </w:pPr>
                  <w:r w:rsidRPr="004A3491">
                    <w:rPr>
                      <w:rFonts w:asciiTheme="minorHAnsi" w:eastAsia="Arial" w:hAnsiTheme="minorHAnsi" w:cstheme="minorHAnsi"/>
                      <w:b/>
                      <w:bCs/>
                      <w:szCs w:val="22"/>
                    </w:rPr>
                    <w:t xml:space="preserve">Excellent staff </w:t>
                  </w:r>
                  <w:r w:rsidRPr="004A3491">
                    <w:rPr>
                      <w:rFonts w:asciiTheme="minorHAnsi" w:eastAsia="Arial" w:hAnsiTheme="minorHAnsi" w:cstheme="minorHAnsi"/>
                      <w:szCs w:val="22"/>
                    </w:rPr>
                    <w:t xml:space="preserve">– </w:t>
                  </w:r>
                  <w:r w:rsidR="418C9E54" w:rsidRPr="004A3491">
                    <w:rPr>
                      <w:rFonts w:asciiTheme="minorHAnsi" w:eastAsia="Arial" w:hAnsiTheme="minorHAnsi" w:cstheme="minorHAnsi"/>
                      <w:szCs w:val="22"/>
                    </w:rPr>
                    <w:t>Our People Strategy sets out an array of actions to ensure we become the employer of choice for school staff in the region</w:t>
                  </w:r>
                </w:p>
                <w:p w14:paraId="1678CFD3" w14:textId="762575C4" w:rsidR="00DD2826" w:rsidRPr="004A3491" w:rsidRDefault="00DD2826" w:rsidP="2C7D84C3">
                  <w:pPr>
                    <w:pStyle w:val="PlainText"/>
                    <w:rPr>
                      <w:rFonts w:asciiTheme="minorHAnsi" w:eastAsia="Arial" w:hAnsiTheme="minorHAnsi" w:cstheme="minorHAnsi"/>
                      <w:b/>
                      <w:bCs/>
                      <w:szCs w:val="22"/>
                    </w:rPr>
                  </w:pPr>
                </w:p>
                <w:p w14:paraId="10D1AB52" w14:textId="77777777" w:rsidR="00DD2826" w:rsidRDefault="00DD2826" w:rsidP="2C7D84C3">
                  <w:pPr>
                    <w:pStyle w:val="PlainText"/>
                    <w:rPr>
                      <w:rFonts w:asciiTheme="minorHAnsi" w:eastAsia="Arial" w:hAnsiTheme="minorHAnsi" w:cstheme="minorHAnsi"/>
                      <w:szCs w:val="22"/>
                    </w:rPr>
                  </w:pPr>
                  <w:r w:rsidRPr="004A3491">
                    <w:rPr>
                      <w:rFonts w:asciiTheme="minorHAnsi" w:eastAsia="Arial" w:hAnsiTheme="minorHAnsi" w:cstheme="minorHAnsi"/>
                      <w:b/>
                      <w:bCs/>
                      <w:szCs w:val="22"/>
                    </w:rPr>
                    <w:t>Excellent support for schools</w:t>
                  </w:r>
                  <w:r w:rsidRPr="004A3491">
                    <w:rPr>
                      <w:rFonts w:asciiTheme="minorHAnsi" w:eastAsia="Arial" w:hAnsiTheme="minorHAnsi" w:cstheme="minorHAnsi"/>
                      <w:szCs w:val="22"/>
                    </w:rPr>
                    <w:t xml:space="preserve"> – </w:t>
                  </w:r>
                  <w:r w:rsidR="73A338EE" w:rsidRPr="004A3491">
                    <w:rPr>
                      <w:rFonts w:asciiTheme="minorHAnsi" w:eastAsia="Arial" w:hAnsiTheme="minorHAnsi" w:cstheme="minorHAnsi"/>
                      <w:szCs w:val="22"/>
                    </w:rPr>
                    <w:t>At the core of our success is the support provided across the Trust for Heads and staff working in Unity schools, from a range of experts at the centre and in our schools</w:t>
                  </w:r>
                </w:p>
                <w:p w14:paraId="6586BBE6" w14:textId="77777777" w:rsidR="00137601" w:rsidRDefault="00137601" w:rsidP="2C7D84C3">
                  <w:pPr>
                    <w:pStyle w:val="PlainText"/>
                    <w:rPr>
                      <w:rFonts w:asciiTheme="minorHAnsi" w:eastAsia="Arial" w:hAnsiTheme="minorHAnsi" w:cstheme="minorHAnsi"/>
                      <w:szCs w:val="22"/>
                    </w:rPr>
                  </w:pPr>
                </w:p>
                <w:p w14:paraId="32B91507" w14:textId="7D85432E" w:rsidR="00994AD6" w:rsidRPr="004A3491" w:rsidRDefault="00994AD6" w:rsidP="2C7D84C3">
                  <w:pPr>
                    <w:pStyle w:val="PlainText"/>
                    <w:rPr>
                      <w:rFonts w:asciiTheme="minorHAnsi" w:eastAsia="Arial" w:hAnsiTheme="minorHAnsi" w:cstheme="minorHAnsi"/>
                      <w:szCs w:val="22"/>
                    </w:rPr>
                  </w:pPr>
                </w:p>
              </w:tc>
            </w:tr>
          </w:tbl>
          <w:p w14:paraId="19CE8F84" w14:textId="495EEB79" w:rsidR="0050588B" w:rsidRPr="004A3491" w:rsidRDefault="0050588B" w:rsidP="0050588B">
            <w:pPr>
              <w:jc w:val="both"/>
              <w:rPr>
                <w:rFonts w:cstheme="minorHAnsi"/>
              </w:rPr>
            </w:pPr>
          </w:p>
        </w:tc>
      </w:tr>
      <w:tr w:rsidR="00A40932" w:rsidRPr="004A3491" w14:paraId="14527E67" w14:textId="77777777" w:rsidTr="718B528C">
        <w:tc>
          <w:tcPr>
            <w:tcW w:w="10206" w:type="dxa"/>
          </w:tcPr>
          <w:p w14:paraId="303C8680" w14:textId="77777777" w:rsidR="00D37E1A" w:rsidRPr="004A3491" w:rsidRDefault="00D37E1A">
            <w:pPr>
              <w:rPr>
                <w:rFonts w:cstheme="minorHAnsi"/>
                <w:b/>
              </w:rPr>
            </w:pPr>
          </w:p>
          <w:p w14:paraId="3F8989F4" w14:textId="79979B5B" w:rsidR="00A40932" w:rsidRPr="004A3491" w:rsidRDefault="00A40932">
            <w:pPr>
              <w:rPr>
                <w:rFonts w:cstheme="minorHAnsi"/>
                <w:b/>
              </w:rPr>
            </w:pPr>
            <w:r w:rsidRPr="004A3491">
              <w:rPr>
                <w:rFonts w:cstheme="minorHAnsi"/>
                <w:b/>
              </w:rPr>
              <w:t>JOB PURPOSE</w:t>
            </w:r>
          </w:p>
          <w:p w14:paraId="65326CA3" w14:textId="7CE35273" w:rsidR="00382315" w:rsidRPr="004A3491" w:rsidRDefault="00753C63" w:rsidP="00B71126">
            <w:pPr>
              <w:spacing w:before="60" w:after="60"/>
              <w:jc w:val="both"/>
              <w:rPr>
                <w:rFonts w:cstheme="minorHAnsi"/>
              </w:rPr>
            </w:pPr>
            <w:r w:rsidRPr="004A3491">
              <w:rPr>
                <w:rFonts w:cstheme="minorHAnsi"/>
              </w:rPr>
              <w:t>The purpose of the role is to operate as a</w:t>
            </w:r>
            <w:r w:rsidR="24023196" w:rsidRPr="004A3491">
              <w:rPr>
                <w:rFonts w:cstheme="minorHAnsi"/>
              </w:rPr>
              <w:t xml:space="preserve"> </w:t>
            </w:r>
            <w:r w:rsidRPr="004A3491">
              <w:rPr>
                <w:rFonts w:cstheme="minorHAnsi"/>
              </w:rPr>
              <w:t xml:space="preserve">Business </w:t>
            </w:r>
            <w:r w:rsidR="136A0A71" w:rsidRPr="004A3491">
              <w:rPr>
                <w:rFonts w:cstheme="minorHAnsi"/>
              </w:rPr>
              <w:t>P</w:t>
            </w:r>
            <w:r w:rsidRPr="004A3491">
              <w:rPr>
                <w:rFonts w:cstheme="minorHAnsi"/>
              </w:rPr>
              <w:t xml:space="preserve">artner within </w:t>
            </w:r>
            <w:r w:rsidR="00382315" w:rsidRPr="004A3491">
              <w:rPr>
                <w:rFonts w:cstheme="minorHAnsi"/>
              </w:rPr>
              <w:t xml:space="preserve">an allocation of </w:t>
            </w:r>
            <w:r w:rsidR="68FDA474" w:rsidRPr="004A3491">
              <w:rPr>
                <w:rFonts w:cstheme="minorHAnsi"/>
              </w:rPr>
              <w:t>T</w:t>
            </w:r>
            <w:r w:rsidR="00382315" w:rsidRPr="004A3491">
              <w:rPr>
                <w:rFonts w:cstheme="minorHAnsi"/>
              </w:rPr>
              <w:t xml:space="preserve">rust schools </w:t>
            </w:r>
            <w:r w:rsidRPr="004A3491">
              <w:rPr>
                <w:rFonts w:cstheme="minorHAnsi"/>
              </w:rPr>
              <w:t xml:space="preserve">and to provide Human Resource operational and strategic support as the link between HR and </w:t>
            </w:r>
            <w:r w:rsidR="00382315" w:rsidRPr="004A3491">
              <w:rPr>
                <w:rFonts w:cstheme="minorHAnsi"/>
              </w:rPr>
              <w:t>business</w:t>
            </w:r>
            <w:r w:rsidRPr="004A3491">
              <w:rPr>
                <w:rFonts w:cstheme="minorHAnsi"/>
              </w:rPr>
              <w:t xml:space="preserve"> needs. Working with the </w:t>
            </w:r>
            <w:r w:rsidR="3C15C4AE" w:rsidRPr="004A3491">
              <w:rPr>
                <w:rFonts w:cstheme="minorHAnsi"/>
              </w:rPr>
              <w:t xml:space="preserve">Senior HR Business Partner and </w:t>
            </w:r>
            <w:r w:rsidR="004E1BEC" w:rsidRPr="004A3491">
              <w:rPr>
                <w:rFonts w:cstheme="minorHAnsi"/>
              </w:rPr>
              <w:t>Director</w:t>
            </w:r>
            <w:r w:rsidRPr="004A3491">
              <w:rPr>
                <w:rFonts w:cstheme="minorHAnsi"/>
              </w:rPr>
              <w:t xml:space="preserve"> of Human Resources, you will contribute to the development and implementation of the </w:t>
            </w:r>
            <w:r w:rsidR="00382315" w:rsidRPr="004A3491">
              <w:rPr>
                <w:rFonts w:cstheme="minorHAnsi"/>
              </w:rPr>
              <w:t>Trust</w:t>
            </w:r>
            <w:r w:rsidRPr="004A3491">
              <w:rPr>
                <w:rFonts w:cstheme="minorHAnsi"/>
              </w:rPr>
              <w:t xml:space="preserve">’s objectives and workforce strategy. You will take responsibility for agreed areas within the </w:t>
            </w:r>
            <w:r w:rsidR="00382315" w:rsidRPr="004A3491">
              <w:rPr>
                <w:rFonts w:cstheme="minorHAnsi"/>
              </w:rPr>
              <w:t>Trust</w:t>
            </w:r>
            <w:r w:rsidRPr="004A3491">
              <w:rPr>
                <w:rFonts w:cstheme="minorHAnsi"/>
              </w:rPr>
              <w:t xml:space="preserve"> and act as an advocate of change and modernisation in support of the Trust and workforce strategies. You will also be required to take the lead on corporate Human Resource issues in a specific area, including policy development, and be responsible for implementation on a Trust wide basis.</w:t>
            </w:r>
            <w:r w:rsidR="00382315" w:rsidRPr="004A3491">
              <w:rPr>
                <w:rFonts w:cstheme="minorHAnsi"/>
              </w:rPr>
              <w:t xml:space="preserve">  </w:t>
            </w:r>
          </w:p>
          <w:p w14:paraId="4481AA38" w14:textId="77777777" w:rsidR="00382315" w:rsidRPr="004A3491" w:rsidRDefault="00382315" w:rsidP="00B71126">
            <w:pPr>
              <w:spacing w:before="60" w:after="60"/>
              <w:jc w:val="both"/>
              <w:rPr>
                <w:rFonts w:cstheme="minorHAnsi"/>
              </w:rPr>
            </w:pPr>
          </w:p>
          <w:p w14:paraId="41544F02" w14:textId="77777777" w:rsidR="00DC42B4" w:rsidRDefault="00DC42B4" w:rsidP="4F378F16">
            <w:pPr>
              <w:spacing w:before="60" w:after="60"/>
              <w:jc w:val="both"/>
              <w:rPr>
                <w:rFonts w:cstheme="minorHAnsi"/>
              </w:rPr>
            </w:pPr>
            <w:r w:rsidRPr="004A3491">
              <w:rPr>
                <w:rFonts w:cstheme="minorHAnsi"/>
              </w:rPr>
              <w:t xml:space="preserve">You will be the point of contact for a designated number of schools across the </w:t>
            </w:r>
            <w:r w:rsidR="00C13568" w:rsidRPr="004A3491">
              <w:rPr>
                <w:rFonts w:cstheme="minorHAnsi"/>
              </w:rPr>
              <w:t>Trust;</w:t>
            </w:r>
            <w:r w:rsidRPr="004A3491">
              <w:rPr>
                <w:rFonts w:cstheme="minorHAnsi"/>
              </w:rPr>
              <w:t xml:space="preserve"> however, you </w:t>
            </w:r>
            <w:r w:rsidR="00734E00" w:rsidRPr="004A3491">
              <w:rPr>
                <w:rFonts w:cstheme="minorHAnsi"/>
              </w:rPr>
              <w:t>may</w:t>
            </w:r>
            <w:r w:rsidRPr="004A3491">
              <w:rPr>
                <w:rFonts w:cstheme="minorHAnsi"/>
              </w:rPr>
              <w:t xml:space="preserve"> be required to support any of our </w:t>
            </w:r>
            <w:r w:rsidR="7F2BA935" w:rsidRPr="004A3491">
              <w:rPr>
                <w:rFonts w:cstheme="minorHAnsi"/>
              </w:rPr>
              <w:t>T</w:t>
            </w:r>
            <w:r w:rsidRPr="004A3491">
              <w:rPr>
                <w:rFonts w:cstheme="minorHAnsi"/>
              </w:rPr>
              <w:t>rust schools</w:t>
            </w:r>
            <w:r w:rsidR="00740BFA" w:rsidRPr="004A3491">
              <w:rPr>
                <w:rFonts w:cstheme="minorHAnsi"/>
              </w:rPr>
              <w:t>,</w:t>
            </w:r>
            <w:r w:rsidRPr="004A3491">
              <w:rPr>
                <w:rFonts w:cstheme="minorHAnsi"/>
              </w:rPr>
              <w:t xml:space="preserve"> including new schools.</w:t>
            </w:r>
            <w:r w:rsidR="00382315" w:rsidRPr="004A3491">
              <w:rPr>
                <w:rFonts w:cstheme="minorHAnsi"/>
              </w:rPr>
              <w:t xml:space="preserve"> </w:t>
            </w:r>
            <w:r w:rsidRPr="004A3491">
              <w:rPr>
                <w:rFonts w:cstheme="minorHAnsi"/>
              </w:rPr>
              <w:t>You will be expected to attend regular meetings at your schools</w:t>
            </w:r>
            <w:r w:rsidR="00734E00" w:rsidRPr="004A3491">
              <w:rPr>
                <w:rFonts w:cstheme="minorHAnsi"/>
              </w:rPr>
              <w:t>,</w:t>
            </w:r>
            <w:r w:rsidRPr="004A3491">
              <w:rPr>
                <w:rFonts w:cstheme="minorHAnsi"/>
              </w:rPr>
              <w:t xml:space="preserve"> as well as attend the </w:t>
            </w:r>
            <w:r w:rsidR="3CEB8EB1" w:rsidRPr="004A3491">
              <w:rPr>
                <w:rFonts w:cstheme="minorHAnsi"/>
              </w:rPr>
              <w:t>T</w:t>
            </w:r>
            <w:r w:rsidRPr="004A3491">
              <w:rPr>
                <w:rFonts w:cstheme="minorHAnsi"/>
              </w:rPr>
              <w:t>rust office as your central base.</w:t>
            </w:r>
            <w:r w:rsidR="00382315" w:rsidRPr="004A3491">
              <w:rPr>
                <w:rFonts w:cstheme="minorHAnsi"/>
              </w:rPr>
              <w:t xml:space="preserve">  You will take on cases escalated from the Associate HRBP’s and work closely with the transactional HR, finance and payroll teams on contractual, pay, pensions </w:t>
            </w:r>
            <w:proofErr w:type="gramStart"/>
            <w:r w:rsidR="00382315" w:rsidRPr="004A3491">
              <w:rPr>
                <w:rFonts w:cstheme="minorHAnsi"/>
              </w:rPr>
              <w:t>queries</w:t>
            </w:r>
            <w:proofErr w:type="gramEnd"/>
            <w:r w:rsidR="00382315" w:rsidRPr="004A3491">
              <w:rPr>
                <w:rFonts w:cstheme="minorHAnsi"/>
              </w:rPr>
              <w:t xml:space="preserve"> etc.</w:t>
            </w:r>
          </w:p>
          <w:p w14:paraId="21BABF88" w14:textId="4B35E3B3" w:rsidR="00F768C7" w:rsidRPr="004A3491" w:rsidRDefault="00F768C7" w:rsidP="4F378F16">
            <w:pPr>
              <w:spacing w:before="60" w:after="60"/>
              <w:jc w:val="both"/>
              <w:rPr>
                <w:rFonts w:cstheme="minorHAnsi"/>
              </w:rPr>
            </w:pPr>
          </w:p>
        </w:tc>
      </w:tr>
      <w:tr w:rsidR="00A40932" w:rsidRPr="004A3491" w14:paraId="053F5C56" w14:textId="77777777" w:rsidTr="718B528C">
        <w:tc>
          <w:tcPr>
            <w:tcW w:w="10206" w:type="dxa"/>
          </w:tcPr>
          <w:p w14:paraId="026588C5" w14:textId="77777777" w:rsidR="00080F97" w:rsidRPr="004A3491" w:rsidRDefault="00080F97" w:rsidP="00461973">
            <w:pPr>
              <w:rPr>
                <w:rFonts w:cstheme="minorHAnsi"/>
                <w:b/>
              </w:rPr>
            </w:pPr>
          </w:p>
          <w:p w14:paraId="6D85CF2A" w14:textId="75C524CC" w:rsidR="00461973" w:rsidRPr="004A3491" w:rsidRDefault="00461973" w:rsidP="00461973">
            <w:pPr>
              <w:rPr>
                <w:rFonts w:cstheme="minorHAnsi"/>
                <w:b/>
              </w:rPr>
            </w:pPr>
            <w:r w:rsidRPr="004A3491">
              <w:rPr>
                <w:rFonts w:cstheme="minorHAnsi"/>
                <w:b/>
              </w:rPr>
              <w:t>KEY TASKS AND RESPONSIBILITIES</w:t>
            </w:r>
          </w:p>
          <w:p w14:paraId="1F32F2D5" w14:textId="0BB2B099" w:rsidR="00345D12" w:rsidRPr="004A3491" w:rsidRDefault="00345D12" w:rsidP="00461973">
            <w:pPr>
              <w:rPr>
                <w:rFonts w:cstheme="minorHAnsi"/>
              </w:rPr>
            </w:pPr>
            <w:r w:rsidRPr="004A3491">
              <w:rPr>
                <w:rFonts w:cstheme="minorHAnsi"/>
              </w:rPr>
              <w:t>The HRBP will be part of the Unity Schools Partnership HR team and will be responsible for providing a high quality, comprehensive, customer focused service to managers and staff within the Trust.</w:t>
            </w:r>
            <w:r w:rsidR="00C22EBD" w:rsidRPr="004A3491">
              <w:rPr>
                <w:rFonts w:cstheme="minorHAnsi"/>
              </w:rPr>
              <w:t xml:space="preserve">  You will liaise with </w:t>
            </w:r>
            <w:proofErr w:type="gramStart"/>
            <w:r w:rsidR="00C22EBD" w:rsidRPr="004A3491">
              <w:rPr>
                <w:rFonts w:cstheme="minorHAnsi"/>
              </w:rPr>
              <w:t>a number of</w:t>
            </w:r>
            <w:proofErr w:type="gramEnd"/>
            <w:r w:rsidR="00C22EBD" w:rsidRPr="004A3491">
              <w:rPr>
                <w:rFonts w:cstheme="minorHAnsi"/>
              </w:rPr>
              <w:t xml:space="preserve"> key stakeholders including the Trust’s Executive Team, Central Team, Headteachers, school staff and trade unions.</w:t>
            </w:r>
          </w:p>
          <w:p w14:paraId="47947C49" w14:textId="77777777" w:rsidR="00345D12" w:rsidRPr="004A3491" w:rsidRDefault="00345D12" w:rsidP="00461973">
            <w:pPr>
              <w:rPr>
                <w:rFonts w:cstheme="minorHAnsi"/>
              </w:rPr>
            </w:pPr>
          </w:p>
          <w:p w14:paraId="51D3C4F2" w14:textId="77777777" w:rsidR="00345D12" w:rsidRPr="004A3491" w:rsidRDefault="00345D12" w:rsidP="00461973">
            <w:pPr>
              <w:rPr>
                <w:rFonts w:cstheme="minorHAnsi"/>
                <w:b/>
              </w:rPr>
            </w:pPr>
            <w:r w:rsidRPr="004A3491">
              <w:rPr>
                <w:rFonts w:cstheme="minorHAnsi"/>
                <w:b/>
              </w:rPr>
              <w:t xml:space="preserve">The postholder will: </w:t>
            </w:r>
          </w:p>
          <w:p w14:paraId="15875BF3" w14:textId="54864A3E" w:rsidR="00C22EBD" w:rsidRPr="004A3491" w:rsidRDefault="00345D12" w:rsidP="00461973">
            <w:pPr>
              <w:rPr>
                <w:rFonts w:cstheme="minorHAnsi"/>
              </w:rPr>
            </w:pPr>
            <w:r w:rsidRPr="004A3491">
              <w:rPr>
                <w:rFonts w:eastAsia="Symbol" w:cstheme="minorHAnsi"/>
              </w:rPr>
              <w:t>·</w:t>
            </w:r>
            <w:r w:rsidRPr="004A3491">
              <w:rPr>
                <w:rFonts w:cstheme="minorHAnsi"/>
              </w:rPr>
              <w:t xml:space="preserve"> </w:t>
            </w:r>
            <w:proofErr w:type="gramStart"/>
            <w:r w:rsidRPr="004A3491">
              <w:rPr>
                <w:rFonts w:cstheme="minorHAnsi"/>
              </w:rPr>
              <w:t>work</w:t>
            </w:r>
            <w:proofErr w:type="gramEnd"/>
            <w:r w:rsidRPr="004A3491">
              <w:rPr>
                <w:rFonts w:cstheme="minorHAnsi"/>
              </w:rPr>
              <w:t xml:space="preserve"> with the </w:t>
            </w:r>
            <w:r w:rsidR="00382315" w:rsidRPr="004A3491">
              <w:rPr>
                <w:rFonts w:cstheme="minorHAnsi"/>
              </w:rPr>
              <w:t xml:space="preserve">Associate </w:t>
            </w:r>
            <w:r w:rsidRPr="004A3491">
              <w:rPr>
                <w:rFonts w:cstheme="minorHAnsi"/>
              </w:rPr>
              <w:t>HRBP</w:t>
            </w:r>
            <w:r w:rsidR="00C22EBD" w:rsidRPr="004A3491">
              <w:rPr>
                <w:rFonts w:cstheme="minorHAnsi"/>
              </w:rPr>
              <w:t>s</w:t>
            </w:r>
            <w:r w:rsidRPr="004A3491">
              <w:rPr>
                <w:rFonts w:cstheme="minorHAnsi"/>
              </w:rPr>
              <w:t xml:space="preserve">, </w:t>
            </w:r>
            <w:r w:rsidR="3EB96BEB" w:rsidRPr="004A3491">
              <w:rPr>
                <w:rFonts w:cstheme="minorHAnsi"/>
              </w:rPr>
              <w:t xml:space="preserve">Senior HRBP, </w:t>
            </w:r>
            <w:r w:rsidR="00D0219C" w:rsidRPr="004A3491">
              <w:rPr>
                <w:rFonts w:cstheme="minorHAnsi"/>
              </w:rPr>
              <w:t>Director of HR</w:t>
            </w:r>
            <w:r w:rsidRPr="004A3491">
              <w:rPr>
                <w:rFonts w:cstheme="minorHAnsi"/>
              </w:rPr>
              <w:t xml:space="preserve"> and the broader HR team in supporting the implementation of the Trust’s </w:t>
            </w:r>
            <w:r w:rsidR="00C27819" w:rsidRPr="004A3491">
              <w:rPr>
                <w:rFonts w:cstheme="minorHAnsi"/>
              </w:rPr>
              <w:t>People</w:t>
            </w:r>
            <w:r w:rsidRPr="004A3491">
              <w:rPr>
                <w:rFonts w:cstheme="minorHAnsi"/>
              </w:rPr>
              <w:t xml:space="preserve"> Strategy</w:t>
            </w:r>
            <w:r w:rsidR="00C22EBD" w:rsidRPr="004A3491">
              <w:rPr>
                <w:rFonts w:cstheme="minorHAnsi"/>
              </w:rPr>
              <w:t>.</w:t>
            </w:r>
            <w:r w:rsidRPr="004A3491">
              <w:rPr>
                <w:rFonts w:cstheme="minorHAnsi"/>
              </w:rPr>
              <w:t xml:space="preserve"> </w:t>
            </w:r>
          </w:p>
          <w:p w14:paraId="1CAE7374" w14:textId="32CE2C21" w:rsidR="00345D12" w:rsidRPr="004A3491" w:rsidRDefault="00345D12" w:rsidP="00461973">
            <w:pPr>
              <w:rPr>
                <w:rFonts w:cstheme="minorHAnsi"/>
              </w:rPr>
            </w:pPr>
            <w:r w:rsidRPr="004A3491">
              <w:rPr>
                <w:rFonts w:eastAsia="Symbol" w:cstheme="minorHAnsi"/>
              </w:rPr>
              <w:t>·</w:t>
            </w:r>
            <w:r w:rsidRPr="004A3491">
              <w:rPr>
                <w:rFonts w:cstheme="minorHAnsi"/>
              </w:rPr>
              <w:t xml:space="preserve"> </w:t>
            </w:r>
            <w:proofErr w:type="gramStart"/>
            <w:r w:rsidRPr="004A3491">
              <w:rPr>
                <w:rFonts w:cstheme="minorHAnsi"/>
              </w:rPr>
              <w:t>act</w:t>
            </w:r>
            <w:proofErr w:type="gramEnd"/>
            <w:r w:rsidRPr="004A3491">
              <w:rPr>
                <w:rFonts w:cstheme="minorHAnsi"/>
              </w:rPr>
              <w:t xml:space="preserve"> as the employee relations lead to co-ordinate, manage and ensure delivery on specific agreed areas of work</w:t>
            </w:r>
            <w:r w:rsidR="00D0219C" w:rsidRPr="004A3491">
              <w:rPr>
                <w:rFonts w:cstheme="minorHAnsi"/>
              </w:rPr>
              <w:t xml:space="preserve"> / projects</w:t>
            </w:r>
            <w:r w:rsidRPr="004A3491">
              <w:rPr>
                <w:rFonts w:cstheme="minorHAnsi"/>
              </w:rPr>
              <w:t xml:space="preserve">. </w:t>
            </w:r>
          </w:p>
          <w:p w14:paraId="0D25BC00" w14:textId="77777777" w:rsidR="00345D12" w:rsidRPr="004A3491" w:rsidRDefault="00345D12" w:rsidP="00461973">
            <w:pPr>
              <w:rPr>
                <w:rFonts w:cstheme="minorHAnsi"/>
              </w:rPr>
            </w:pPr>
            <w:r w:rsidRPr="004A3491">
              <w:rPr>
                <w:rFonts w:eastAsia="Symbol" w:cstheme="minorHAnsi"/>
              </w:rPr>
              <w:t>·</w:t>
            </w:r>
            <w:r w:rsidRPr="004A3491">
              <w:rPr>
                <w:rFonts w:cstheme="minorHAnsi"/>
              </w:rPr>
              <w:t xml:space="preserve"> </w:t>
            </w:r>
            <w:proofErr w:type="gramStart"/>
            <w:r w:rsidRPr="004A3491">
              <w:rPr>
                <w:rFonts w:cstheme="minorHAnsi"/>
              </w:rPr>
              <w:t>provide</w:t>
            </w:r>
            <w:proofErr w:type="gramEnd"/>
            <w:r w:rsidRPr="004A3491">
              <w:rPr>
                <w:rFonts w:cstheme="minorHAnsi"/>
              </w:rPr>
              <w:t xml:space="preserve"> advice and support to managers on dealing with people management issues through the various stages of the employee’s life cycle informal/formal stages. </w:t>
            </w:r>
          </w:p>
          <w:p w14:paraId="20F8BD5F" w14:textId="77777777" w:rsidR="00345D12" w:rsidRPr="004A3491" w:rsidRDefault="00345D12" w:rsidP="00461973">
            <w:pPr>
              <w:rPr>
                <w:rFonts w:cstheme="minorHAnsi"/>
              </w:rPr>
            </w:pPr>
            <w:r w:rsidRPr="004A3491">
              <w:rPr>
                <w:rFonts w:eastAsia="Symbol" w:cstheme="minorHAnsi"/>
              </w:rPr>
              <w:t>·</w:t>
            </w:r>
            <w:r w:rsidRPr="004A3491">
              <w:rPr>
                <w:rFonts w:cstheme="minorHAnsi"/>
              </w:rPr>
              <w:t xml:space="preserve"> </w:t>
            </w:r>
            <w:proofErr w:type="gramStart"/>
            <w:r w:rsidRPr="004A3491">
              <w:rPr>
                <w:rFonts w:cstheme="minorHAnsi"/>
              </w:rPr>
              <w:t>coach</w:t>
            </w:r>
            <w:proofErr w:type="gramEnd"/>
            <w:r w:rsidRPr="004A3491">
              <w:rPr>
                <w:rFonts w:cstheme="minorHAnsi"/>
              </w:rPr>
              <w:t xml:space="preserve"> and up-skill managers to proactively manage staff within bounds of Trust policies. </w:t>
            </w:r>
          </w:p>
          <w:p w14:paraId="5DC3FB2E" w14:textId="77777777" w:rsidR="00345D12" w:rsidRPr="004A3491" w:rsidRDefault="00345D12" w:rsidP="00461973">
            <w:pPr>
              <w:rPr>
                <w:rFonts w:cstheme="minorHAnsi"/>
              </w:rPr>
            </w:pPr>
            <w:r w:rsidRPr="004A3491">
              <w:rPr>
                <w:rFonts w:eastAsia="Symbol" w:cstheme="minorHAnsi"/>
              </w:rPr>
              <w:t>·</w:t>
            </w:r>
            <w:r w:rsidRPr="004A3491">
              <w:rPr>
                <w:rFonts w:cstheme="minorHAnsi"/>
              </w:rPr>
              <w:t xml:space="preserve"> </w:t>
            </w:r>
            <w:proofErr w:type="gramStart"/>
            <w:r w:rsidRPr="004A3491">
              <w:rPr>
                <w:rFonts w:cstheme="minorHAnsi"/>
              </w:rPr>
              <w:t>be</w:t>
            </w:r>
            <w:proofErr w:type="gramEnd"/>
            <w:r w:rsidRPr="004A3491">
              <w:rPr>
                <w:rFonts w:cstheme="minorHAnsi"/>
              </w:rPr>
              <w:t xml:space="preserve"> responsible for supporting managers on the formulation of solutions to any HR issues within scope. </w:t>
            </w:r>
          </w:p>
          <w:p w14:paraId="73A88348" w14:textId="77777777" w:rsidR="00345D12" w:rsidRPr="004A3491" w:rsidRDefault="00345D12" w:rsidP="00461973">
            <w:pPr>
              <w:rPr>
                <w:rFonts w:cstheme="minorHAnsi"/>
              </w:rPr>
            </w:pPr>
            <w:r w:rsidRPr="004A3491">
              <w:rPr>
                <w:rFonts w:eastAsia="Symbol" w:cstheme="minorHAnsi"/>
              </w:rPr>
              <w:t>·</w:t>
            </w:r>
            <w:r w:rsidRPr="004A3491">
              <w:rPr>
                <w:rFonts w:cstheme="minorHAnsi"/>
              </w:rPr>
              <w:t xml:space="preserve"> </w:t>
            </w:r>
            <w:proofErr w:type="gramStart"/>
            <w:r w:rsidRPr="004A3491">
              <w:rPr>
                <w:rFonts w:cstheme="minorHAnsi"/>
              </w:rPr>
              <w:t>support</w:t>
            </w:r>
            <w:proofErr w:type="gramEnd"/>
            <w:r w:rsidRPr="004A3491">
              <w:rPr>
                <w:rFonts w:cstheme="minorHAnsi"/>
              </w:rPr>
              <w:t xml:space="preserve"> the training and development of managers in the development of their people management skills, knowledge of Trust policies &amp; procedures and best HR practice. </w:t>
            </w:r>
          </w:p>
          <w:p w14:paraId="702E1340" w14:textId="6FC6B457" w:rsidR="00345D12" w:rsidRPr="004A3491" w:rsidRDefault="00345D12" w:rsidP="00461973">
            <w:pPr>
              <w:rPr>
                <w:rFonts w:cstheme="minorHAnsi"/>
              </w:rPr>
            </w:pPr>
            <w:r w:rsidRPr="004A3491">
              <w:rPr>
                <w:rFonts w:eastAsia="Symbol" w:cstheme="minorHAnsi"/>
              </w:rPr>
              <w:t>·</w:t>
            </w:r>
            <w:r w:rsidRPr="004A3491">
              <w:rPr>
                <w:rFonts w:cstheme="minorHAnsi"/>
              </w:rPr>
              <w:t xml:space="preserve"> </w:t>
            </w:r>
            <w:proofErr w:type="gramStart"/>
            <w:r w:rsidRPr="004A3491">
              <w:rPr>
                <w:rFonts w:cstheme="minorHAnsi"/>
              </w:rPr>
              <w:t>support</w:t>
            </w:r>
            <w:proofErr w:type="gramEnd"/>
            <w:r w:rsidRPr="004A3491">
              <w:rPr>
                <w:rFonts w:cstheme="minorHAnsi"/>
              </w:rPr>
              <w:t xml:space="preserve"> the organisational </w:t>
            </w:r>
            <w:r w:rsidR="00C27819" w:rsidRPr="004A3491">
              <w:rPr>
                <w:rFonts w:cstheme="minorHAnsi"/>
              </w:rPr>
              <w:t xml:space="preserve">objectives </w:t>
            </w:r>
            <w:r w:rsidRPr="004A3491">
              <w:rPr>
                <w:rFonts w:cstheme="minorHAnsi"/>
              </w:rPr>
              <w:t>a</w:t>
            </w:r>
            <w:r w:rsidR="00C27819" w:rsidRPr="004A3491">
              <w:rPr>
                <w:rFonts w:cstheme="minorHAnsi"/>
              </w:rPr>
              <w:t>nd</w:t>
            </w:r>
            <w:r w:rsidRPr="004A3491">
              <w:rPr>
                <w:rFonts w:cstheme="minorHAnsi"/>
              </w:rPr>
              <w:t xml:space="preserve"> working collaboratively with </w:t>
            </w:r>
            <w:r w:rsidR="00C27819" w:rsidRPr="004A3491">
              <w:rPr>
                <w:rFonts w:cstheme="minorHAnsi"/>
              </w:rPr>
              <w:t>other central team members including finance, payroll and senior leaders</w:t>
            </w:r>
            <w:r w:rsidRPr="004A3491">
              <w:rPr>
                <w:rFonts w:cstheme="minorHAnsi"/>
              </w:rPr>
              <w:t xml:space="preserve">. </w:t>
            </w:r>
          </w:p>
          <w:p w14:paraId="127253FF" w14:textId="77777777" w:rsidR="00345D12" w:rsidRPr="004A3491" w:rsidRDefault="00345D12" w:rsidP="00461973">
            <w:pPr>
              <w:rPr>
                <w:rFonts w:cstheme="minorHAnsi"/>
              </w:rPr>
            </w:pPr>
          </w:p>
          <w:p w14:paraId="3C141A81" w14:textId="0C2D1115" w:rsidR="00AE61FE" w:rsidRPr="004A3491" w:rsidRDefault="00345D12" w:rsidP="00461973">
            <w:pPr>
              <w:rPr>
                <w:rFonts w:cstheme="minorHAnsi"/>
                <w:b/>
                <w:u w:val="single"/>
              </w:rPr>
            </w:pPr>
            <w:r w:rsidRPr="004A3491">
              <w:rPr>
                <w:rFonts w:cstheme="minorHAnsi"/>
                <w:b/>
                <w:u w:val="single"/>
              </w:rPr>
              <w:t xml:space="preserve">Key Result Areas &amp; Performance: </w:t>
            </w:r>
          </w:p>
          <w:p w14:paraId="37F4F76B" w14:textId="77777777" w:rsidR="00382315" w:rsidRPr="004A3491" w:rsidRDefault="00382315" w:rsidP="00461973">
            <w:pPr>
              <w:rPr>
                <w:rFonts w:cstheme="minorHAnsi"/>
                <w:b/>
                <w:u w:val="single"/>
              </w:rPr>
            </w:pPr>
          </w:p>
          <w:p w14:paraId="4C60A7CB" w14:textId="77777777" w:rsidR="00382315" w:rsidRPr="004A3491" w:rsidRDefault="00382315" w:rsidP="00461973">
            <w:pPr>
              <w:rPr>
                <w:rFonts w:cstheme="minorHAnsi"/>
                <w:b/>
              </w:rPr>
            </w:pPr>
            <w:r w:rsidRPr="004A3491">
              <w:rPr>
                <w:rFonts w:cstheme="minorHAnsi"/>
                <w:b/>
              </w:rPr>
              <w:t xml:space="preserve">Relationship with services and team </w:t>
            </w:r>
          </w:p>
          <w:p w14:paraId="54BFDFB6" w14:textId="6B72706A" w:rsidR="00382315" w:rsidRPr="004A3491" w:rsidRDefault="00382315" w:rsidP="00461973">
            <w:pPr>
              <w:rPr>
                <w:rFonts w:cstheme="minorHAnsi"/>
              </w:rPr>
            </w:pPr>
            <w:r w:rsidRPr="004A3491">
              <w:rPr>
                <w:rFonts w:eastAsia="Symbol" w:cstheme="minorHAnsi"/>
              </w:rPr>
              <w:t>·</w:t>
            </w:r>
            <w:r w:rsidRPr="004A3491">
              <w:rPr>
                <w:rFonts w:cstheme="minorHAnsi"/>
              </w:rPr>
              <w:t xml:space="preserve"> To integrate with the allocated schools and embed HR within the Trust, working as the HR lead and generalist with senior leaders, calling on and using the </w:t>
            </w:r>
            <w:r w:rsidR="7AE44AAF" w:rsidRPr="004A3491">
              <w:rPr>
                <w:rFonts w:cstheme="minorHAnsi"/>
              </w:rPr>
              <w:t xml:space="preserve">Senior HRBP and </w:t>
            </w:r>
            <w:r w:rsidR="00D0219C" w:rsidRPr="004A3491">
              <w:rPr>
                <w:rFonts w:cstheme="minorHAnsi"/>
              </w:rPr>
              <w:t>Director of HR</w:t>
            </w:r>
            <w:r w:rsidRPr="004A3491">
              <w:rPr>
                <w:rFonts w:cstheme="minorHAnsi"/>
              </w:rPr>
              <w:t xml:space="preserve"> as a point of escalation when required.</w:t>
            </w:r>
          </w:p>
          <w:p w14:paraId="2F6DE8D4" w14:textId="3AB9E433" w:rsidR="00382315" w:rsidRPr="004A3491" w:rsidRDefault="00382315" w:rsidP="00461973">
            <w:pPr>
              <w:rPr>
                <w:rFonts w:cstheme="minorHAnsi"/>
              </w:rPr>
            </w:pPr>
            <w:r w:rsidRPr="004A3491">
              <w:rPr>
                <w:rFonts w:eastAsia="Symbol" w:cstheme="minorHAnsi"/>
              </w:rPr>
              <w:t>·</w:t>
            </w:r>
            <w:r w:rsidRPr="004A3491">
              <w:rPr>
                <w:rFonts w:cstheme="minorHAnsi"/>
              </w:rPr>
              <w:t xml:space="preserve"> To take a lead role in improving the skills and competence of managers through the identification of training needs, delivering on-the-job management training and by using coaching and mentoring techniques to complement the wider training programme offered within</w:t>
            </w:r>
            <w:r w:rsidR="00A81711" w:rsidRPr="004A3491">
              <w:rPr>
                <w:rFonts w:cstheme="minorHAnsi"/>
              </w:rPr>
              <w:t xml:space="preserve"> and outside of</w:t>
            </w:r>
            <w:r w:rsidRPr="004A3491">
              <w:rPr>
                <w:rFonts w:cstheme="minorHAnsi"/>
              </w:rPr>
              <w:t xml:space="preserve"> the </w:t>
            </w:r>
            <w:r w:rsidR="3C235C8F" w:rsidRPr="004A3491">
              <w:rPr>
                <w:rFonts w:cstheme="minorHAnsi"/>
              </w:rPr>
              <w:t>T</w:t>
            </w:r>
            <w:r w:rsidRPr="004A3491">
              <w:rPr>
                <w:rFonts w:cstheme="minorHAnsi"/>
              </w:rPr>
              <w:t xml:space="preserve">rust. </w:t>
            </w:r>
          </w:p>
          <w:p w14:paraId="0F2E81FD" w14:textId="77777777" w:rsidR="00382315" w:rsidRPr="004A3491" w:rsidRDefault="00382315" w:rsidP="00461973">
            <w:pPr>
              <w:rPr>
                <w:rFonts w:cstheme="minorHAnsi"/>
              </w:rPr>
            </w:pPr>
          </w:p>
          <w:p w14:paraId="0258B970" w14:textId="77777777" w:rsidR="00382315" w:rsidRPr="004A3491" w:rsidRDefault="00382315" w:rsidP="00461973">
            <w:pPr>
              <w:rPr>
                <w:rFonts w:cstheme="minorHAnsi"/>
                <w:b/>
              </w:rPr>
            </w:pPr>
            <w:r w:rsidRPr="004A3491">
              <w:rPr>
                <w:rFonts w:cstheme="minorHAnsi"/>
                <w:b/>
              </w:rPr>
              <w:t xml:space="preserve">Workforce Development and Planning </w:t>
            </w:r>
          </w:p>
          <w:p w14:paraId="0BC4B010" w14:textId="645CF47A" w:rsidR="00A81711" w:rsidRPr="004A3491" w:rsidRDefault="00382315" w:rsidP="00461973">
            <w:pPr>
              <w:rPr>
                <w:rFonts w:cstheme="minorHAnsi"/>
              </w:rPr>
            </w:pPr>
            <w:r w:rsidRPr="004A3491">
              <w:rPr>
                <w:rFonts w:eastAsia="Symbol" w:cstheme="minorHAnsi"/>
              </w:rPr>
              <w:t>·</w:t>
            </w:r>
            <w:r w:rsidRPr="004A3491">
              <w:rPr>
                <w:rFonts w:cstheme="minorHAnsi"/>
              </w:rPr>
              <w:t xml:space="preserve"> To support the development of a workforce plan for the </w:t>
            </w:r>
            <w:r w:rsidR="00A81711" w:rsidRPr="004A3491">
              <w:rPr>
                <w:rFonts w:cstheme="minorHAnsi"/>
              </w:rPr>
              <w:t>Trust</w:t>
            </w:r>
            <w:r w:rsidRPr="004A3491">
              <w:rPr>
                <w:rFonts w:cstheme="minorHAnsi"/>
              </w:rPr>
              <w:t xml:space="preserve"> and contribute towards the </w:t>
            </w:r>
            <w:r w:rsidR="00A81711" w:rsidRPr="004A3491">
              <w:rPr>
                <w:rFonts w:cstheme="minorHAnsi"/>
              </w:rPr>
              <w:t>d</w:t>
            </w:r>
            <w:r w:rsidRPr="004A3491">
              <w:rPr>
                <w:rFonts w:cstheme="minorHAnsi"/>
              </w:rPr>
              <w:t xml:space="preserve">evelopment and delivery of the overall Trust Workforce Strategy. </w:t>
            </w:r>
          </w:p>
          <w:p w14:paraId="221B6EB8" w14:textId="3AFE17B6" w:rsidR="00A81711" w:rsidRPr="004A3491" w:rsidRDefault="00382315" w:rsidP="00461973">
            <w:pPr>
              <w:rPr>
                <w:rFonts w:cstheme="minorHAnsi"/>
              </w:rPr>
            </w:pPr>
            <w:r w:rsidRPr="004A3491">
              <w:rPr>
                <w:rFonts w:eastAsia="Symbol" w:cstheme="minorHAnsi"/>
              </w:rPr>
              <w:lastRenderedPageBreak/>
              <w:t>·</w:t>
            </w:r>
            <w:r w:rsidRPr="004A3491">
              <w:rPr>
                <w:rFonts w:cstheme="minorHAnsi"/>
              </w:rPr>
              <w:t xml:space="preserve"> To work with </w:t>
            </w:r>
            <w:r w:rsidR="00A81711" w:rsidRPr="004A3491">
              <w:rPr>
                <w:rFonts w:cstheme="minorHAnsi"/>
              </w:rPr>
              <w:t>the</w:t>
            </w:r>
            <w:r w:rsidR="5D92CFDB" w:rsidRPr="004A3491">
              <w:rPr>
                <w:rFonts w:cstheme="minorHAnsi"/>
              </w:rPr>
              <w:t xml:space="preserve"> Senior HRBP and</w:t>
            </w:r>
            <w:r w:rsidR="00A81711" w:rsidRPr="004A3491">
              <w:rPr>
                <w:rFonts w:cstheme="minorHAnsi"/>
              </w:rPr>
              <w:t xml:space="preserve"> </w:t>
            </w:r>
            <w:r w:rsidR="00D0219C" w:rsidRPr="004A3491">
              <w:rPr>
                <w:rFonts w:cstheme="minorHAnsi"/>
              </w:rPr>
              <w:t>Director of HR</w:t>
            </w:r>
            <w:r w:rsidR="00A81711" w:rsidRPr="004A3491">
              <w:rPr>
                <w:rFonts w:cstheme="minorHAnsi"/>
              </w:rPr>
              <w:t xml:space="preserve"> </w:t>
            </w:r>
            <w:r w:rsidRPr="004A3491">
              <w:rPr>
                <w:rFonts w:cstheme="minorHAnsi"/>
              </w:rPr>
              <w:t xml:space="preserve">in designing and delivering innovative organisational development solutions in response to workforce needs identified in the workforce plan or by other workforce information metrics such as the Staff Survey. </w:t>
            </w:r>
            <w:r w:rsidR="00A81711" w:rsidRPr="004A3491">
              <w:rPr>
                <w:rFonts w:cstheme="minorHAnsi"/>
              </w:rPr>
              <w:t xml:space="preserve"> </w:t>
            </w:r>
            <w:r w:rsidRPr="004A3491">
              <w:rPr>
                <w:rFonts w:cstheme="minorHAnsi"/>
              </w:rPr>
              <w:t xml:space="preserve">Such solutions may include improving engagement, learning and development initiatives, recruitment and retention solutions, succession planning, performance management, designing competency frameworks, redesigning of job roles and skill mixes. </w:t>
            </w:r>
          </w:p>
          <w:p w14:paraId="0AEDC24F" w14:textId="77777777" w:rsidR="00A81711" w:rsidRPr="004A3491" w:rsidRDefault="00382315" w:rsidP="00461973">
            <w:pPr>
              <w:rPr>
                <w:rFonts w:cstheme="minorHAnsi"/>
              </w:rPr>
            </w:pPr>
            <w:r w:rsidRPr="004A3491">
              <w:rPr>
                <w:rFonts w:eastAsia="Symbol" w:cstheme="minorHAnsi"/>
              </w:rPr>
              <w:t>·</w:t>
            </w:r>
            <w:r w:rsidRPr="004A3491">
              <w:rPr>
                <w:rFonts w:cstheme="minorHAnsi"/>
              </w:rPr>
              <w:t xml:space="preserve"> To actively contribute to the development and review of workforce information and productivity measures, ensure their use in all aspects of HR management. To be responsible for the reporting, monitoring, analysis and manipulation of data, as required by the </w:t>
            </w:r>
            <w:r w:rsidR="00A81711" w:rsidRPr="004A3491">
              <w:rPr>
                <w:rFonts w:cstheme="minorHAnsi"/>
              </w:rPr>
              <w:t>Trust.</w:t>
            </w:r>
          </w:p>
          <w:p w14:paraId="7775CAE7" w14:textId="2B2C6012" w:rsidR="00A81711" w:rsidRPr="004A3491" w:rsidRDefault="00382315" w:rsidP="00461973">
            <w:pPr>
              <w:rPr>
                <w:rFonts w:cstheme="minorHAnsi"/>
              </w:rPr>
            </w:pPr>
            <w:r w:rsidRPr="004A3491">
              <w:rPr>
                <w:rFonts w:eastAsia="Symbol" w:cstheme="minorHAnsi"/>
              </w:rPr>
              <w:t>·</w:t>
            </w:r>
            <w:r w:rsidRPr="004A3491">
              <w:rPr>
                <w:rFonts w:cstheme="minorHAnsi"/>
              </w:rPr>
              <w:t xml:space="preserve"> To advise on appropriate organisational structures and staffing models for new </w:t>
            </w:r>
            <w:r w:rsidR="00A81711" w:rsidRPr="004A3491">
              <w:rPr>
                <w:rFonts w:cstheme="minorHAnsi"/>
              </w:rPr>
              <w:t>schools</w:t>
            </w:r>
            <w:r w:rsidRPr="004A3491">
              <w:rPr>
                <w:rFonts w:cstheme="minorHAnsi"/>
              </w:rPr>
              <w:t>, particularly in relation to restructuring and tenders for new business.</w:t>
            </w:r>
          </w:p>
          <w:p w14:paraId="35292A61" w14:textId="77777777" w:rsidR="00A81711" w:rsidRPr="004A3491" w:rsidRDefault="00382315" w:rsidP="00461973">
            <w:pPr>
              <w:rPr>
                <w:rFonts w:cstheme="minorHAnsi"/>
              </w:rPr>
            </w:pPr>
            <w:r w:rsidRPr="004A3491">
              <w:rPr>
                <w:rFonts w:cstheme="minorHAnsi"/>
              </w:rPr>
              <w:t xml:space="preserve"> </w:t>
            </w:r>
            <w:r w:rsidRPr="004A3491">
              <w:rPr>
                <w:rFonts w:eastAsia="Symbol" w:cstheme="minorHAnsi"/>
              </w:rPr>
              <w:t>·</w:t>
            </w:r>
            <w:r w:rsidRPr="004A3491">
              <w:rPr>
                <w:rFonts w:cstheme="minorHAnsi"/>
              </w:rPr>
              <w:t xml:space="preserve"> To support progress towards becoming a model employer through proactive involvement in workforce projects and working groups</w:t>
            </w:r>
            <w:r w:rsidR="00A81711" w:rsidRPr="004A3491">
              <w:rPr>
                <w:rFonts w:cstheme="minorHAnsi"/>
              </w:rPr>
              <w:t>.</w:t>
            </w:r>
          </w:p>
          <w:p w14:paraId="77ECB145" w14:textId="77777777" w:rsidR="00A81711" w:rsidRPr="004A3491" w:rsidRDefault="00A81711" w:rsidP="00461973">
            <w:pPr>
              <w:rPr>
                <w:rFonts w:cstheme="minorHAnsi"/>
              </w:rPr>
            </w:pPr>
          </w:p>
          <w:p w14:paraId="0782B3F0" w14:textId="7AE675BD" w:rsidR="00A81711" w:rsidRPr="004A3491" w:rsidRDefault="00382315" w:rsidP="00461973">
            <w:pPr>
              <w:rPr>
                <w:rFonts w:cstheme="minorHAnsi"/>
                <w:b/>
              </w:rPr>
            </w:pPr>
            <w:r w:rsidRPr="004A3491">
              <w:rPr>
                <w:rFonts w:cstheme="minorHAnsi"/>
                <w:b/>
              </w:rPr>
              <w:t xml:space="preserve">Organisational Change </w:t>
            </w:r>
          </w:p>
          <w:p w14:paraId="09F493EF" w14:textId="77777777" w:rsidR="0043609B" w:rsidRPr="004A3491" w:rsidRDefault="0043609B" w:rsidP="0043609B">
            <w:pPr>
              <w:rPr>
                <w:rFonts w:cstheme="minorHAnsi"/>
              </w:rPr>
            </w:pPr>
            <w:r w:rsidRPr="004A3491">
              <w:rPr>
                <w:rFonts w:eastAsia="Symbol" w:cstheme="minorHAnsi"/>
              </w:rPr>
              <w:t>·</w:t>
            </w:r>
            <w:r w:rsidRPr="004A3491">
              <w:rPr>
                <w:rFonts w:cstheme="minorHAnsi"/>
              </w:rPr>
              <w:t xml:space="preserve"> To ensure that proposals for new business consider TUPE legislation and its implications, including the implications of acquiring staff on different in terms and conditions of service and pension schemes. </w:t>
            </w:r>
          </w:p>
          <w:p w14:paraId="06DBDBB8" w14:textId="77777777" w:rsidR="0043609B" w:rsidRPr="004A3491" w:rsidRDefault="0043609B" w:rsidP="0043609B">
            <w:pPr>
              <w:rPr>
                <w:rFonts w:cstheme="minorHAnsi"/>
              </w:rPr>
            </w:pPr>
            <w:r w:rsidRPr="004A3491">
              <w:rPr>
                <w:rFonts w:eastAsia="Symbol" w:cstheme="minorHAnsi"/>
              </w:rPr>
              <w:t>·</w:t>
            </w:r>
            <w:r w:rsidRPr="004A3491">
              <w:rPr>
                <w:rFonts w:cstheme="minorHAnsi"/>
              </w:rPr>
              <w:t xml:space="preserve"> To take the HR lead in managing transfers of staff into and out of the Trust in accordance with the Transfer of Undertakings (Protection of Employment) Regulations 2006, as amended and TUPE-like processes. This includes leading on consultation with staff and staff representatives, advising managers and staff of employee rights under the regulations, providing, analysing and interpreting due diligence information, considering appropriate business measures and the integration / harmonisation of terms and conditions for staff as required. </w:t>
            </w:r>
          </w:p>
          <w:p w14:paraId="171016D9" w14:textId="77777777" w:rsidR="00A81711" w:rsidRPr="004A3491" w:rsidRDefault="00382315" w:rsidP="00461973">
            <w:pPr>
              <w:rPr>
                <w:rFonts w:cstheme="minorHAnsi"/>
              </w:rPr>
            </w:pPr>
            <w:r w:rsidRPr="004A3491">
              <w:rPr>
                <w:rFonts w:eastAsia="Symbol" w:cstheme="minorHAnsi"/>
              </w:rPr>
              <w:t>·</w:t>
            </w:r>
            <w:r w:rsidRPr="004A3491">
              <w:rPr>
                <w:rFonts w:cstheme="minorHAnsi"/>
              </w:rPr>
              <w:t xml:space="preserve"> To work in partnership with managers in providing expert guidance at all stages of the organisational change process as a key member of the project team, advising on implications for the workforce, involving staff in change processes, formal requirements for consultation and supporting staff through the change process. </w:t>
            </w:r>
          </w:p>
          <w:p w14:paraId="175BFEDF" w14:textId="77777777" w:rsidR="00A81711" w:rsidRPr="004A3491" w:rsidRDefault="00382315" w:rsidP="00461973">
            <w:pPr>
              <w:rPr>
                <w:rFonts w:cstheme="minorHAnsi"/>
              </w:rPr>
            </w:pPr>
            <w:r w:rsidRPr="004A3491">
              <w:rPr>
                <w:rFonts w:eastAsia="Symbol" w:cstheme="minorHAnsi"/>
              </w:rPr>
              <w:t>·</w:t>
            </w:r>
            <w:r w:rsidRPr="004A3491">
              <w:rPr>
                <w:rFonts w:cstheme="minorHAnsi"/>
              </w:rPr>
              <w:t xml:space="preserve"> To provide expert advice to managers on the interpretation and implementation of the Trust’s change management processes and procedures, within the context of the legal framework. To provide solutions in complex change situations involving competing priorities/legal uncertainties/lack of precedents, ensuring that service delivery aims and financial targets are achieved. </w:t>
            </w:r>
          </w:p>
          <w:p w14:paraId="1B702EE8" w14:textId="77777777" w:rsidR="00A81711" w:rsidRPr="004A3491" w:rsidRDefault="00382315" w:rsidP="00461973">
            <w:pPr>
              <w:rPr>
                <w:rFonts w:cstheme="minorHAnsi"/>
              </w:rPr>
            </w:pPr>
            <w:r w:rsidRPr="004A3491">
              <w:rPr>
                <w:rFonts w:eastAsia="Symbol" w:cstheme="minorHAnsi"/>
              </w:rPr>
              <w:t>·</w:t>
            </w:r>
            <w:r w:rsidRPr="004A3491">
              <w:rPr>
                <w:rFonts w:cstheme="minorHAnsi"/>
              </w:rPr>
              <w:t xml:space="preserve"> To take the lead in the implementation of restructuring processes, including the preparation of formal consultation documents, determining appropriate selection principles and methods, facilitating re-deployment and guiding managers and staff through redundancy situations as appropriate. </w:t>
            </w:r>
          </w:p>
          <w:p w14:paraId="37E268B7" w14:textId="77777777" w:rsidR="00A81711" w:rsidRPr="004A3491" w:rsidRDefault="00382315" w:rsidP="00461973">
            <w:pPr>
              <w:rPr>
                <w:rFonts w:cstheme="minorHAnsi"/>
              </w:rPr>
            </w:pPr>
            <w:r w:rsidRPr="004A3491">
              <w:rPr>
                <w:rFonts w:eastAsia="Symbol" w:cstheme="minorHAnsi"/>
              </w:rPr>
              <w:t>·</w:t>
            </w:r>
            <w:r w:rsidRPr="004A3491">
              <w:rPr>
                <w:rFonts w:cstheme="minorHAnsi"/>
              </w:rPr>
              <w:t xml:space="preserve"> To ensure that there </w:t>
            </w:r>
            <w:proofErr w:type="gramStart"/>
            <w:r w:rsidRPr="004A3491">
              <w:rPr>
                <w:rFonts w:cstheme="minorHAnsi"/>
              </w:rPr>
              <w:t>is</w:t>
            </w:r>
            <w:proofErr w:type="gramEnd"/>
            <w:r w:rsidRPr="004A3491">
              <w:rPr>
                <w:rFonts w:cstheme="minorHAnsi"/>
              </w:rPr>
              <w:t xml:space="preserve"> appropriate consultation and communication with staff and Trade Unions in relation to the change process. This involves advising managers on policy and best practice requirements for pre-consultation and formal consultation including appropriate timeframes, group meetings, one-to-one meetings, consideration of responses to consultation and communicating outcomes. </w:t>
            </w:r>
          </w:p>
          <w:p w14:paraId="12C1306E" w14:textId="77777777" w:rsidR="00A81711" w:rsidRPr="004A3491" w:rsidRDefault="00382315" w:rsidP="00461973">
            <w:pPr>
              <w:rPr>
                <w:rFonts w:cstheme="minorHAnsi"/>
              </w:rPr>
            </w:pPr>
            <w:r w:rsidRPr="004A3491">
              <w:rPr>
                <w:rFonts w:eastAsia="Symbol" w:cstheme="minorHAnsi"/>
              </w:rPr>
              <w:t>·</w:t>
            </w:r>
            <w:r w:rsidRPr="004A3491">
              <w:rPr>
                <w:rFonts w:cstheme="minorHAnsi"/>
              </w:rPr>
              <w:t xml:space="preserve"> To participate in consultation meetings, often with large groups of staff in relation to highly complex and contentious issues, ensuring communication is always appropriate and sensitive to the requirements of the staffing group </w:t>
            </w:r>
          </w:p>
          <w:p w14:paraId="60E4DF72" w14:textId="77777777" w:rsidR="00A81711" w:rsidRPr="004A3491" w:rsidRDefault="00382315" w:rsidP="00461973">
            <w:pPr>
              <w:rPr>
                <w:rFonts w:cstheme="minorHAnsi"/>
              </w:rPr>
            </w:pPr>
            <w:r w:rsidRPr="004A3491">
              <w:rPr>
                <w:rFonts w:eastAsia="Symbol" w:cstheme="minorHAnsi"/>
              </w:rPr>
              <w:t>·</w:t>
            </w:r>
            <w:r w:rsidRPr="004A3491">
              <w:rPr>
                <w:rFonts w:cstheme="minorHAnsi"/>
              </w:rPr>
              <w:t xml:space="preserve"> To involve other HR </w:t>
            </w:r>
            <w:r w:rsidR="00A81711" w:rsidRPr="004A3491">
              <w:rPr>
                <w:rFonts w:cstheme="minorHAnsi"/>
              </w:rPr>
              <w:t xml:space="preserve">colleagues </w:t>
            </w:r>
            <w:r w:rsidRPr="004A3491">
              <w:rPr>
                <w:rFonts w:cstheme="minorHAnsi"/>
              </w:rPr>
              <w:t xml:space="preserve">as required, to ensure the delivery of change projects to the required deadline. </w:t>
            </w:r>
          </w:p>
          <w:p w14:paraId="6244E688" w14:textId="77777777" w:rsidR="00A81711" w:rsidRPr="004A3491" w:rsidRDefault="00A81711" w:rsidP="00461973">
            <w:pPr>
              <w:rPr>
                <w:rFonts w:cstheme="minorHAnsi"/>
              </w:rPr>
            </w:pPr>
          </w:p>
          <w:p w14:paraId="0677D48D" w14:textId="77777777" w:rsidR="00A81711" w:rsidRPr="004A3491" w:rsidRDefault="00382315" w:rsidP="00461973">
            <w:pPr>
              <w:rPr>
                <w:rFonts w:cstheme="minorHAnsi"/>
                <w:b/>
              </w:rPr>
            </w:pPr>
            <w:r w:rsidRPr="004A3491">
              <w:rPr>
                <w:rFonts w:cstheme="minorHAnsi"/>
                <w:b/>
              </w:rPr>
              <w:t xml:space="preserve">Employee Relations </w:t>
            </w:r>
          </w:p>
          <w:p w14:paraId="34A56FA3" w14:textId="3C983596" w:rsidR="00A81711" w:rsidRPr="004A3491" w:rsidRDefault="00382315" w:rsidP="00461973">
            <w:pPr>
              <w:rPr>
                <w:rFonts w:cstheme="minorHAnsi"/>
              </w:rPr>
            </w:pPr>
            <w:r w:rsidRPr="004A3491">
              <w:rPr>
                <w:rFonts w:eastAsia="Symbol" w:cstheme="minorHAnsi"/>
              </w:rPr>
              <w:t>·</w:t>
            </w:r>
            <w:r w:rsidRPr="004A3491">
              <w:rPr>
                <w:rFonts w:cstheme="minorHAnsi"/>
              </w:rPr>
              <w:t xml:space="preserve"> To </w:t>
            </w:r>
            <w:r w:rsidR="00A81711" w:rsidRPr="004A3491">
              <w:rPr>
                <w:rFonts w:cstheme="minorHAnsi"/>
              </w:rPr>
              <w:t>support</w:t>
            </w:r>
            <w:r w:rsidRPr="004A3491">
              <w:rPr>
                <w:rFonts w:cstheme="minorHAnsi"/>
              </w:rPr>
              <w:t xml:space="preserve"> the Associate HRBP(s)</w:t>
            </w:r>
            <w:r w:rsidR="00A81711" w:rsidRPr="004A3491">
              <w:rPr>
                <w:rFonts w:cstheme="minorHAnsi"/>
              </w:rPr>
              <w:t xml:space="preserve"> as a point of escalation in casework or as part of informal coaching/mentoring.  T</w:t>
            </w:r>
            <w:r w:rsidRPr="004A3491">
              <w:rPr>
                <w:rFonts w:cstheme="minorHAnsi"/>
              </w:rPr>
              <w:t xml:space="preserve">hrough this to maintain a climate of employee relations that develops feelings of mutuality, encourages co-operation and minimises the causes and effects of conflict. </w:t>
            </w:r>
          </w:p>
          <w:p w14:paraId="4AC6F393" w14:textId="4CFD1CDE" w:rsidR="00A81711" w:rsidRPr="004A3491" w:rsidRDefault="00382315" w:rsidP="00461973">
            <w:pPr>
              <w:rPr>
                <w:rFonts w:cstheme="minorHAnsi"/>
              </w:rPr>
            </w:pPr>
            <w:r w:rsidRPr="004A3491">
              <w:rPr>
                <w:rFonts w:eastAsia="Symbol" w:cstheme="minorHAnsi"/>
              </w:rPr>
              <w:t>·</w:t>
            </w:r>
            <w:r w:rsidRPr="004A3491">
              <w:rPr>
                <w:rFonts w:cstheme="minorHAnsi"/>
              </w:rPr>
              <w:t xml:space="preserve"> To facilitate good employee relations and expertly advise managers and staff accordingly on good practice. To support managers in effective implementation of the </w:t>
            </w:r>
            <w:r w:rsidR="71BB1494" w:rsidRPr="004A3491">
              <w:rPr>
                <w:rFonts w:cstheme="minorHAnsi"/>
              </w:rPr>
              <w:t>T</w:t>
            </w:r>
            <w:r w:rsidRPr="004A3491">
              <w:rPr>
                <w:rFonts w:cstheme="minorHAnsi"/>
              </w:rPr>
              <w:t>rust’s HR policies up to appeal level and attendance at Employment Tribunal</w:t>
            </w:r>
            <w:r w:rsidR="00A81711" w:rsidRPr="004A3491">
              <w:rPr>
                <w:rFonts w:cstheme="minorHAnsi"/>
              </w:rPr>
              <w:t>.</w:t>
            </w:r>
            <w:r w:rsidRPr="004A3491">
              <w:rPr>
                <w:rFonts w:cstheme="minorHAnsi"/>
              </w:rPr>
              <w:t xml:space="preserve"> </w:t>
            </w:r>
          </w:p>
          <w:p w14:paraId="4D118B53" w14:textId="77777777" w:rsidR="00A81711" w:rsidRPr="004A3491" w:rsidRDefault="00382315" w:rsidP="00461973">
            <w:pPr>
              <w:rPr>
                <w:rFonts w:cstheme="minorHAnsi"/>
              </w:rPr>
            </w:pPr>
            <w:r w:rsidRPr="004A3491">
              <w:rPr>
                <w:rFonts w:eastAsia="Symbol" w:cstheme="minorHAnsi"/>
              </w:rPr>
              <w:t>·</w:t>
            </w:r>
            <w:r w:rsidRPr="004A3491">
              <w:rPr>
                <w:rFonts w:cstheme="minorHAnsi"/>
              </w:rPr>
              <w:t xml:space="preserve"> To monitor sickness absence statistics, identifying patterns and trends and highlighting these to management. To enable managers to actively work towards improving attendance targets through managing sickness cases and through other absence management and health improvement initiatives. </w:t>
            </w:r>
          </w:p>
          <w:p w14:paraId="60472250" w14:textId="2CED8AA8" w:rsidR="00A81711" w:rsidRPr="004A3491" w:rsidRDefault="00382315" w:rsidP="00461973">
            <w:pPr>
              <w:rPr>
                <w:rFonts w:cstheme="minorHAnsi"/>
              </w:rPr>
            </w:pPr>
            <w:r w:rsidRPr="004A3491">
              <w:rPr>
                <w:rFonts w:eastAsia="Symbol" w:cstheme="minorHAnsi"/>
              </w:rPr>
              <w:lastRenderedPageBreak/>
              <w:t>·</w:t>
            </w:r>
            <w:r w:rsidRPr="004A3491">
              <w:rPr>
                <w:rFonts w:cstheme="minorHAnsi"/>
              </w:rPr>
              <w:t xml:space="preserve"> To provide expert advice to managers in highly complex cases on the interpretation and implementation of the Trust’s disciplinary and grievance procedures within the context of the legal framework. </w:t>
            </w:r>
            <w:r w:rsidR="00A81711" w:rsidRPr="004A3491">
              <w:rPr>
                <w:rFonts w:cstheme="minorHAnsi"/>
              </w:rPr>
              <w:t>Complete HR casework tracking spreadsheets and save all documentation on the HR shared area</w:t>
            </w:r>
            <w:r w:rsidRPr="004A3491">
              <w:rPr>
                <w:rFonts w:cstheme="minorHAnsi"/>
              </w:rPr>
              <w:t xml:space="preserve">. </w:t>
            </w:r>
          </w:p>
          <w:p w14:paraId="5733FB75" w14:textId="146A132C" w:rsidR="00371CD8" w:rsidRPr="004A3491" w:rsidRDefault="00382315" w:rsidP="00461973">
            <w:pPr>
              <w:rPr>
                <w:rFonts w:cstheme="minorHAnsi"/>
              </w:rPr>
            </w:pPr>
            <w:r w:rsidRPr="004A3491">
              <w:rPr>
                <w:rFonts w:eastAsia="Symbol" w:cstheme="minorHAnsi"/>
              </w:rPr>
              <w:t>·</w:t>
            </w:r>
            <w:r w:rsidRPr="004A3491">
              <w:rPr>
                <w:rFonts w:cstheme="minorHAnsi"/>
              </w:rPr>
              <w:t xml:space="preserve"> To </w:t>
            </w:r>
            <w:r w:rsidR="00A81711" w:rsidRPr="004A3491">
              <w:rPr>
                <w:rFonts w:cstheme="minorHAnsi"/>
              </w:rPr>
              <w:t>consider</w:t>
            </w:r>
            <w:r w:rsidRPr="004A3491">
              <w:rPr>
                <w:rFonts w:cstheme="minorHAnsi"/>
              </w:rPr>
              <w:t xml:space="preserve"> inter-relational dynamics when dealing with complex staff issues, recommending solutions that may prevent cases escalating to the formal stage, including facilitating meetings and formal mediation</w:t>
            </w:r>
            <w:r w:rsidR="00371CD8" w:rsidRPr="004A3491">
              <w:rPr>
                <w:rFonts w:cstheme="minorHAnsi"/>
              </w:rPr>
              <w:t>.</w:t>
            </w:r>
            <w:r w:rsidRPr="004A3491">
              <w:rPr>
                <w:rFonts w:cstheme="minorHAnsi"/>
              </w:rPr>
              <w:t xml:space="preserve"> </w:t>
            </w:r>
          </w:p>
          <w:p w14:paraId="511FE997" w14:textId="77777777" w:rsidR="00371CD8" w:rsidRPr="004A3491" w:rsidRDefault="00382315" w:rsidP="00461973">
            <w:pPr>
              <w:rPr>
                <w:rFonts w:cstheme="minorHAnsi"/>
              </w:rPr>
            </w:pPr>
            <w:r w:rsidRPr="004A3491">
              <w:rPr>
                <w:rFonts w:eastAsia="Symbol" w:cstheme="minorHAnsi"/>
              </w:rPr>
              <w:t>·</w:t>
            </w:r>
            <w:r w:rsidRPr="004A3491">
              <w:rPr>
                <w:rFonts w:cstheme="minorHAnsi"/>
              </w:rPr>
              <w:t xml:space="preserve"> To provide training and coaching to managers on HR practices and procedures. </w:t>
            </w:r>
          </w:p>
          <w:p w14:paraId="183AD817" w14:textId="291E52D8" w:rsidR="00371CD8" w:rsidRPr="004A3491" w:rsidRDefault="00382315" w:rsidP="00371CD8">
            <w:pPr>
              <w:rPr>
                <w:rFonts w:cstheme="minorHAnsi"/>
              </w:rPr>
            </w:pPr>
            <w:r w:rsidRPr="004A3491">
              <w:rPr>
                <w:rFonts w:eastAsia="Symbol" w:cstheme="minorHAnsi"/>
              </w:rPr>
              <w:t>·</w:t>
            </w:r>
            <w:r w:rsidRPr="004A3491">
              <w:rPr>
                <w:rFonts w:cstheme="minorHAnsi"/>
              </w:rPr>
              <w:t xml:space="preserve"> To use a coaching approach with managers and other HR staff in informally dealing with complex and contentious staffing issues, with the aim of developing skills and confidence and avoiding fostering a relationship of reliance. </w:t>
            </w:r>
          </w:p>
          <w:p w14:paraId="0B5CE70A" w14:textId="635DD838" w:rsidR="00371CD8" w:rsidRPr="004A3491" w:rsidRDefault="00371CD8" w:rsidP="00371CD8">
            <w:pPr>
              <w:rPr>
                <w:rFonts w:cstheme="minorHAnsi"/>
              </w:rPr>
            </w:pPr>
            <w:r w:rsidRPr="004A3491">
              <w:rPr>
                <w:rFonts w:eastAsia="Symbol" w:cstheme="minorHAnsi"/>
              </w:rPr>
              <w:t>·</w:t>
            </w:r>
            <w:r w:rsidRPr="004A3491">
              <w:rPr>
                <w:rFonts w:cstheme="minorHAnsi"/>
              </w:rPr>
              <w:t xml:space="preserve"> To undertake case reviews with the </w:t>
            </w:r>
            <w:r w:rsidR="4B37931C" w:rsidRPr="004A3491">
              <w:rPr>
                <w:rFonts w:cstheme="minorHAnsi"/>
              </w:rPr>
              <w:t xml:space="preserve">Senior HRBP and </w:t>
            </w:r>
            <w:r w:rsidR="00D0219C" w:rsidRPr="004A3491">
              <w:rPr>
                <w:rFonts w:cstheme="minorHAnsi"/>
              </w:rPr>
              <w:t>Director of HR</w:t>
            </w:r>
            <w:r w:rsidRPr="004A3491">
              <w:rPr>
                <w:rFonts w:cstheme="minorHAnsi"/>
              </w:rPr>
              <w:t xml:space="preserve"> prior to any dismissal process or settlement offer.</w:t>
            </w:r>
          </w:p>
          <w:p w14:paraId="42E8025F" w14:textId="5BB5B38E" w:rsidR="00371CD8" w:rsidRPr="004A3491" w:rsidRDefault="00382315" w:rsidP="00461973">
            <w:pPr>
              <w:rPr>
                <w:rFonts w:cstheme="minorHAnsi"/>
              </w:rPr>
            </w:pPr>
            <w:r w:rsidRPr="004A3491">
              <w:rPr>
                <w:rFonts w:eastAsia="Symbol" w:cstheme="minorHAnsi"/>
              </w:rPr>
              <w:t>·</w:t>
            </w:r>
            <w:r w:rsidRPr="004A3491">
              <w:rPr>
                <w:rFonts w:cstheme="minorHAnsi"/>
              </w:rPr>
              <w:t xml:space="preserve"> To be the HR representative to disciplinary panels up to</w:t>
            </w:r>
            <w:r w:rsidR="0043609B" w:rsidRPr="004A3491">
              <w:rPr>
                <w:rFonts w:cstheme="minorHAnsi"/>
              </w:rPr>
              <w:t xml:space="preserve"> and including</w:t>
            </w:r>
            <w:r w:rsidRPr="004A3491">
              <w:rPr>
                <w:rFonts w:cstheme="minorHAnsi"/>
              </w:rPr>
              <w:t xml:space="preserve"> the level of dismissal and appeal. </w:t>
            </w:r>
          </w:p>
          <w:p w14:paraId="77E53AC2" w14:textId="27B8C3FF" w:rsidR="00371CD8" w:rsidRPr="004A3491" w:rsidRDefault="00382315" w:rsidP="00461973">
            <w:pPr>
              <w:rPr>
                <w:rFonts w:cstheme="minorHAnsi"/>
              </w:rPr>
            </w:pPr>
            <w:r w:rsidRPr="004A3491">
              <w:rPr>
                <w:rFonts w:eastAsia="Symbol" w:cstheme="minorHAnsi"/>
              </w:rPr>
              <w:t>·</w:t>
            </w:r>
            <w:r w:rsidRPr="004A3491">
              <w:rPr>
                <w:rFonts w:cstheme="minorHAnsi"/>
              </w:rPr>
              <w:t xml:space="preserve"> </w:t>
            </w:r>
            <w:r w:rsidR="00371CD8" w:rsidRPr="004A3491">
              <w:rPr>
                <w:rFonts w:cstheme="minorHAnsi"/>
              </w:rPr>
              <w:t xml:space="preserve">In liaison with the </w:t>
            </w:r>
            <w:r w:rsidR="00D0219C" w:rsidRPr="004A3491">
              <w:rPr>
                <w:rFonts w:cstheme="minorHAnsi"/>
              </w:rPr>
              <w:t>Director of HR</w:t>
            </w:r>
            <w:r w:rsidR="00371CD8" w:rsidRPr="004A3491">
              <w:rPr>
                <w:rFonts w:cstheme="minorHAnsi"/>
              </w:rPr>
              <w:t xml:space="preserve">, </w:t>
            </w:r>
            <w:r w:rsidRPr="004A3491">
              <w:rPr>
                <w:rFonts w:cstheme="minorHAnsi"/>
              </w:rPr>
              <w:t xml:space="preserve">oversee Employment Tribunal applications ensuring timely appropriate action and the provision of expert support and advice to managers, and senior staff. </w:t>
            </w:r>
          </w:p>
          <w:p w14:paraId="58E5C733" w14:textId="77777777" w:rsidR="00371CD8" w:rsidRPr="004A3491" w:rsidRDefault="00371CD8" w:rsidP="00461973">
            <w:pPr>
              <w:rPr>
                <w:rFonts w:cstheme="minorHAnsi"/>
              </w:rPr>
            </w:pPr>
          </w:p>
          <w:p w14:paraId="76742A3B" w14:textId="77777777" w:rsidR="00371CD8" w:rsidRPr="004A3491" w:rsidRDefault="00382315" w:rsidP="00461973">
            <w:pPr>
              <w:rPr>
                <w:rFonts w:cstheme="minorHAnsi"/>
                <w:b/>
              </w:rPr>
            </w:pPr>
            <w:r w:rsidRPr="004A3491">
              <w:rPr>
                <w:rFonts w:cstheme="minorHAnsi"/>
                <w:b/>
              </w:rPr>
              <w:t xml:space="preserve">Training </w:t>
            </w:r>
          </w:p>
          <w:p w14:paraId="59077282" w14:textId="77777777" w:rsidR="00371CD8" w:rsidRPr="004A3491" w:rsidRDefault="00382315" w:rsidP="00461973">
            <w:pPr>
              <w:rPr>
                <w:rFonts w:cstheme="minorHAnsi"/>
              </w:rPr>
            </w:pPr>
            <w:r w:rsidRPr="004A3491">
              <w:rPr>
                <w:rFonts w:eastAsia="Symbol" w:cstheme="minorHAnsi"/>
              </w:rPr>
              <w:t>·</w:t>
            </w:r>
            <w:r w:rsidRPr="004A3491">
              <w:rPr>
                <w:rFonts w:cstheme="minorHAnsi"/>
              </w:rPr>
              <w:t xml:space="preserve"> To design and present training sessions on people management topics and Human Resource policies (e.g. sickness absence, discipline, recruitment and equalities) to all staff to ensure staff are developed and competent in carrying out their duties. </w:t>
            </w:r>
          </w:p>
          <w:p w14:paraId="0ED38066" w14:textId="5A93246C" w:rsidR="00371CD8" w:rsidRPr="004A3491" w:rsidRDefault="00382315" w:rsidP="00461973">
            <w:pPr>
              <w:rPr>
                <w:rFonts w:cstheme="minorHAnsi"/>
              </w:rPr>
            </w:pPr>
            <w:r w:rsidRPr="004A3491">
              <w:rPr>
                <w:rFonts w:eastAsia="Symbol" w:cstheme="minorHAnsi"/>
              </w:rPr>
              <w:t>·</w:t>
            </w:r>
            <w:r w:rsidRPr="004A3491">
              <w:rPr>
                <w:rFonts w:cstheme="minorHAnsi"/>
              </w:rPr>
              <w:t xml:space="preserve"> To develop methods for identifying training and development needs within </w:t>
            </w:r>
            <w:r w:rsidR="00371CD8" w:rsidRPr="004A3491">
              <w:rPr>
                <w:rFonts w:cstheme="minorHAnsi"/>
              </w:rPr>
              <w:t>Trust</w:t>
            </w:r>
            <w:r w:rsidRPr="004A3491">
              <w:rPr>
                <w:rFonts w:cstheme="minorHAnsi"/>
              </w:rPr>
              <w:t>, taking an active role in identifying relevant training programmes in liaison with</w:t>
            </w:r>
            <w:r w:rsidR="06C2AF1A" w:rsidRPr="004A3491">
              <w:rPr>
                <w:rFonts w:cstheme="minorHAnsi"/>
              </w:rPr>
              <w:t xml:space="preserve"> Senior HRBP</w:t>
            </w:r>
            <w:r w:rsidRPr="004A3491">
              <w:rPr>
                <w:rFonts w:cstheme="minorHAnsi"/>
              </w:rPr>
              <w:t xml:space="preserve"> and in monitoring individual competency. </w:t>
            </w:r>
          </w:p>
          <w:p w14:paraId="675CC6E4" w14:textId="77777777" w:rsidR="00371CD8" w:rsidRPr="004A3491" w:rsidRDefault="00382315" w:rsidP="00461973">
            <w:pPr>
              <w:rPr>
                <w:rFonts w:cstheme="minorHAnsi"/>
              </w:rPr>
            </w:pPr>
            <w:r w:rsidRPr="004A3491">
              <w:rPr>
                <w:rFonts w:eastAsia="Symbol" w:cstheme="minorHAnsi"/>
              </w:rPr>
              <w:t>·</w:t>
            </w:r>
            <w:r w:rsidRPr="004A3491">
              <w:rPr>
                <w:rFonts w:cstheme="minorHAnsi"/>
              </w:rPr>
              <w:t xml:space="preserve"> To develop staff to provide a comprehensive and quality Human Resource Service by facilitating or providing training for Associate HRBPs. </w:t>
            </w:r>
          </w:p>
          <w:p w14:paraId="5B05802C" w14:textId="77777777" w:rsidR="00371CD8" w:rsidRPr="004A3491" w:rsidRDefault="00382315" w:rsidP="00461973">
            <w:pPr>
              <w:rPr>
                <w:rFonts w:cstheme="minorHAnsi"/>
              </w:rPr>
            </w:pPr>
            <w:r w:rsidRPr="004A3491">
              <w:rPr>
                <w:rFonts w:eastAsia="Symbol" w:cstheme="minorHAnsi"/>
              </w:rPr>
              <w:t>·</w:t>
            </w:r>
            <w:r w:rsidRPr="004A3491">
              <w:rPr>
                <w:rFonts w:cstheme="minorHAnsi"/>
              </w:rPr>
              <w:t xml:space="preserve"> To take a lead in identifying own development needs. </w:t>
            </w:r>
          </w:p>
          <w:p w14:paraId="5D85DE49" w14:textId="77777777" w:rsidR="00371CD8" w:rsidRPr="004A3491" w:rsidRDefault="00371CD8" w:rsidP="00461973">
            <w:pPr>
              <w:rPr>
                <w:rFonts w:cstheme="minorHAnsi"/>
              </w:rPr>
            </w:pPr>
          </w:p>
          <w:p w14:paraId="60F2BD20" w14:textId="77777777" w:rsidR="00371CD8" w:rsidRPr="004A3491" w:rsidRDefault="00382315" w:rsidP="00461973">
            <w:pPr>
              <w:rPr>
                <w:rFonts w:cstheme="minorHAnsi"/>
                <w:b/>
              </w:rPr>
            </w:pPr>
            <w:r w:rsidRPr="004A3491">
              <w:rPr>
                <w:rFonts w:cstheme="minorHAnsi"/>
                <w:b/>
              </w:rPr>
              <w:t xml:space="preserve">Terms &amp; Conditions of Employment / Policy Development </w:t>
            </w:r>
          </w:p>
          <w:p w14:paraId="6863E309" w14:textId="77777777" w:rsidR="00371CD8" w:rsidRPr="004A3491" w:rsidRDefault="00382315" w:rsidP="00461973">
            <w:pPr>
              <w:rPr>
                <w:rFonts w:cstheme="minorHAnsi"/>
              </w:rPr>
            </w:pPr>
            <w:r w:rsidRPr="004A3491">
              <w:rPr>
                <w:rFonts w:eastAsia="Symbol" w:cstheme="minorHAnsi"/>
              </w:rPr>
              <w:t>·</w:t>
            </w:r>
            <w:r w:rsidRPr="004A3491">
              <w:rPr>
                <w:rFonts w:cstheme="minorHAnsi"/>
              </w:rPr>
              <w:t xml:space="preserve"> To advise managers and staff on the interpretation and application of policies, procedures and terms and conditions of service. </w:t>
            </w:r>
          </w:p>
          <w:p w14:paraId="1FB5647B" w14:textId="77777777" w:rsidR="00371CD8" w:rsidRPr="004A3491" w:rsidRDefault="00382315" w:rsidP="00461973">
            <w:pPr>
              <w:rPr>
                <w:rFonts w:cstheme="minorHAnsi"/>
              </w:rPr>
            </w:pPr>
            <w:r w:rsidRPr="004A3491">
              <w:rPr>
                <w:rFonts w:eastAsia="Symbol" w:cstheme="minorHAnsi"/>
              </w:rPr>
              <w:t>·</w:t>
            </w:r>
            <w:r w:rsidRPr="004A3491">
              <w:rPr>
                <w:rFonts w:cstheme="minorHAnsi"/>
              </w:rPr>
              <w:t xml:space="preserve"> To review and update policies and procedures to reflect changes in legislation and the changing needs of the service. </w:t>
            </w:r>
          </w:p>
          <w:p w14:paraId="02404277" w14:textId="77777777" w:rsidR="00371CD8" w:rsidRPr="004A3491" w:rsidRDefault="00382315" w:rsidP="00461973">
            <w:pPr>
              <w:rPr>
                <w:rFonts w:cstheme="minorHAnsi"/>
              </w:rPr>
            </w:pPr>
            <w:r w:rsidRPr="004A3491">
              <w:rPr>
                <w:rFonts w:eastAsia="Symbol" w:cstheme="minorHAnsi"/>
              </w:rPr>
              <w:t>·</w:t>
            </w:r>
            <w:r w:rsidRPr="004A3491">
              <w:rPr>
                <w:rFonts w:cstheme="minorHAnsi"/>
              </w:rPr>
              <w:t xml:space="preserve"> To act as a resource for advice on changes in employment legislation and the recent effects of case law. </w:t>
            </w:r>
          </w:p>
          <w:p w14:paraId="3600AFC8" w14:textId="77777777" w:rsidR="00371CD8" w:rsidRPr="004A3491" w:rsidRDefault="00382315" w:rsidP="00461973">
            <w:pPr>
              <w:rPr>
                <w:rFonts w:cstheme="minorHAnsi"/>
              </w:rPr>
            </w:pPr>
            <w:r w:rsidRPr="004A3491">
              <w:rPr>
                <w:rFonts w:eastAsia="Symbol" w:cstheme="minorHAnsi"/>
              </w:rPr>
              <w:t>·</w:t>
            </w:r>
            <w:r w:rsidRPr="004A3491">
              <w:rPr>
                <w:rFonts w:cstheme="minorHAnsi"/>
              </w:rPr>
              <w:t xml:space="preserve"> To advise managers in relation to job evaluation</w:t>
            </w:r>
            <w:r w:rsidR="00371CD8" w:rsidRPr="004A3491">
              <w:rPr>
                <w:rFonts w:cstheme="minorHAnsi"/>
              </w:rPr>
              <w:t xml:space="preserve"> and benchmarking</w:t>
            </w:r>
            <w:r w:rsidRPr="004A3491">
              <w:rPr>
                <w:rFonts w:cstheme="minorHAnsi"/>
              </w:rPr>
              <w:t xml:space="preserve"> to enable them to write Job Descriptions and Person Specifications that adequately illustrate the requirements of the role and articulate the level of experience required. To participate in job evaluation panels as required. </w:t>
            </w:r>
          </w:p>
          <w:p w14:paraId="3AE76156" w14:textId="77777777" w:rsidR="00371CD8" w:rsidRPr="004A3491" w:rsidRDefault="00382315" w:rsidP="00461973">
            <w:pPr>
              <w:rPr>
                <w:rFonts w:cstheme="minorHAnsi"/>
              </w:rPr>
            </w:pPr>
            <w:r w:rsidRPr="004A3491">
              <w:rPr>
                <w:rFonts w:eastAsia="Symbol" w:cstheme="minorHAnsi"/>
              </w:rPr>
              <w:t>·</w:t>
            </w:r>
            <w:r w:rsidRPr="004A3491">
              <w:rPr>
                <w:rFonts w:cstheme="minorHAnsi"/>
              </w:rPr>
              <w:t xml:space="preserve"> To contribute to the overall service and direction of the Human Resource </w:t>
            </w:r>
            <w:r w:rsidR="00371CD8" w:rsidRPr="004A3491">
              <w:rPr>
                <w:rFonts w:cstheme="minorHAnsi"/>
              </w:rPr>
              <w:t xml:space="preserve">Department </w:t>
            </w:r>
            <w:r w:rsidRPr="004A3491">
              <w:rPr>
                <w:rFonts w:cstheme="minorHAnsi"/>
              </w:rPr>
              <w:t xml:space="preserve">including communication, teamwork, working professionally, reviewing systems and overseeing change and developing staff to provide a credible, comprehensive and quality Human Resource Service. </w:t>
            </w:r>
          </w:p>
          <w:p w14:paraId="6417BE74" w14:textId="77777777" w:rsidR="00371CD8" w:rsidRPr="004A3491" w:rsidRDefault="00382315" w:rsidP="00461973">
            <w:pPr>
              <w:rPr>
                <w:rFonts w:cstheme="minorHAnsi"/>
              </w:rPr>
            </w:pPr>
            <w:r w:rsidRPr="004A3491">
              <w:rPr>
                <w:rFonts w:eastAsia="Symbol" w:cstheme="minorHAnsi"/>
              </w:rPr>
              <w:t>·</w:t>
            </w:r>
            <w:r w:rsidRPr="004A3491">
              <w:rPr>
                <w:rFonts w:cstheme="minorHAnsi"/>
              </w:rPr>
              <w:t xml:space="preserve"> Within the Human Resource D</w:t>
            </w:r>
            <w:r w:rsidR="00371CD8" w:rsidRPr="004A3491">
              <w:rPr>
                <w:rFonts w:cstheme="minorHAnsi"/>
              </w:rPr>
              <w:t>epartment</w:t>
            </w:r>
            <w:r w:rsidRPr="004A3491">
              <w:rPr>
                <w:rFonts w:cstheme="minorHAnsi"/>
              </w:rPr>
              <w:t xml:space="preserve">, to provide a corporate focus for actions necessary to influence management practice or respond to organisation need/change, legislation and government policy. </w:t>
            </w:r>
          </w:p>
          <w:p w14:paraId="55F33CA7" w14:textId="77777777" w:rsidR="00371CD8" w:rsidRPr="004A3491" w:rsidRDefault="00371CD8" w:rsidP="00461973">
            <w:pPr>
              <w:rPr>
                <w:rFonts w:cstheme="minorHAnsi"/>
              </w:rPr>
            </w:pPr>
          </w:p>
          <w:p w14:paraId="6926D761" w14:textId="77777777" w:rsidR="00371CD8" w:rsidRPr="004A3491" w:rsidRDefault="00382315" w:rsidP="00461973">
            <w:pPr>
              <w:rPr>
                <w:rFonts w:cstheme="minorHAnsi"/>
                <w:b/>
              </w:rPr>
            </w:pPr>
            <w:r w:rsidRPr="004A3491">
              <w:rPr>
                <w:rFonts w:cstheme="minorHAnsi"/>
                <w:b/>
              </w:rPr>
              <w:t xml:space="preserve">General Responsibilities </w:t>
            </w:r>
          </w:p>
          <w:p w14:paraId="2FD0D32C" w14:textId="77777777" w:rsidR="00371CD8" w:rsidRPr="004A3491" w:rsidRDefault="00382315" w:rsidP="00461973">
            <w:pPr>
              <w:rPr>
                <w:rFonts w:cstheme="minorHAnsi"/>
              </w:rPr>
            </w:pPr>
            <w:r w:rsidRPr="004A3491">
              <w:rPr>
                <w:rFonts w:eastAsia="Symbol" w:cstheme="minorHAnsi"/>
              </w:rPr>
              <w:t>·</w:t>
            </w:r>
            <w:r w:rsidRPr="004A3491">
              <w:rPr>
                <w:rFonts w:cstheme="minorHAnsi"/>
              </w:rPr>
              <w:t xml:space="preserve"> To contribute to the overall effectiveness of the HR service and to monitor and provide feedback on required updates of HR procedures and systems as appropriate. </w:t>
            </w:r>
          </w:p>
          <w:p w14:paraId="76047C3D" w14:textId="77777777" w:rsidR="00371CD8" w:rsidRPr="004A3491" w:rsidRDefault="00382315" w:rsidP="00461973">
            <w:pPr>
              <w:rPr>
                <w:rFonts w:cstheme="minorHAnsi"/>
              </w:rPr>
            </w:pPr>
            <w:r w:rsidRPr="004A3491">
              <w:rPr>
                <w:rFonts w:eastAsia="Symbol" w:cstheme="minorHAnsi"/>
              </w:rPr>
              <w:t>·</w:t>
            </w:r>
            <w:r w:rsidRPr="004A3491">
              <w:rPr>
                <w:rFonts w:cstheme="minorHAnsi"/>
              </w:rPr>
              <w:t xml:space="preserve"> To lead on the delivery of specialist complex projects as identified within the HR Strategy and to co-ordinate conducting research projects, analysing, reporting and presenting findings, identifying further action necessary and ensure its implementation. </w:t>
            </w:r>
          </w:p>
          <w:p w14:paraId="27F07E0D" w14:textId="097E9838" w:rsidR="00C22EBD" w:rsidRPr="004A3491" w:rsidRDefault="00382315" w:rsidP="236ECD06">
            <w:pPr>
              <w:rPr>
                <w:rFonts w:cstheme="minorHAnsi"/>
              </w:rPr>
            </w:pPr>
            <w:r w:rsidRPr="004A3491">
              <w:rPr>
                <w:rFonts w:eastAsia="Symbol" w:cstheme="minorHAnsi"/>
              </w:rPr>
              <w:t>·</w:t>
            </w:r>
            <w:r w:rsidRPr="004A3491">
              <w:rPr>
                <w:rFonts w:cstheme="minorHAnsi"/>
              </w:rPr>
              <w:t xml:space="preserve"> To be involved in regular supervision and appraisal process and to act as a role model and mentor as required. To actively support the development of other members of the HR team and to facilitate any structured staff development identified. </w:t>
            </w:r>
          </w:p>
          <w:p w14:paraId="5C26415D" w14:textId="4D6267AA" w:rsidR="00C22EBD" w:rsidRPr="004A3491" w:rsidRDefault="00C22EBD" w:rsidP="236ECD06">
            <w:pPr>
              <w:rPr>
                <w:rFonts w:cstheme="minorHAnsi"/>
              </w:rPr>
            </w:pPr>
          </w:p>
          <w:p w14:paraId="6CD68C36" w14:textId="3B3585B4" w:rsidR="00C22EBD" w:rsidRPr="004A3491" w:rsidRDefault="00C22EBD" w:rsidP="236ECD06">
            <w:pPr>
              <w:rPr>
                <w:rFonts w:cstheme="minorHAnsi"/>
              </w:rPr>
            </w:pPr>
          </w:p>
          <w:p w14:paraId="30F36A3C" w14:textId="122E1782" w:rsidR="00C22EBD" w:rsidRPr="004A3491" w:rsidRDefault="00C22EBD" w:rsidP="236ECD06">
            <w:pPr>
              <w:rPr>
                <w:rFonts w:cstheme="minorHAnsi"/>
              </w:rPr>
            </w:pPr>
          </w:p>
        </w:tc>
      </w:tr>
      <w:tr w:rsidR="003C3FA3" w:rsidRPr="004A3491" w14:paraId="0A693126" w14:textId="77777777" w:rsidTr="718B528C">
        <w:tc>
          <w:tcPr>
            <w:tcW w:w="10206" w:type="dxa"/>
          </w:tcPr>
          <w:p w14:paraId="388B88CA" w14:textId="15DF90B6" w:rsidR="00D37E1A" w:rsidRPr="004A3491" w:rsidRDefault="00D37E1A" w:rsidP="236ECD06">
            <w:pPr>
              <w:rPr>
                <w:rFonts w:cstheme="minorHAnsi"/>
                <w:b/>
                <w:bCs/>
              </w:rPr>
            </w:pPr>
          </w:p>
          <w:p w14:paraId="2E79AC96" w14:textId="49B825B6" w:rsidR="003C3FA3" w:rsidRPr="004A3491" w:rsidRDefault="003C3FA3">
            <w:pPr>
              <w:rPr>
                <w:rFonts w:cstheme="minorHAnsi"/>
                <w:b/>
              </w:rPr>
            </w:pPr>
            <w:r w:rsidRPr="004A3491">
              <w:rPr>
                <w:rFonts w:cstheme="minorHAnsi"/>
                <w:b/>
              </w:rPr>
              <w:t>SAFEGUARDING</w:t>
            </w:r>
          </w:p>
          <w:p w14:paraId="74F4CA0E" w14:textId="386D4601" w:rsidR="00067FCB" w:rsidRPr="004A3491" w:rsidRDefault="00067FCB" w:rsidP="00067FCB">
            <w:pPr>
              <w:widowControl w:val="0"/>
              <w:spacing w:before="120"/>
              <w:jc w:val="both"/>
              <w:outlineLvl w:val="0"/>
              <w:rPr>
                <w:rFonts w:eastAsia="Arial Unicode MS" w:cstheme="minorHAnsi"/>
                <w:color w:val="000000"/>
                <w:lang w:eastAsia="en-GB"/>
              </w:rPr>
            </w:pPr>
            <w:r w:rsidRPr="004A3491">
              <w:rPr>
                <w:rFonts w:eastAsia="Arial Unicode MS" w:cstheme="minorHAnsi"/>
                <w:color w:val="000000" w:themeColor="text1"/>
                <w:lang w:eastAsia="en-GB"/>
              </w:rPr>
              <w:t xml:space="preserve">Unity Schools Partnership is committed to safeguarding and </w:t>
            </w:r>
            <w:proofErr w:type="gramStart"/>
            <w:r w:rsidRPr="004A3491">
              <w:rPr>
                <w:rFonts w:eastAsia="Arial Unicode MS" w:cstheme="minorHAnsi"/>
                <w:color w:val="000000" w:themeColor="text1"/>
                <w:lang w:eastAsia="en-GB"/>
              </w:rPr>
              <w:t>promoting the welfare of children and young persons at all times</w:t>
            </w:r>
            <w:proofErr w:type="gramEnd"/>
            <w:r w:rsidRPr="004A3491">
              <w:rPr>
                <w:rFonts w:eastAsia="Arial Unicode MS" w:cstheme="minorHAnsi"/>
                <w:color w:val="000000" w:themeColor="text1"/>
                <w:lang w:eastAsia="en-GB"/>
              </w:rPr>
              <w:t xml:space="preserve">.  The </w:t>
            </w:r>
            <w:r w:rsidR="00DC42B4" w:rsidRPr="004A3491">
              <w:rPr>
                <w:rFonts w:eastAsia="Arial Unicode MS" w:cstheme="minorHAnsi"/>
                <w:color w:val="000000" w:themeColor="text1"/>
                <w:lang w:eastAsia="en-GB"/>
              </w:rPr>
              <w:t>HRBP</w:t>
            </w:r>
            <w:r w:rsidRPr="004A3491">
              <w:rPr>
                <w:rFonts w:eastAsia="Arial Unicode MS" w:cstheme="minorHAnsi"/>
                <w:color w:val="000000" w:themeColor="text1"/>
                <w:lang w:eastAsia="en-GB"/>
              </w:rPr>
              <w:t xml:space="preserve"> under the guidance of </w:t>
            </w:r>
            <w:r w:rsidR="0D5A06DB" w:rsidRPr="004A3491">
              <w:rPr>
                <w:rFonts w:eastAsia="Arial Unicode MS" w:cstheme="minorHAnsi"/>
                <w:color w:val="000000" w:themeColor="text1"/>
                <w:lang w:eastAsia="en-GB"/>
              </w:rPr>
              <w:t xml:space="preserve">your line manager and </w:t>
            </w:r>
            <w:r w:rsidR="00D0219C" w:rsidRPr="004A3491">
              <w:rPr>
                <w:rFonts w:eastAsia="Arial Unicode MS" w:cstheme="minorHAnsi"/>
                <w:color w:val="000000" w:themeColor="text1"/>
                <w:lang w:eastAsia="en-GB"/>
              </w:rPr>
              <w:t>Director of HR</w:t>
            </w:r>
            <w:r w:rsidRPr="004A3491">
              <w:rPr>
                <w:rFonts w:eastAsia="Arial Unicode MS" w:cstheme="minorHAnsi"/>
                <w:color w:val="000000" w:themeColor="text1"/>
                <w:lang w:eastAsia="en-GB"/>
              </w:rPr>
              <w:t xml:space="preserve">, will be responsible for promoting and safeguarding the welfare of all children with whom he/she comes into contact, in accordance with the Trust’s and the School’s Safeguarding policies. </w:t>
            </w:r>
          </w:p>
          <w:p w14:paraId="2363F32C" w14:textId="77777777" w:rsidR="003C3FA3" w:rsidRPr="004A3491" w:rsidRDefault="00067FCB" w:rsidP="003C3FA3">
            <w:pPr>
              <w:widowControl w:val="0"/>
              <w:spacing w:before="120"/>
              <w:jc w:val="both"/>
              <w:outlineLvl w:val="0"/>
              <w:rPr>
                <w:rFonts w:eastAsia="Arial Unicode MS" w:cstheme="minorHAnsi"/>
                <w:color w:val="000000"/>
                <w:lang w:eastAsia="en-GB"/>
              </w:rPr>
            </w:pPr>
            <w:r w:rsidRPr="004A3491">
              <w:rPr>
                <w:rFonts w:eastAsia="Arial Unicode MS" w:cstheme="minorHAnsi"/>
                <w:color w:val="000000"/>
                <w:lang w:eastAsia="en-GB"/>
              </w:rPr>
              <w:t xml:space="preserve">The post holder is required to obtain a satisfactory Enhanced Disclosure from the Disclosure and Barring Service (DBS).   </w:t>
            </w:r>
          </w:p>
          <w:p w14:paraId="2A6BF380" w14:textId="021965D3" w:rsidR="004E1BEC" w:rsidRPr="004A3491" w:rsidRDefault="004E1BEC" w:rsidP="003C3FA3">
            <w:pPr>
              <w:widowControl w:val="0"/>
              <w:spacing w:before="120"/>
              <w:jc w:val="both"/>
              <w:outlineLvl w:val="0"/>
              <w:rPr>
                <w:rFonts w:eastAsia="Arial Unicode MS" w:cstheme="minorHAnsi"/>
                <w:color w:val="000000"/>
                <w:lang w:eastAsia="en-GB"/>
              </w:rPr>
            </w:pPr>
          </w:p>
        </w:tc>
      </w:tr>
      <w:tr w:rsidR="003C3FA3" w:rsidRPr="004A3491" w14:paraId="1B66ACEC" w14:textId="77777777" w:rsidTr="718B528C">
        <w:tc>
          <w:tcPr>
            <w:tcW w:w="10206" w:type="dxa"/>
          </w:tcPr>
          <w:p w14:paraId="70BECE8A" w14:textId="77777777" w:rsidR="00D37E1A" w:rsidRPr="004A3491" w:rsidRDefault="00D37E1A">
            <w:pPr>
              <w:rPr>
                <w:rFonts w:cstheme="minorHAnsi"/>
                <w:b/>
              </w:rPr>
            </w:pPr>
          </w:p>
          <w:p w14:paraId="30E9334B" w14:textId="50F20BE2" w:rsidR="003C3FA3" w:rsidRPr="004A3491" w:rsidRDefault="003C3FA3">
            <w:pPr>
              <w:rPr>
                <w:rFonts w:cstheme="minorHAnsi"/>
                <w:b/>
              </w:rPr>
            </w:pPr>
            <w:r w:rsidRPr="004A3491">
              <w:rPr>
                <w:rFonts w:cstheme="minorHAnsi"/>
                <w:b/>
              </w:rPr>
              <w:t>GENERAL</w:t>
            </w:r>
          </w:p>
          <w:p w14:paraId="66CA216E" w14:textId="77777777" w:rsidR="001605C4" w:rsidRPr="004A3491" w:rsidRDefault="001605C4" w:rsidP="001605C4">
            <w:pPr>
              <w:widowControl w:val="0"/>
              <w:numPr>
                <w:ilvl w:val="0"/>
                <w:numId w:val="32"/>
              </w:numPr>
              <w:tabs>
                <w:tab w:val="center" w:pos="0"/>
              </w:tabs>
              <w:ind w:left="720"/>
              <w:contextualSpacing/>
              <w:jc w:val="both"/>
              <w:outlineLvl w:val="0"/>
              <w:rPr>
                <w:rFonts w:eastAsia="Arial Unicode MS" w:cstheme="minorHAnsi"/>
                <w:lang w:eastAsia="en-GB"/>
              </w:rPr>
            </w:pPr>
            <w:r w:rsidRPr="004A3491">
              <w:rPr>
                <w:rFonts w:eastAsia="Arial Unicode MS" w:cstheme="minorHAnsi"/>
                <w:lang w:eastAsia="en-GB"/>
              </w:rPr>
              <w:t>Actively contribute to and promote the overall ethos and values of the school and the wider Trust.</w:t>
            </w:r>
          </w:p>
          <w:p w14:paraId="73715C50" w14:textId="77777777" w:rsidR="001605C4" w:rsidRPr="004A3491" w:rsidRDefault="001605C4" w:rsidP="001605C4">
            <w:pPr>
              <w:widowControl w:val="0"/>
              <w:tabs>
                <w:tab w:val="center" w:pos="0"/>
              </w:tabs>
              <w:jc w:val="both"/>
              <w:outlineLvl w:val="0"/>
              <w:rPr>
                <w:rFonts w:eastAsia="Arial Unicode MS" w:cstheme="minorHAnsi"/>
                <w:lang w:eastAsia="en-GB"/>
              </w:rPr>
            </w:pPr>
          </w:p>
          <w:p w14:paraId="5EEF63B8" w14:textId="77777777" w:rsidR="001605C4" w:rsidRPr="004A3491" w:rsidRDefault="001605C4" w:rsidP="001605C4">
            <w:pPr>
              <w:widowControl w:val="0"/>
              <w:numPr>
                <w:ilvl w:val="0"/>
                <w:numId w:val="32"/>
              </w:numPr>
              <w:tabs>
                <w:tab w:val="center" w:pos="0"/>
              </w:tabs>
              <w:ind w:left="720"/>
              <w:contextualSpacing/>
              <w:jc w:val="both"/>
              <w:outlineLvl w:val="0"/>
              <w:rPr>
                <w:rFonts w:eastAsia="Arial Unicode MS" w:cstheme="minorHAnsi"/>
                <w:lang w:eastAsia="en-GB"/>
              </w:rPr>
            </w:pPr>
            <w:r w:rsidRPr="004A3491">
              <w:rPr>
                <w:rFonts w:eastAsia="Arial Unicode MS" w:cstheme="minorHAnsi"/>
                <w:lang w:eastAsia="en-GB"/>
              </w:rPr>
              <w:t>Participate in training and other learning activities and performance development as required.</w:t>
            </w:r>
          </w:p>
          <w:p w14:paraId="20D17106" w14:textId="77777777" w:rsidR="001605C4" w:rsidRPr="004A3491" w:rsidRDefault="001605C4" w:rsidP="001605C4">
            <w:pPr>
              <w:widowControl w:val="0"/>
              <w:tabs>
                <w:tab w:val="center" w:pos="426"/>
              </w:tabs>
              <w:jc w:val="both"/>
              <w:outlineLvl w:val="0"/>
              <w:rPr>
                <w:rFonts w:eastAsia="Arial Unicode MS" w:cstheme="minorHAnsi"/>
                <w:lang w:eastAsia="en-GB"/>
              </w:rPr>
            </w:pPr>
          </w:p>
          <w:p w14:paraId="1DE9AB3A" w14:textId="77777777" w:rsidR="001605C4" w:rsidRPr="004A3491" w:rsidRDefault="001605C4" w:rsidP="001605C4">
            <w:pPr>
              <w:widowControl w:val="0"/>
              <w:numPr>
                <w:ilvl w:val="0"/>
                <w:numId w:val="32"/>
              </w:numPr>
              <w:tabs>
                <w:tab w:val="center" w:pos="426"/>
              </w:tabs>
              <w:ind w:left="720"/>
              <w:contextualSpacing/>
              <w:jc w:val="both"/>
              <w:outlineLvl w:val="0"/>
              <w:rPr>
                <w:rFonts w:eastAsia="Arial Unicode MS" w:cstheme="minorHAnsi"/>
                <w:lang w:eastAsia="en-GB"/>
              </w:rPr>
            </w:pPr>
            <w:r w:rsidRPr="004A3491">
              <w:rPr>
                <w:rFonts w:eastAsia="Arial Unicode MS" w:cstheme="minorHAnsi"/>
                <w:lang w:eastAsia="en-GB"/>
              </w:rPr>
              <w:t xml:space="preserve">Maintain consistent high standards of professional conduct, tact and diplomacy </w:t>
            </w:r>
            <w:proofErr w:type="gramStart"/>
            <w:r w:rsidRPr="004A3491">
              <w:rPr>
                <w:rFonts w:eastAsia="Arial Unicode MS" w:cstheme="minorHAnsi"/>
                <w:lang w:eastAsia="en-GB"/>
              </w:rPr>
              <w:t>at all times</w:t>
            </w:r>
            <w:proofErr w:type="gramEnd"/>
            <w:r w:rsidRPr="004A3491">
              <w:rPr>
                <w:rFonts w:eastAsia="Arial Unicode MS" w:cstheme="minorHAnsi"/>
                <w:lang w:eastAsia="en-GB"/>
              </w:rPr>
              <w:t xml:space="preserve"> in dealings with pupils, parents, staff colleagues, external agencies and any other visitors to the school or wider Trust.</w:t>
            </w:r>
          </w:p>
          <w:p w14:paraId="285AA4D1" w14:textId="77777777" w:rsidR="001605C4" w:rsidRPr="004A3491" w:rsidRDefault="001605C4" w:rsidP="001605C4">
            <w:pPr>
              <w:widowControl w:val="0"/>
              <w:tabs>
                <w:tab w:val="center" w:pos="426"/>
              </w:tabs>
              <w:jc w:val="both"/>
              <w:outlineLvl w:val="0"/>
              <w:rPr>
                <w:rFonts w:eastAsia="Arial Unicode MS" w:cstheme="minorHAnsi"/>
                <w:lang w:eastAsia="en-GB"/>
              </w:rPr>
            </w:pPr>
          </w:p>
          <w:p w14:paraId="3871AA1C" w14:textId="77777777" w:rsidR="001605C4" w:rsidRPr="004A3491" w:rsidRDefault="001605C4" w:rsidP="001605C4">
            <w:pPr>
              <w:widowControl w:val="0"/>
              <w:numPr>
                <w:ilvl w:val="0"/>
                <w:numId w:val="32"/>
              </w:numPr>
              <w:tabs>
                <w:tab w:val="center" w:pos="0"/>
              </w:tabs>
              <w:ind w:left="720"/>
              <w:contextualSpacing/>
              <w:jc w:val="both"/>
              <w:outlineLvl w:val="0"/>
              <w:rPr>
                <w:rFonts w:eastAsia="Arial Unicode MS" w:cstheme="minorHAnsi"/>
                <w:lang w:eastAsia="en-GB"/>
              </w:rPr>
            </w:pPr>
            <w:r w:rsidRPr="004A3491">
              <w:rPr>
                <w:rFonts w:eastAsia="Arial Unicode MS" w:cstheme="minorHAnsi"/>
                <w:lang w:eastAsia="en-GB"/>
              </w:rPr>
              <w:t xml:space="preserve">Maintain absolute confidentiality and exercise discretion </w:t>
            </w:r>
            <w:proofErr w:type="gramStart"/>
            <w:r w:rsidRPr="004A3491">
              <w:rPr>
                <w:rFonts w:eastAsia="Arial Unicode MS" w:cstheme="minorHAnsi"/>
                <w:lang w:eastAsia="en-GB"/>
              </w:rPr>
              <w:t>with regard to</w:t>
            </w:r>
            <w:proofErr w:type="gramEnd"/>
            <w:r w:rsidRPr="004A3491">
              <w:rPr>
                <w:rFonts w:eastAsia="Arial Unicode MS" w:cstheme="minorHAnsi"/>
                <w:lang w:eastAsia="en-GB"/>
              </w:rPr>
              <w:t xml:space="preserve"> staff / pupil information and the Trust’s business at all times.</w:t>
            </w:r>
          </w:p>
          <w:p w14:paraId="7B97D93F" w14:textId="77777777" w:rsidR="001605C4" w:rsidRPr="004A3491" w:rsidRDefault="001605C4" w:rsidP="001605C4">
            <w:pPr>
              <w:widowControl w:val="0"/>
              <w:tabs>
                <w:tab w:val="center" w:pos="426"/>
              </w:tabs>
              <w:ind w:left="426" w:hanging="426"/>
              <w:jc w:val="both"/>
              <w:outlineLvl w:val="0"/>
              <w:rPr>
                <w:rFonts w:eastAsia="Arial Unicode MS" w:cstheme="minorHAnsi"/>
                <w:lang w:eastAsia="en-GB"/>
              </w:rPr>
            </w:pPr>
          </w:p>
          <w:p w14:paraId="0B76475E" w14:textId="77777777" w:rsidR="001605C4" w:rsidRPr="004A3491" w:rsidRDefault="001605C4" w:rsidP="001605C4">
            <w:pPr>
              <w:widowControl w:val="0"/>
              <w:numPr>
                <w:ilvl w:val="0"/>
                <w:numId w:val="32"/>
              </w:numPr>
              <w:tabs>
                <w:tab w:val="center" w:pos="0"/>
              </w:tabs>
              <w:ind w:left="720"/>
              <w:contextualSpacing/>
              <w:jc w:val="both"/>
              <w:outlineLvl w:val="0"/>
              <w:rPr>
                <w:rFonts w:eastAsia="Arial Unicode MS" w:cstheme="minorHAnsi"/>
                <w:lang w:eastAsia="en-GB"/>
              </w:rPr>
            </w:pPr>
            <w:r w:rsidRPr="004A3491">
              <w:rPr>
                <w:rFonts w:eastAsia="Arial Unicode MS" w:cstheme="minorHAnsi"/>
                <w:lang w:eastAsia="en-GB"/>
              </w:rPr>
              <w:t xml:space="preserve">Act as an ambassador for the school and the wider Trust within the local community and beyond, ensuring that the ethos and values of the Trust are promoted and </w:t>
            </w:r>
            <w:proofErr w:type="gramStart"/>
            <w:r w:rsidRPr="004A3491">
              <w:rPr>
                <w:rFonts w:eastAsia="Arial Unicode MS" w:cstheme="minorHAnsi"/>
                <w:lang w:eastAsia="en-GB"/>
              </w:rPr>
              <w:t>upheld at all times</w:t>
            </w:r>
            <w:proofErr w:type="gramEnd"/>
            <w:r w:rsidRPr="004A3491">
              <w:rPr>
                <w:rFonts w:eastAsia="Arial Unicode MS" w:cstheme="minorHAnsi"/>
                <w:lang w:eastAsia="en-GB"/>
              </w:rPr>
              <w:t>.</w:t>
            </w:r>
          </w:p>
          <w:p w14:paraId="539C8FD4" w14:textId="77777777" w:rsidR="001605C4" w:rsidRPr="004A3491" w:rsidRDefault="001605C4" w:rsidP="001605C4">
            <w:pPr>
              <w:widowControl w:val="0"/>
              <w:tabs>
                <w:tab w:val="center" w:pos="426"/>
              </w:tabs>
              <w:ind w:left="426" w:hanging="426"/>
              <w:jc w:val="both"/>
              <w:outlineLvl w:val="0"/>
              <w:rPr>
                <w:rFonts w:eastAsia="Arial Unicode MS" w:cstheme="minorHAnsi"/>
                <w:w w:val="105"/>
                <w:lang w:eastAsia="en-GB"/>
              </w:rPr>
            </w:pPr>
          </w:p>
          <w:p w14:paraId="3A311F97" w14:textId="589FC6E3" w:rsidR="00471A85" w:rsidRPr="004A3491" w:rsidRDefault="001605C4" w:rsidP="718B528C">
            <w:pPr>
              <w:widowControl w:val="0"/>
              <w:numPr>
                <w:ilvl w:val="0"/>
                <w:numId w:val="32"/>
              </w:numPr>
              <w:ind w:left="720"/>
              <w:contextualSpacing/>
              <w:jc w:val="both"/>
              <w:outlineLvl w:val="0"/>
              <w:rPr>
                <w:rFonts w:eastAsia="Arial Unicode MS" w:cstheme="minorHAnsi"/>
                <w:lang w:eastAsia="en-GB"/>
              </w:rPr>
            </w:pPr>
            <w:r w:rsidRPr="004A3491">
              <w:rPr>
                <w:rFonts w:eastAsia="Arial Unicode MS" w:cstheme="minorHAnsi"/>
                <w:w w:val="105"/>
                <w:lang w:eastAsia="en-GB"/>
              </w:rPr>
              <w:t xml:space="preserve">Undertake any other reasonable tasks and responsibilities as requested by </w:t>
            </w:r>
            <w:r w:rsidR="6165B347" w:rsidRPr="004A3491">
              <w:rPr>
                <w:rFonts w:eastAsia="Arial Unicode MS" w:cstheme="minorHAnsi"/>
                <w:w w:val="105"/>
                <w:lang w:eastAsia="en-GB"/>
              </w:rPr>
              <w:t>your line manager and</w:t>
            </w:r>
            <w:r w:rsidRPr="004A3491">
              <w:rPr>
                <w:rFonts w:eastAsia="Arial Unicode MS" w:cstheme="minorHAnsi"/>
                <w:w w:val="105"/>
                <w:lang w:eastAsia="en-GB"/>
              </w:rPr>
              <w:t xml:space="preserve"> </w:t>
            </w:r>
            <w:r w:rsidR="00D0219C" w:rsidRPr="004A3491">
              <w:rPr>
                <w:rFonts w:eastAsia="Arial Unicode MS" w:cstheme="minorHAnsi"/>
                <w:w w:val="105"/>
                <w:lang w:eastAsia="en-GB"/>
              </w:rPr>
              <w:t>Director of HR</w:t>
            </w:r>
            <w:r w:rsidR="00B71126" w:rsidRPr="004A3491">
              <w:rPr>
                <w:rFonts w:eastAsia="Arial Unicode MS" w:cstheme="minorHAnsi"/>
                <w:w w:val="105"/>
                <w:lang w:eastAsia="en-GB"/>
              </w:rPr>
              <w:t xml:space="preserve"> </w:t>
            </w:r>
            <w:r w:rsidRPr="004A3491">
              <w:rPr>
                <w:rFonts w:eastAsia="Arial Unicode MS" w:cstheme="minorHAnsi"/>
                <w:w w:val="105"/>
                <w:lang w:eastAsia="en-GB"/>
              </w:rPr>
              <w:t>which fall within the scope of the post.</w:t>
            </w:r>
          </w:p>
          <w:p w14:paraId="188AAEF5" w14:textId="3F6E78F0" w:rsidR="00471A85" w:rsidRPr="004A3491" w:rsidRDefault="00471A85" w:rsidP="718B528C">
            <w:pPr>
              <w:widowControl w:val="0"/>
              <w:ind w:left="720"/>
              <w:contextualSpacing/>
              <w:jc w:val="both"/>
              <w:outlineLvl w:val="0"/>
              <w:rPr>
                <w:rFonts w:eastAsia="Arial Unicode MS" w:cstheme="minorHAnsi"/>
                <w:lang w:eastAsia="en-GB"/>
              </w:rPr>
            </w:pPr>
          </w:p>
        </w:tc>
      </w:tr>
    </w:tbl>
    <w:p w14:paraId="2DCB4DDD" w14:textId="22293F28" w:rsidR="00E63520" w:rsidRPr="004A3491" w:rsidRDefault="00E63520" w:rsidP="006C2019">
      <w:pPr>
        <w:jc w:val="center"/>
        <w:rPr>
          <w:rFonts w:cstheme="minorHAnsi"/>
          <w:b/>
        </w:rPr>
      </w:pPr>
      <w:r w:rsidRPr="004A3491">
        <w:rPr>
          <w:rFonts w:cstheme="minorHAnsi"/>
          <w:b/>
        </w:rPr>
        <w:br w:type="page"/>
      </w:r>
    </w:p>
    <w:p w14:paraId="23689C94" w14:textId="77777777" w:rsidR="009413B4" w:rsidRPr="004A3491" w:rsidRDefault="009413B4" w:rsidP="006C2019">
      <w:pPr>
        <w:jc w:val="center"/>
        <w:rPr>
          <w:rFonts w:cstheme="minorHAnsi"/>
          <w:b/>
        </w:rPr>
      </w:pPr>
    </w:p>
    <w:p w14:paraId="2D7AC58A" w14:textId="556F66E5" w:rsidR="006C2019" w:rsidRPr="004A3491" w:rsidRDefault="006C2019" w:rsidP="006C2019">
      <w:pPr>
        <w:jc w:val="center"/>
        <w:rPr>
          <w:rFonts w:cstheme="minorHAnsi"/>
          <w:b/>
        </w:rPr>
      </w:pPr>
      <w:r w:rsidRPr="004A3491">
        <w:rPr>
          <w:rFonts w:cstheme="minorHAnsi"/>
          <w:b/>
        </w:rPr>
        <w:t>PERSON SPECIFICATION</w:t>
      </w:r>
    </w:p>
    <w:tbl>
      <w:tblPr>
        <w:tblStyle w:val="TableGrid"/>
        <w:tblW w:w="10245" w:type="dxa"/>
        <w:tblInd w:w="-572" w:type="dxa"/>
        <w:tblLook w:val="04A0" w:firstRow="1" w:lastRow="0" w:firstColumn="1" w:lastColumn="0" w:noHBand="0" w:noVBand="1"/>
      </w:tblPr>
      <w:tblGrid>
        <w:gridCol w:w="2127"/>
        <w:gridCol w:w="4394"/>
        <w:gridCol w:w="3724"/>
      </w:tblGrid>
      <w:tr w:rsidR="006C2019" w:rsidRPr="004A3491" w14:paraId="459B6B2F" w14:textId="77777777" w:rsidTr="00D0538C">
        <w:tc>
          <w:tcPr>
            <w:tcW w:w="2127" w:type="dxa"/>
          </w:tcPr>
          <w:p w14:paraId="07B2DCBE" w14:textId="7710D90A" w:rsidR="006C2019" w:rsidRPr="004A3491" w:rsidRDefault="006C2019" w:rsidP="006C2019">
            <w:pPr>
              <w:jc w:val="center"/>
              <w:rPr>
                <w:rFonts w:cstheme="minorHAnsi"/>
                <w:b/>
              </w:rPr>
            </w:pPr>
            <w:r w:rsidRPr="004A3491">
              <w:rPr>
                <w:rFonts w:cstheme="minorHAnsi"/>
                <w:b/>
              </w:rPr>
              <w:t>CRITERIA</w:t>
            </w:r>
          </w:p>
        </w:tc>
        <w:tc>
          <w:tcPr>
            <w:tcW w:w="4394" w:type="dxa"/>
          </w:tcPr>
          <w:p w14:paraId="73CB1B6B" w14:textId="2D22F6B5" w:rsidR="006C2019" w:rsidRPr="004A3491" w:rsidRDefault="006C2019" w:rsidP="006C2019">
            <w:pPr>
              <w:jc w:val="center"/>
              <w:rPr>
                <w:rFonts w:cstheme="minorHAnsi"/>
                <w:b/>
              </w:rPr>
            </w:pPr>
            <w:r w:rsidRPr="004A3491">
              <w:rPr>
                <w:rFonts w:cstheme="minorHAnsi"/>
                <w:b/>
              </w:rPr>
              <w:t>ESSENTIAL</w:t>
            </w:r>
          </w:p>
        </w:tc>
        <w:tc>
          <w:tcPr>
            <w:tcW w:w="3724" w:type="dxa"/>
          </w:tcPr>
          <w:p w14:paraId="51E7D321" w14:textId="3E556B16" w:rsidR="006C2019" w:rsidRPr="004A3491" w:rsidRDefault="006C2019" w:rsidP="006C2019">
            <w:pPr>
              <w:jc w:val="center"/>
              <w:rPr>
                <w:rFonts w:cstheme="minorHAnsi"/>
                <w:b/>
              </w:rPr>
            </w:pPr>
            <w:r w:rsidRPr="004A3491">
              <w:rPr>
                <w:rFonts w:cstheme="minorHAnsi"/>
                <w:b/>
              </w:rPr>
              <w:t>DESIREABLE</w:t>
            </w:r>
          </w:p>
        </w:tc>
      </w:tr>
      <w:tr w:rsidR="006C2019" w:rsidRPr="004A3491" w14:paraId="348EBC06" w14:textId="77777777" w:rsidTr="00D0538C">
        <w:tc>
          <w:tcPr>
            <w:tcW w:w="2127" w:type="dxa"/>
          </w:tcPr>
          <w:p w14:paraId="6CA5B9B7" w14:textId="01EDC461" w:rsidR="006C2019" w:rsidRPr="004A3491" w:rsidRDefault="0050588B" w:rsidP="006C2019">
            <w:pPr>
              <w:rPr>
                <w:rFonts w:cstheme="minorHAnsi"/>
              </w:rPr>
            </w:pPr>
            <w:r w:rsidRPr="004A3491">
              <w:rPr>
                <w:rFonts w:cstheme="minorHAnsi"/>
                <w:b/>
              </w:rPr>
              <w:t>Qualifications</w:t>
            </w:r>
          </w:p>
        </w:tc>
        <w:tc>
          <w:tcPr>
            <w:tcW w:w="4394" w:type="dxa"/>
          </w:tcPr>
          <w:p w14:paraId="35D56FC3" w14:textId="4DCB781B" w:rsidR="00C22EBD" w:rsidRPr="004A3491" w:rsidRDefault="00C22EBD" w:rsidP="00761B55">
            <w:pPr>
              <w:rPr>
                <w:rFonts w:cstheme="minorHAnsi"/>
              </w:rPr>
            </w:pPr>
            <w:r w:rsidRPr="004A3491">
              <w:rPr>
                <w:rFonts w:cstheme="minorHAnsi"/>
              </w:rPr>
              <w:t>CIPD qualified or equivalent experience.</w:t>
            </w:r>
          </w:p>
          <w:p w14:paraId="5C6406C4" w14:textId="77777777" w:rsidR="00C22EBD" w:rsidRPr="004A3491" w:rsidRDefault="00C22EBD" w:rsidP="00761B55">
            <w:pPr>
              <w:rPr>
                <w:rFonts w:cstheme="minorHAnsi"/>
              </w:rPr>
            </w:pPr>
          </w:p>
          <w:p w14:paraId="08C01C97" w14:textId="0B00C446" w:rsidR="00C332AE" w:rsidRPr="004A3491" w:rsidRDefault="00C22EBD" w:rsidP="5A64A08E">
            <w:pPr>
              <w:rPr>
                <w:rFonts w:cstheme="minorHAnsi"/>
              </w:rPr>
            </w:pPr>
            <w:r w:rsidRPr="004A3491">
              <w:rPr>
                <w:rFonts w:cstheme="minorHAnsi"/>
              </w:rPr>
              <w:t>Evidence of continuing personal and professional development.</w:t>
            </w:r>
          </w:p>
          <w:p w14:paraId="2CD2A5E1" w14:textId="78105B77" w:rsidR="00C332AE" w:rsidRPr="004A3491" w:rsidRDefault="00C332AE" w:rsidP="00761B55">
            <w:pPr>
              <w:rPr>
                <w:rFonts w:cstheme="minorHAnsi"/>
              </w:rPr>
            </w:pPr>
          </w:p>
        </w:tc>
        <w:tc>
          <w:tcPr>
            <w:tcW w:w="3724" w:type="dxa"/>
          </w:tcPr>
          <w:p w14:paraId="3984AB6B" w14:textId="4C4C708E" w:rsidR="006B22F8" w:rsidRPr="004A3491" w:rsidRDefault="00C22EBD" w:rsidP="006B22F8">
            <w:pPr>
              <w:rPr>
                <w:rFonts w:cstheme="minorHAnsi"/>
              </w:rPr>
            </w:pPr>
            <w:r w:rsidRPr="004A3491">
              <w:rPr>
                <w:rFonts w:cstheme="minorHAnsi"/>
              </w:rPr>
              <w:t>Chartered CIPD Member</w:t>
            </w:r>
            <w:r w:rsidR="00D551DF" w:rsidRPr="004A3491">
              <w:rPr>
                <w:rFonts w:cstheme="minorHAnsi"/>
              </w:rPr>
              <w:t>.</w:t>
            </w:r>
          </w:p>
          <w:p w14:paraId="28328115" w14:textId="7248538C" w:rsidR="006C2019" w:rsidRPr="004A3491" w:rsidRDefault="006C2019" w:rsidP="006B22F8">
            <w:pPr>
              <w:spacing w:before="120" w:after="120"/>
              <w:rPr>
                <w:rFonts w:eastAsia="Times New Roman" w:cstheme="minorHAnsi"/>
              </w:rPr>
            </w:pPr>
          </w:p>
        </w:tc>
      </w:tr>
      <w:tr w:rsidR="0050588B" w:rsidRPr="004A3491" w14:paraId="6648CCBB" w14:textId="77777777" w:rsidTr="00D0538C">
        <w:tc>
          <w:tcPr>
            <w:tcW w:w="2127" w:type="dxa"/>
          </w:tcPr>
          <w:p w14:paraId="0DB3667E" w14:textId="3A620C7A" w:rsidR="0050588B" w:rsidRPr="004A3491" w:rsidRDefault="00AB348F" w:rsidP="006C2019">
            <w:pPr>
              <w:rPr>
                <w:rFonts w:cstheme="minorHAnsi"/>
                <w:b/>
              </w:rPr>
            </w:pPr>
            <w:r w:rsidRPr="004A3491">
              <w:rPr>
                <w:rFonts w:cstheme="minorHAnsi"/>
                <w:b/>
              </w:rPr>
              <w:t>Relevant</w:t>
            </w:r>
            <w:r w:rsidR="00E63520" w:rsidRPr="004A3491">
              <w:rPr>
                <w:rFonts w:cstheme="minorHAnsi"/>
                <w:b/>
              </w:rPr>
              <w:t xml:space="preserve"> Knowledge and </w:t>
            </w:r>
            <w:r w:rsidRPr="004A3491">
              <w:rPr>
                <w:rFonts w:cstheme="minorHAnsi"/>
                <w:b/>
              </w:rPr>
              <w:t>Experience</w:t>
            </w:r>
          </w:p>
        </w:tc>
        <w:tc>
          <w:tcPr>
            <w:tcW w:w="4394" w:type="dxa"/>
          </w:tcPr>
          <w:p w14:paraId="5BDEE5A8" w14:textId="28A39B27" w:rsidR="00CB613F" w:rsidRPr="004A3491" w:rsidRDefault="00DD2826" w:rsidP="00AB348F">
            <w:pPr>
              <w:rPr>
                <w:rFonts w:cstheme="minorHAnsi"/>
              </w:rPr>
            </w:pPr>
            <w:r w:rsidRPr="004A3491">
              <w:rPr>
                <w:rFonts w:cstheme="minorHAnsi"/>
              </w:rPr>
              <w:t>HR e</w:t>
            </w:r>
            <w:r w:rsidR="00CB613F" w:rsidRPr="004A3491">
              <w:rPr>
                <w:rFonts w:cstheme="minorHAnsi"/>
              </w:rPr>
              <w:t>xperience of working in a complex organisation at a senior level</w:t>
            </w:r>
            <w:r w:rsidR="2F473164" w:rsidRPr="004A3491">
              <w:rPr>
                <w:rFonts w:cstheme="minorHAnsi"/>
              </w:rPr>
              <w:t>.</w:t>
            </w:r>
          </w:p>
          <w:p w14:paraId="2CA9CD02" w14:textId="45984CAD" w:rsidR="00CB613F" w:rsidRPr="004A3491" w:rsidRDefault="00CB613F" w:rsidP="00AB348F">
            <w:pPr>
              <w:rPr>
                <w:rFonts w:cstheme="minorHAnsi"/>
              </w:rPr>
            </w:pPr>
          </w:p>
          <w:p w14:paraId="0D41D1D8" w14:textId="083A6BD7" w:rsidR="00CB613F" w:rsidRPr="004A3491" w:rsidRDefault="0CA0D5A4" w:rsidP="0EDFB54B">
            <w:pPr>
              <w:rPr>
                <w:rFonts w:cstheme="minorHAnsi"/>
              </w:rPr>
            </w:pPr>
            <w:r w:rsidRPr="004A3491">
              <w:rPr>
                <w:rFonts w:cstheme="minorHAnsi"/>
              </w:rPr>
              <w:t>Experience of managing complex employee relations issues</w:t>
            </w:r>
            <w:r w:rsidR="008116BD">
              <w:rPr>
                <w:rFonts w:cstheme="minorHAnsi"/>
              </w:rPr>
              <w:t>,</w:t>
            </w:r>
            <w:r w:rsidRPr="004A3491">
              <w:rPr>
                <w:rFonts w:cstheme="minorHAnsi"/>
              </w:rPr>
              <w:t xml:space="preserve"> at informal and formal stages.  </w:t>
            </w:r>
          </w:p>
          <w:p w14:paraId="6B23D446" w14:textId="1044ECA7" w:rsidR="00CB613F" w:rsidRPr="004A3491" w:rsidRDefault="00CB613F" w:rsidP="0EDFB54B">
            <w:pPr>
              <w:rPr>
                <w:rFonts w:cstheme="minorHAnsi"/>
              </w:rPr>
            </w:pPr>
          </w:p>
          <w:p w14:paraId="48210BEE" w14:textId="0A75E835" w:rsidR="0CA0D5A4" w:rsidRPr="004A3491" w:rsidRDefault="0CA0D5A4" w:rsidP="6949B001">
            <w:pPr>
              <w:rPr>
                <w:rFonts w:cstheme="minorHAnsi"/>
              </w:rPr>
            </w:pPr>
            <w:r w:rsidRPr="004A3491">
              <w:rPr>
                <w:rFonts w:cstheme="minorHAnsi"/>
              </w:rPr>
              <w:t>Experience of participating in</w:t>
            </w:r>
            <w:r w:rsidR="33AF668C" w:rsidRPr="004A3491">
              <w:rPr>
                <w:rFonts w:cstheme="minorHAnsi"/>
              </w:rPr>
              <w:t>,</w:t>
            </w:r>
            <w:r w:rsidRPr="004A3491">
              <w:rPr>
                <w:rFonts w:cstheme="minorHAnsi"/>
              </w:rPr>
              <w:t xml:space="preserve"> and advising on</w:t>
            </w:r>
            <w:r w:rsidR="79A29B4B" w:rsidRPr="004A3491">
              <w:rPr>
                <w:rFonts w:cstheme="minorHAnsi"/>
              </w:rPr>
              <w:t>,</w:t>
            </w:r>
            <w:r w:rsidRPr="004A3491">
              <w:rPr>
                <w:rFonts w:cstheme="minorHAnsi"/>
              </w:rPr>
              <w:t xml:space="preserve"> investigations and panels.</w:t>
            </w:r>
          </w:p>
          <w:p w14:paraId="20DD0E1B" w14:textId="6DF50999" w:rsidR="00CB613F" w:rsidRPr="004A3491" w:rsidRDefault="00CB613F" w:rsidP="0EDFB54B">
            <w:pPr>
              <w:rPr>
                <w:rFonts w:cstheme="minorHAnsi"/>
              </w:rPr>
            </w:pPr>
          </w:p>
          <w:p w14:paraId="5D04EC5C" w14:textId="53AF692B" w:rsidR="00CB613F" w:rsidRPr="004A3491" w:rsidRDefault="0CA0D5A4" w:rsidP="0EDFB54B">
            <w:pPr>
              <w:rPr>
                <w:rFonts w:cstheme="minorHAnsi"/>
              </w:rPr>
            </w:pPr>
            <w:r w:rsidRPr="004A3491">
              <w:rPr>
                <w:rFonts w:cstheme="minorHAnsi"/>
              </w:rPr>
              <w:t xml:space="preserve">Experience of advising senior managers. </w:t>
            </w:r>
          </w:p>
          <w:p w14:paraId="2BE5EC42" w14:textId="74974AC1" w:rsidR="00CB613F" w:rsidRPr="004A3491" w:rsidRDefault="00CB613F" w:rsidP="0EDFB54B">
            <w:pPr>
              <w:rPr>
                <w:rFonts w:cstheme="minorHAnsi"/>
              </w:rPr>
            </w:pPr>
          </w:p>
          <w:p w14:paraId="5CF5A6CB" w14:textId="2E51843A" w:rsidR="00CB613F" w:rsidRPr="004A3491" w:rsidRDefault="00CB613F" w:rsidP="0EDFB54B">
            <w:pPr>
              <w:rPr>
                <w:rFonts w:cstheme="minorHAnsi"/>
              </w:rPr>
            </w:pPr>
            <w:r w:rsidRPr="004A3491">
              <w:rPr>
                <w:rFonts w:cstheme="minorHAnsi"/>
              </w:rPr>
              <w:t>Experience of policy writing and development.</w:t>
            </w:r>
          </w:p>
          <w:p w14:paraId="5AF7F1FE" w14:textId="77777777" w:rsidR="00CB613F" w:rsidRPr="004A3491" w:rsidRDefault="00CB613F" w:rsidP="00AB348F">
            <w:pPr>
              <w:rPr>
                <w:rFonts w:cstheme="minorHAnsi"/>
              </w:rPr>
            </w:pPr>
          </w:p>
          <w:p w14:paraId="220BD6E3" w14:textId="15960FD5" w:rsidR="00CB613F" w:rsidRPr="004A3491" w:rsidRDefault="00CB613F" w:rsidP="00AB348F">
            <w:pPr>
              <w:rPr>
                <w:rFonts w:cstheme="minorHAnsi"/>
              </w:rPr>
            </w:pPr>
            <w:r w:rsidRPr="004A3491">
              <w:rPr>
                <w:rFonts w:cstheme="minorHAnsi"/>
              </w:rPr>
              <w:t>Excellent</w:t>
            </w:r>
            <w:r w:rsidR="00573006" w:rsidRPr="004A3491">
              <w:rPr>
                <w:rFonts w:cstheme="minorHAnsi"/>
              </w:rPr>
              <w:t xml:space="preserve"> and up-to-date knowledge of employment legislation and best HR practice</w:t>
            </w:r>
            <w:r w:rsidR="00882AE9" w:rsidRPr="004A3491">
              <w:rPr>
                <w:rFonts w:cstheme="minorHAnsi"/>
              </w:rPr>
              <w:t>.</w:t>
            </w:r>
          </w:p>
          <w:p w14:paraId="5F889CA6" w14:textId="77777777" w:rsidR="00573006" w:rsidRPr="004A3491" w:rsidRDefault="00573006" w:rsidP="00AB348F">
            <w:pPr>
              <w:rPr>
                <w:rFonts w:cstheme="minorHAnsi"/>
              </w:rPr>
            </w:pPr>
          </w:p>
          <w:p w14:paraId="366FA593" w14:textId="5DEB9B38" w:rsidR="0050588B" w:rsidRPr="004A3491" w:rsidRDefault="00573006" w:rsidP="000E0CC5">
            <w:pPr>
              <w:rPr>
                <w:rFonts w:cstheme="minorHAnsi"/>
              </w:rPr>
            </w:pPr>
            <w:r w:rsidRPr="004A3491">
              <w:rPr>
                <w:rFonts w:cstheme="minorHAnsi"/>
              </w:rPr>
              <w:t xml:space="preserve">Computer literate in Microsoft Office with </w:t>
            </w:r>
            <w:r w:rsidR="00D0538C">
              <w:rPr>
                <w:rFonts w:cstheme="minorHAnsi"/>
              </w:rPr>
              <w:t xml:space="preserve">good </w:t>
            </w:r>
            <w:r w:rsidRPr="004A3491">
              <w:rPr>
                <w:rFonts w:cstheme="minorHAnsi"/>
              </w:rPr>
              <w:t>standard</w:t>
            </w:r>
            <w:r w:rsidR="7F14BAEE" w:rsidRPr="004A3491">
              <w:rPr>
                <w:rFonts w:cstheme="minorHAnsi"/>
              </w:rPr>
              <w:t xml:space="preserve"> of general IT</w:t>
            </w:r>
            <w:r w:rsidRPr="004A3491">
              <w:rPr>
                <w:rFonts w:cstheme="minorHAnsi"/>
              </w:rPr>
              <w:t xml:space="preserve"> skills</w:t>
            </w:r>
            <w:r w:rsidR="00D551DF" w:rsidRPr="004A3491">
              <w:rPr>
                <w:rFonts w:cstheme="minorHAnsi"/>
              </w:rPr>
              <w:t>.</w:t>
            </w:r>
          </w:p>
        </w:tc>
        <w:tc>
          <w:tcPr>
            <w:tcW w:w="3724" w:type="dxa"/>
          </w:tcPr>
          <w:p w14:paraId="33EC15FD" w14:textId="50E95D14" w:rsidR="00193EB8" w:rsidRPr="004A3491" w:rsidRDefault="00C22EBD" w:rsidP="00193EB8">
            <w:pPr>
              <w:rPr>
                <w:rFonts w:cstheme="minorHAnsi"/>
              </w:rPr>
            </w:pPr>
            <w:r w:rsidRPr="004A3491">
              <w:rPr>
                <w:rFonts w:cstheme="minorHAnsi"/>
              </w:rPr>
              <w:t>Experience of working in</w:t>
            </w:r>
            <w:r w:rsidR="00573006" w:rsidRPr="004A3491">
              <w:rPr>
                <w:rFonts w:cstheme="minorHAnsi"/>
              </w:rPr>
              <w:t xml:space="preserve"> an</w:t>
            </w:r>
            <w:r w:rsidRPr="004A3491">
              <w:rPr>
                <w:rFonts w:cstheme="minorHAnsi"/>
              </w:rPr>
              <w:t xml:space="preserve"> </w:t>
            </w:r>
            <w:r w:rsidR="00573006" w:rsidRPr="004A3491">
              <w:rPr>
                <w:rFonts w:cstheme="minorHAnsi"/>
              </w:rPr>
              <w:t>e</w:t>
            </w:r>
            <w:r w:rsidRPr="004A3491">
              <w:rPr>
                <w:rFonts w:cstheme="minorHAnsi"/>
              </w:rPr>
              <w:t>ducation HR</w:t>
            </w:r>
            <w:r w:rsidR="00573006" w:rsidRPr="004A3491">
              <w:rPr>
                <w:rFonts w:cstheme="minorHAnsi"/>
              </w:rPr>
              <w:t xml:space="preserve"> environment</w:t>
            </w:r>
            <w:r w:rsidRPr="004A3491">
              <w:rPr>
                <w:rFonts w:cstheme="minorHAnsi"/>
              </w:rPr>
              <w:t>.</w:t>
            </w:r>
          </w:p>
          <w:p w14:paraId="36E1CB35" w14:textId="025D801A" w:rsidR="5A64A08E" w:rsidRPr="004A3491" w:rsidRDefault="5A64A08E" w:rsidP="5A64A08E">
            <w:pPr>
              <w:rPr>
                <w:rFonts w:cstheme="minorHAnsi"/>
              </w:rPr>
            </w:pPr>
          </w:p>
          <w:p w14:paraId="3E17C904" w14:textId="31640A75" w:rsidR="66961A05" w:rsidRPr="004A3491" w:rsidRDefault="66961A05" w:rsidP="6EC09527">
            <w:pPr>
              <w:rPr>
                <w:rFonts w:cstheme="minorHAnsi"/>
              </w:rPr>
            </w:pPr>
            <w:r w:rsidRPr="004A3491">
              <w:rPr>
                <w:rFonts w:cstheme="minorHAnsi"/>
              </w:rPr>
              <w:t xml:space="preserve">Experience of working </w:t>
            </w:r>
            <w:r w:rsidR="0D886B6C" w:rsidRPr="004A3491">
              <w:rPr>
                <w:rFonts w:cstheme="minorHAnsi"/>
              </w:rPr>
              <w:t>in a unionised environment</w:t>
            </w:r>
            <w:r w:rsidRPr="004A3491">
              <w:rPr>
                <w:rFonts w:cstheme="minorHAnsi"/>
              </w:rPr>
              <w:t>.</w:t>
            </w:r>
          </w:p>
          <w:p w14:paraId="062A1219" w14:textId="33AD9028" w:rsidR="0CC80C7A" w:rsidRPr="004A3491" w:rsidRDefault="0CC80C7A" w:rsidP="0CC80C7A">
            <w:pPr>
              <w:rPr>
                <w:rFonts w:cstheme="minorHAnsi"/>
              </w:rPr>
            </w:pPr>
          </w:p>
          <w:p w14:paraId="5173DFC4" w14:textId="71F19959" w:rsidR="7A00FD01" w:rsidRPr="004A3491" w:rsidRDefault="7A00FD01" w:rsidP="0CC80C7A">
            <w:pPr>
              <w:rPr>
                <w:rFonts w:cstheme="minorHAnsi"/>
              </w:rPr>
            </w:pPr>
            <w:r w:rsidRPr="004A3491">
              <w:rPr>
                <w:rFonts w:cstheme="minorHAnsi"/>
              </w:rPr>
              <w:t>Experience of supervising staff.</w:t>
            </w:r>
          </w:p>
          <w:p w14:paraId="20AC1C0D" w14:textId="2AB94F15" w:rsidR="00573006" w:rsidRPr="004A3491" w:rsidRDefault="00573006" w:rsidP="5A64A08E">
            <w:pPr>
              <w:rPr>
                <w:rFonts w:cstheme="minorHAnsi"/>
              </w:rPr>
            </w:pPr>
          </w:p>
          <w:p w14:paraId="4BDE723B" w14:textId="376BBA47" w:rsidR="00573006" w:rsidRPr="004A3491" w:rsidRDefault="65D9458C" w:rsidP="5A64A08E">
            <w:pPr>
              <w:rPr>
                <w:rFonts w:cstheme="minorHAnsi"/>
              </w:rPr>
            </w:pPr>
            <w:r w:rsidRPr="004A3491">
              <w:rPr>
                <w:rFonts w:cstheme="minorHAnsi"/>
              </w:rPr>
              <w:t>Knowledge of current education sector issues.</w:t>
            </w:r>
          </w:p>
          <w:p w14:paraId="1475B6ED" w14:textId="190B0883" w:rsidR="00573006" w:rsidRPr="004A3491" w:rsidRDefault="00573006" w:rsidP="004C3FA6">
            <w:pPr>
              <w:rPr>
                <w:rFonts w:cstheme="minorHAnsi"/>
              </w:rPr>
            </w:pPr>
          </w:p>
          <w:p w14:paraId="3242EB5F" w14:textId="77777777" w:rsidR="00D551DF" w:rsidRPr="004A3491" w:rsidRDefault="00D551DF" w:rsidP="00D551DF">
            <w:pPr>
              <w:rPr>
                <w:rFonts w:cstheme="minorHAnsi"/>
              </w:rPr>
            </w:pPr>
            <w:r w:rsidRPr="004A3491">
              <w:rPr>
                <w:rFonts w:cstheme="minorHAnsi"/>
              </w:rPr>
              <w:t xml:space="preserve">Knowledge of national and local terms and conditions of employment relating to schools </w:t>
            </w:r>
            <w:proofErr w:type="gramStart"/>
            <w:r w:rsidRPr="004A3491">
              <w:rPr>
                <w:rFonts w:cstheme="minorHAnsi"/>
              </w:rPr>
              <w:t>including;</w:t>
            </w:r>
            <w:proofErr w:type="gramEnd"/>
            <w:r w:rsidRPr="004A3491">
              <w:rPr>
                <w:rFonts w:cstheme="minorHAnsi"/>
              </w:rPr>
              <w:t xml:space="preserve"> STPCD, Conditions of Service for School Teachers in England and Wales (burgundy book), and NJC Local Government Terms and Conditions.</w:t>
            </w:r>
          </w:p>
          <w:p w14:paraId="742FBBE9" w14:textId="30FCF8C8" w:rsidR="00F41CD5" w:rsidRPr="004A3491" w:rsidRDefault="00F41CD5" w:rsidP="004C3FA6">
            <w:pPr>
              <w:rPr>
                <w:rFonts w:cstheme="minorHAnsi"/>
              </w:rPr>
            </w:pPr>
          </w:p>
        </w:tc>
      </w:tr>
      <w:tr w:rsidR="00F257AC" w:rsidRPr="004A3491" w14:paraId="4750F7AB" w14:textId="77777777" w:rsidTr="00D0538C">
        <w:tc>
          <w:tcPr>
            <w:tcW w:w="2127" w:type="dxa"/>
          </w:tcPr>
          <w:p w14:paraId="6068B76C" w14:textId="646F2928" w:rsidR="00F257AC" w:rsidRPr="004A3491" w:rsidRDefault="00F257AC" w:rsidP="00F257AC">
            <w:pPr>
              <w:rPr>
                <w:rFonts w:cstheme="minorHAnsi"/>
                <w:b/>
              </w:rPr>
            </w:pPr>
            <w:r w:rsidRPr="004A3491">
              <w:rPr>
                <w:rFonts w:cstheme="minorHAnsi"/>
                <w:b/>
              </w:rPr>
              <w:t xml:space="preserve">Skills and Aptitudes </w:t>
            </w:r>
          </w:p>
        </w:tc>
        <w:tc>
          <w:tcPr>
            <w:tcW w:w="4394" w:type="dxa"/>
          </w:tcPr>
          <w:p w14:paraId="66A26E6C" w14:textId="2B5F14D1" w:rsidR="008A6715" w:rsidRPr="004A3491" w:rsidRDefault="008A6715" w:rsidP="008A6715">
            <w:pPr>
              <w:pStyle w:val="Header"/>
              <w:tabs>
                <w:tab w:val="clear" w:pos="4513"/>
                <w:tab w:val="clear" w:pos="9026"/>
              </w:tabs>
              <w:jc w:val="both"/>
              <w:rPr>
                <w:rFonts w:cstheme="minorHAnsi"/>
              </w:rPr>
            </w:pPr>
            <w:r w:rsidRPr="004A3491">
              <w:rPr>
                <w:rFonts w:cstheme="minorHAnsi"/>
              </w:rPr>
              <w:t>High personal standards in terms of attendance, punctuality and meeting deadlines</w:t>
            </w:r>
            <w:r w:rsidR="00D551DF" w:rsidRPr="004A3491">
              <w:rPr>
                <w:rFonts w:cstheme="minorHAnsi"/>
              </w:rPr>
              <w:t>.</w:t>
            </w:r>
          </w:p>
          <w:p w14:paraId="098F51D0" w14:textId="77777777" w:rsidR="008A6715" w:rsidRPr="004A3491" w:rsidRDefault="008A6715" w:rsidP="008A6715">
            <w:pPr>
              <w:pStyle w:val="Header"/>
              <w:tabs>
                <w:tab w:val="clear" w:pos="4513"/>
                <w:tab w:val="clear" w:pos="9026"/>
              </w:tabs>
              <w:jc w:val="both"/>
              <w:rPr>
                <w:rFonts w:cstheme="minorHAnsi"/>
              </w:rPr>
            </w:pPr>
          </w:p>
          <w:p w14:paraId="007310C3" w14:textId="4E72016E" w:rsidR="008A6715" w:rsidRPr="004A3491" w:rsidRDefault="008A6715" w:rsidP="00560662">
            <w:pPr>
              <w:pStyle w:val="Header"/>
              <w:tabs>
                <w:tab w:val="clear" w:pos="4513"/>
                <w:tab w:val="clear" w:pos="9026"/>
              </w:tabs>
              <w:rPr>
                <w:rFonts w:cstheme="minorHAnsi"/>
              </w:rPr>
            </w:pPr>
            <w:r w:rsidRPr="004A3491">
              <w:rPr>
                <w:rFonts w:cstheme="minorHAnsi"/>
              </w:rPr>
              <w:t xml:space="preserve">Positive disposition to implementing </w:t>
            </w:r>
            <w:r w:rsidR="00E63520" w:rsidRPr="004A3491">
              <w:rPr>
                <w:rFonts w:cstheme="minorHAnsi"/>
              </w:rPr>
              <w:t xml:space="preserve">a culture of excellent </w:t>
            </w:r>
            <w:r w:rsidR="00F41CD5" w:rsidRPr="004A3491">
              <w:rPr>
                <w:rFonts w:cstheme="minorHAnsi"/>
              </w:rPr>
              <w:t>human resources</w:t>
            </w:r>
            <w:r w:rsidR="00E63520" w:rsidRPr="004A3491">
              <w:rPr>
                <w:rFonts w:cstheme="minorHAnsi"/>
              </w:rPr>
              <w:t xml:space="preserve"> management.</w:t>
            </w:r>
          </w:p>
          <w:p w14:paraId="2D5ED376" w14:textId="29E319D4" w:rsidR="00E63520" w:rsidRPr="004A3491" w:rsidRDefault="00E63520" w:rsidP="00560662">
            <w:pPr>
              <w:pStyle w:val="Header"/>
              <w:tabs>
                <w:tab w:val="clear" w:pos="4513"/>
                <w:tab w:val="clear" w:pos="9026"/>
              </w:tabs>
              <w:rPr>
                <w:rFonts w:cstheme="minorHAnsi"/>
              </w:rPr>
            </w:pPr>
          </w:p>
          <w:p w14:paraId="0862AA31" w14:textId="0BF62BC3" w:rsidR="00E63520" w:rsidRPr="004A3491" w:rsidRDefault="00623AAA" w:rsidP="00560662">
            <w:pPr>
              <w:pStyle w:val="Header"/>
              <w:tabs>
                <w:tab w:val="clear" w:pos="4513"/>
                <w:tab w:val="clear" w:pos="9026"/>
              </w:tabs>
              <w:rPr>
                <w:rFonts w:cstheme="minorHAnsi"/>
              </w:rPr>
            </w:pPr>
            <w:r w:rsidRPr="004A3491">
              <w:rPr>
                <w:rFonts w:cstheme="minorHAnsi"/>
              </w:rPr>
              <w:t>Excellent interpersonal skills to e</w:t>
            </w:r>
            <w:r w:rsidR="00E63520" w:rsidRPr="004A3491">
              <w:rPr>
                <w:rFonts w:cstheme="minorHAnsi"/>
              </w:rPr>
              <w:t>ffectively influence those at a senior level</w:t>
            </w:r>
            <w:r w:rsidRPr="004A3491">
              <w:rPr>
                <w:rFonts w:cstheme="minorHAnsi"/>
              </w:rPr>
              <w:t xml:space="preserve"> and the ability to gain respect and confidence of staff at all levels</w:t>
            </w:r>
            <w:r w:rsidR="00E63520" w:rsidRPr="004A3491">
              <w:rPr>
                <w:rFonts w:cstheme="minorHAnsi"/>
              </w:rPr>
              <w:t>.</w:t>
            </w:r>
          </w:p>
          <w:p w14:paraId="3E8854FE" w14:textId="77777777" w:rsidR="008A6715" w:rsidRPr="004A3491" w:rsidRDefault="008A6715" w:rsidP="008A6715">
            <w:pPr>
              <w:pStyle w:val="Header"/>
              <w:tabs>
                <w:tab w:val="clear" w:pos="4513"/>
                <w:tab w:val="clear" w:pos="9026"/>
              </w:tabs>
              <w:jc w:val="both"/>
              <w:rPr>
                <w:rFonts w:cstheme="minorHAnsi"/>
              </w:rPr>
            </w:pPr>
          </w:p>
          <w:p w14:paraId="5956AF0D" w14:textId="28DC9957" w:rsidR="008A6715" w:rsidRPr="004A3491" w:rsidRDefault="00E63520" w:rsidP="00560662">
            <w:pPr>
              <w:pStyle w:val="Header"/>
              <w:tabs>
                <w:tab w:val="clear" w:pos="4513"/>
                <w:tab w:val="clear" w:pos="9026"/>
              </w:tabs>
              <w:rPr>
                <w:rFonts w:cstheme="minorHAnsi"/>
              </w:rPr>
            </w:pPr>
            <w:r w:rsidRPr="004A3491">
              <w:rPr>
                <w:rFonts w:cstheme="minorHAnsi"/>
              </w:rPr>
              <w:t>Resilience in challenging situations which may require diplomatic solutions.</w:t>
            </w:r>
          </w:p>
          <w:p w14:paraId="31F36530" w14:textId="51D8B11D" w:rsidR="00E63520" w:rsidRPr="004A3491" w:rsidRDefault="00E63520" w:rsidP="00560662">
            <w:pPr>
              <w:pStyle w:val="Header"/>
              <w:tabs>
                <w:tab w:val="clear" w:pos="4513"/>
                <w:tab w:val="clear" w:pos="9026"/>
              </w:tabs>
              <w:rPr>
                <w:rFonts w:cstheme="minorHAnsi"/>
              </w:rPr>
            </w:pPr>
          </w:p>
          <w:p w14:paraId="010F7E7B" w14:textId="6EDC6F88" w:rsidR="00623AAA" w:rsidRPr="004A3491" w:rsidRDefault="00623AAA" w:rsidP="00560662">
            <w:pPr>
              <w:pStyle w:val="Header"/>
              <w:tabs>
                <w:tab w:val="clear" w:pos="4513"/>
                <w:tab w:val="clear" w:pos="9026"/>
              </w:tabs>
              <w:rPr>
                <w:rFonts w:cstheme="minorHAnsi"/>
              </w:rPr>
            </w:pPr>
            <w:r w:rsidRPr="004A3491">
              <w:rPr>
                <w:rFonts w:cstheme="minorHAnsi"/>
              </w:rPr>
              <w:t xml:space="preserve">Excellent problem-solving skills with the ability to negotiate effectively and reach swift conclusions in the best interests of the </w:t>
            </w:r>
            <w:r w:rsidR="63ECAA31" w:rsidRPr="004A3491">
              <w:rPr>
                <w:rFonts w:cstheme="minorHAnsi"/>
              </w:rPr>
              <w:t>T</w:t>
            </w:r>
            <w:r w:rsidRPr="004A3491">
              <w:rPr>
                <w:rFonts w:cstheme="minorHAnsi"/>
              </w:rPr>
              <w:t>rust and employees whilst mitigating any associated risks.</w:t>
            </w:r>
          </w:p>
          <w:p w14:paraId="09F71038" w14:textId="6635DEC0" w:rsidR="00CB613F" w:rsidRPr="004A3491" w:rsidRDefault="00CB613F" w:rsidP="00560662">
            <w:pPr>
              <w:pStyle w:val="Header"/>
              <w:tabs>
                <w:tab w:val="clear" w:pos="4513"/>
                <w:tab w:val="clear" w:pos="9026"/>
              </w:tabs>
              <w:rPr>
                <w:rFonts w:cstheme="minorHAnsi"/>
              </w:rPr>
            </w:pPr>
          </w:p>
          <w:p w14:paraId="3BAF649C" w14:textId="7C7DE6F0" w:rsidR="00CB613F" w:rsidRPr="004A3491" w:rsidRDefault="00CB613F" w:rsidP="00560662">
            <w:pPr>
              <w:pStyle w:val="Header"/>
              <w:tabs>
                <w:tab w:val="clear" w:pos="4513"/>
                <w:tab w:val="clear" w:pos="9026"/>
              </w:tabs>
              <w:rPr>
                <w:rFonts w:cstheme="minorHAnsi"/>
              </w:rPr>
            </w:pPr>
            <w:r w:rsidRPr="004A3491">
              <w:rPr>
                <w:rFonts w:cstheme="minorHAnsi"/>
              </w:rPr>
              <w:t>Ability to analyse situations and exercise independent judgement.</w:t>
            </w:r>
          </w:p>
          <w:p w14:paraId="2356BE8B" w14:textId="77777777" w:rsidR="00623AAA" w:rsidRPr="004A3491" w:rsidRDefault="00623AAA" w:rsidP="00560662">
            <w:pPr>
              <w:pStyle w:val="Header"/>
              <w:tabs>
                <w:tab w:val="clear" w:pos="4513"/>
                <w:tab w:val="clear" w:pos="9026"/>
              </w:tabs>
              <w:rPr>
                <w:rFonts w:cstheme="minorHAnsi"/>
              </w:rPr>
            </w:pPr>
          </w:p>
          <w:p w14:paraId="126AACEC" w14:textId="7DF990C8" w:rsidR="00E63520" w:rsidRPr="004A3491" w:rsidRDefault="00E63520" w:rsidP="00560662">
            <w:pPr>
              <w:pStyle w:val="Header"/>
              <w:tabs>
                <w:tab w:val="clear" w:pos="4513"/>
                <w:tab w:val="clear" w:pos="9026"/>
              </w:tabs>
              <w:rPr>
                <w:rFonts w:cstheme="minorHAnsi"/>
              </w:rPr>
            </w:pPr>
            <w:r w:rsidRPr="004A3491">
              <w:rPr>
                <w:rFonts w:cstheme="minorHAnsi"/>
              </w:rPr>
              <w:lastRenderedPageBreak/>
              <w:t xml:space="preserve">Professional in their approach to dealing with issues and employees. </w:t>
            </w:r>
          </w:p>
          <w:p w14:paraId="6A344AA8" w14:textId="7320EE90" w:rsidR="00623AAA" w:rsidRPr="004A3491" w:rsidRDefault="00623AAA" w:rsidP="00560662">
            <w:pPr>
              <w:pStyle w:val="Header"/>
              <w:tabs>
                <w:tab w:val="clear" w:pos="4513"/>
                <w:tab w:val="clear" w:pos="9026"/>
              </w:tabs>
              <w:rPr>
                <w:rFonts w:cstheme="minorHAnsi"/>
              </w:rPr>
            </w:pPr>
          </w:p>
          <w:p w14:paraId="516CFADB" w14:textId="5C6E4BA6" w:rsidR="00623AAA" w:rsidRPr="004A3491" w:rsidRDefault="00623AAA" w:rsidP="00560662">
            <w:pPr>
              <w:pStyle w:val="Header"/>
              <w:tabs>
                <w:tab w:val="clear" w:pos="4513"/>
                <w:tab w:val="clear" w:pos="9026"/>
              </w:tabs>
              <w:rPr>
                <w:rFonts w:cstheme="minorHAnsi"/>
              </w:rPr>
            </w:pPr>
            <w:r w:rsidRPr="004A3491">
              <w:rPr>
                <w:rFonts w:cstheme="minorHAnsi"/>
              </w:rPr>
              <w:t xml:space="preserve">Ability to work </w:t>
            </w:r>
            <w:r w:rsidR="0061273B" w:rsidRPr="004A3491">
              <w:rPr>
                <w:rFonts w:cstheme="minorHAnsi"/>
              </w:rPr>
              <w:t>effectively during</w:t>
            </w:r>
            <w:r w:rsidRPr="004A3491">
              <w:rPr>
                <w:rFonts w:cstheme="minorHAnsi"/>
              </w:rPr>
              <w:t xml:space="preserve"> intensive periods of pressure and being flexible</w:t>
            </w:r>
            <w:r w:rsidR="0061273B" w:rsidRPr="004A3491">
              <w:rPr>
                <w:rFonts w:cstheme="minorHAnsi"/>
              </w:rPr>
              <w:t xml:space="preserve"> in approach to work to ensure service levels and deadlines are met.</w:t>
            </w:r>
          </w:p>
          <w:p w14:paraId="2C745842" w14:textId="77777777" w:rsidR="00E63520" w:rsidRPr="004A3491" w:rsidRDefault="00E63520" w:rsidP="00560662">
            <w:pPr>
              <w:pStyle w:val="Header"/>
              <w:tabs>
                <w:tab w:val="clear" w:pos="4513"/>
                <w:tab w:val="clear" w:pos="9026"/>
              </w:tabs>
              <w:rPr>
                <w:rFonts w:cstheme="minorHAnsi"/>
              </w:rPr>
            </w:pPr>
          </w:p>
          <w:p w14:paraId="3047FA7C" w14:textId="0DC915C9" w:rsidR="00E63520" w:rsidRPr="004A3491" w:rsidRDefault="00623AAA" w:rsidP="00560662">
            <w:pPr>
              <w:pStyle w:val="Header"/>
              <w:tabs>
                <w:tab w:val="clear" w:pos="4513"/>
                <w:tab w:val="clear" w:pos="9026"/>
              </w:tabs>
              <w:rPr>
                <w:rFonts w:cstheme="minorHAnsi"/>
              </w:rPr>
            </w:pPr>
            <w:r w:rsidRPr="004A3491">
              <w:rPr>
                <w:rFonts w:cstheme="minorHAnsi"/>
              </w:rPr>
              <w:t xml:space="preserve">Absolute discretion with regards to </w:t>
            </w:r>
            <w:r w:rsidR="00E63520" w:rsidRPr="004A3491">
              <w:rPr>
                <w:rFonts w:cstheme="minorHAnsi"/>
              </w:rPr>
              <w:t>confidential</w:t>
            </w:r>
            <w:r w:rsidRPr="004A3491">
              <w:rPr>
                <w:rFonts w:cstheme="minorHAnsi"/>
              </w:rPr>
              <w:t xml:space="preserve"> information and protecting information in line with GDPR</w:t>
            </w:r>
            <w:r w:rsidR="00E63520" w:rsidRPr="004A3491">
              <w:rPr>
                <w:rFonts w:cstheme="minorHAnsi"/>
              </w:rPr>
              <w:t>.</w:t>
            </w:r>
          </w:p>
          <w:p w14:paraId="473DFF8E" w14:textId="3081BCB5" w:rsidR="00E63520" w:rsidRPr="004A3491" w:rsidRDefault="00E63520" w:rsidP="00560662">
            <w:pPr>
              <w:pStyle w:val="Header"/>
              <w:tabs>
                <w:tab w:val="clear" w:pos="4513"/>
                <w:tab w:val="clear" w:pos="9026"/>
              </w:tabs>
              <w:rPr>
                <w:rFonts w:cstheme="minorHAnsi"/>
              </w:rPr>
            </w:pPr>
          </w:p>
          <w:p w14:paraId="4470F7F6" w14:textId="1216A2EC" w:rsidR="00E63520" w:rsidRPr="004A3491" w:rsidRDefault="00E63520" w:rsidP="008A6715">
            <w:pPr>
              <w:pStyle w:val="Header"/>
              <w:tabs>
                <w:tab w:val="clear" w:pos="4513"/>
                <w:tab w:val="clear" w:pos="9026"/>
              </w:tabs>
              <w:jc w:val="both"/>
              <w:rPr>
                <w:rFonts w:cstheme="minorHAnsi"/>
              </w:rPr>
            </w:pPr>
            <w:r w:rsidRPr="004A3491">
              <w:rPr>
                <w:rFonts w:cstheme="minorHAnsi"/>
              </w:rPr>
              <w:t xml:space="preserve">The ability to communicate clearly and confidently with a range of people, </w:t>
            </w:r>
            <w:r w:rsidR="001D6CC3">
              <w:rPr>
                <w:rFonts w:cstheme="minorHAnsi"/>
              </w:rPr>
              <w:t xml:space="preserve">both </w:t>
            </w:r>
            <w:r w:rsidRPr="004A3491">
              <w:rPr>
                <w:rFonts w:cstheme="minorHAnsi"/>
              </w:rPr>
              <w:t>on the phone</w:t>
            </w:r>
            <w:r w:rsidR="001D6CC3">
              <w:rPr>
                <w:rFonts w:cstheme="minorHAnsi"/>
              </w:rPr>
              <w:t>/Teams</w:t>
            </w:r>
            <w:r w:rsidRPr="004A3491">
              <w:rPr>
                <w:rFonts w:cstheme="minorHAnsi"/>
              </w:rPr>
              <w:t xml:space="preserve"> and face-to-face.</w:t>
            </w:r>
          </w:p>
          <w:p w14:paraId="77859F73" w14:textId="5C42FA42" w:rsidR="00CB613F" w:rsidRPr="004A3491" w:rsidRDefault="00CB613F" w:rsidP="008A6715">
            <w:pPr>
              <w:pStyle w:val="Header"/>
              <w:tabs>
                <w:tab w:val="clear" w:pos="4513"/>
                <w:tab w:val="clear" w:pos="9026"/>
              </w:tabs>
              <w:jc w:val="both"/>
              <w:rPr>
                <w:rFonts w:cstheme="minorHAnsi"/>
              </w:rPr>
            </w:pPr>
          </w:p>
          <w:p w14:paraId="10879D02" w14:textId="579FFE56" w:rsidR="00CB613F" w:rsidRPr="004A3491" w:rsidRDefault="001D6CC3" w:rsidP="008A6715">
            <w:pPr>
              <w:pStyle w:val="Header"/>
              <w:tabs>
                <w:tab w:val="clear" w:pos="4513"/>
                <w:tab w:val="clear" w:pos="9026"/>
              </w:tabs>
              <w:jc w:val="both"/>
              <w:rPr>
                <w:rFonts w:cstheme="minorHAnsi"/>
              </w:rPr>
            </w:pPr>
            <w:r>
              <w:rPr>
                <w:rFonts w:cstheme="minorHAnsi"/>
              </w:rPr>
              <w:t>Ability</w:t>
            </w:r>
            <w:r w:rsidR="00CB613F" w:rsidRPr="004A3491">
              <w:rPr>
                <w:rFonts w:cstheme="minorHAnsi"/>
              </w:rPr>
              <w:t xml:space="preserve"> to develop and present HR training programmes.</w:t>
            </w:r>
          </w:p>
          <w:p w14:paraId="60C812B8" w14:textId="76831447" w:rsidR="00E63520" w:rsidRPr="004A3491" w:rsidRDefault="00E63520" w:rsidP="008A6715">
            <w:pPr>
              <w:pStyle w:val="Header"/>
              <w:tabs>
                <w:tab w:val="clear" w:pos="4513"/>
                <w:tab w:val="clear" w:pos="9026"/>
              </w:tabs>
              <w:jc w:val="both"/>
              <w:rPr>
                <w:rFonts w:cstheme="minorHAnsi"/>
              </w:rPr>
            </w:pPr>
          </w:p>
          <w:p w14:paraId="1DADD62A" w14:textId="16ABEE99" w:rsidR="00E63520" w:rsidRPr="004A3491" w:rsidRDefault="00E63520" w:rsidP="008A6715">
            <w:pPr>
              <w:pStyle w:val="Header"/>
              <w:tabs>
                <w:tab w:val="clear" w:pos="4513"/>
                <w:tab w:val="clear" w:pos="9026"/>
              </w:tabs>
              <w:jc w:val="both"/>
              <w:rPr>
                <w:rFonts w:cstheme="minorHAnsi"/>
              </w:rPr>
            </w:pPr>
            <w:r w:rsidRPr="004A3491">
              <w:rPr>
                <w:rFonts w:cstheme="minorHAnsi"/>
              </w:rPr>
              <w:t xml:space="preserve">Focused on delivering outstanding customer service to the </w:t>
            </w:r>
            <w:r w:rsidR="1A1EB1C3" w:rsidRPr="004A3491">
              <w:rPr>
                <w:rFonts w:cstheme="minorHAnsi"/>
              </w:rPr>
              <w:t xml:space="preserve">Trust’s </w:t>
            </w:r>
            <w:r w:rsidRPr="004A3491">
              <w:rPr>
                <w:rFonts w:cstheme="minorHAnsi"/>
              </w:rPr>
              <w:t>stakeholders and external contractors.</w:t>
            </w:r>
          </w:p>
          <w:p w14:paraId="37752B42" w14:textId="2509656F" w:rsidR="00C332AE" w:rsidRPr="004A3491" w:rsidRDefault="00C332AE" w:rsidP="008A6715">
            <w:pPr>
              <w:pStyle w:val="Header"/>
              <w:tabs>
                <w:tab w:val="clear" w:pos="4513"/>
                <w:tab w:val="clear" w:pos="9026"/>
              </w:tabs>
              <w:jc w:val="both"/>
              <w:rPr>
                <w:rFonts w:cstheme="minorHAnsi"/>
              </w:rPr>
            </w:pPr>
          </w:p>
          <w:p w14:paraId="748520B9" w14:textId="071C171C" w:rsidR="00C332AE" w:rsidRPr="004A3491" w:rsidRDefault="00C332AE" w:rsidP="008A6715">
            <w:pPr>
              <w:pStyle w:val="Header"/>
              <w:tabs>
                <w:tab w:val="clear" w:pos="4513"/>
                <w:tab w:val="clear" w:pos="9026"/>
              </w:tabs>
              <w:jc w:val="both"/>
              <w:rPr>
                <w:rFonts w:cstheme="minorHAnsi"/>
              </w:rPr>
            </w:pPr>
            <w:r w:rsidRPr="004A3491">
              <w:rPr>
                <w:rFonts w:cstheme="minorHAnsi"/>
              </w:rPr>
              <w:t>Strong organisational and administrative skills with attention to detail and a methodical approach.</w:t>
            </w:r>
          </w:p>
          <w:p w14:paraId="4B7EDCC2" w14:textId="77777777" w:rsidR="00E63520" w:rsidRPr="004A3491" w:rsidRDefault="00E63520" w:rsidP="008A6715">
            <w:pPr>
              <w:pStyle w:val="Header"/>
              <w:tabs>
                <w:tab w:val="clear" w:pos="4513"/>
                <w:tab w:val="clear" w:pos="9026"/>
              </w:tabs>
              <w:jc w:val="both"/>
              <w:rPr>
                <w:rFonts w:cstheme="minorHAnsi"/>
              </w:rPr>
            </w:pPr>
          </w:p>
          <w:p w14:paraId="14B58995" w14:textId="79AE52FD" w:rsidR="008A6715" w:rsidRPr="004A3491" w:rsidRDefault="008A6715" w:rsidP="008A6715">
            <w:pPr>
              <w:pStyle w:val="Header"/>
              <w:tabs>
                <w:tab w:val="clear" w:pos="4513"/>
                <w:tab w:val="clear" w:pos="9026"/>
              </w:tabs>
              <w:jc w:val="both"/>
              <w:rPr>
                <w:rFonts w:cstheme="minorHAnsi"/>
              </w:rPr>
            </w:pPr>
            <w:r w:rsidRPr="004A3491">
              <w:rPr>
                <w:rFonts w:cstheme="minorHAnsi"/>
              </w:rPr>
              <w:t>High level of personal organisation skills</w:t>
            </w:r>
            <w:r w:rsidR="00D551DF" w:rsidRPr="004A3491">
              <w:rPr>
                <w:rFonts w:cstheme="minorHAnsi"/>
              </w:rPr>
              <w:t>.</w:t>
            </w:r>
          </w:p>
          <w:p w14:paraId="01543286" w14:textId="77777777" w:rsidR="008A6715" w:rsidRPr="004A3491" w:rsidRDefault="008A6715" w:rsidP="008A6715">
            <w:pPr>
              <w:pStyle w:val="Header"/>
              <w:tabs>
                <w:tab w:val="clear" w:pos="4513"/>
                <w:tab w:val="clear" w:pos="9026"/>
              </w:tabs>
              <w:jc w:val="both"/>
              <w:rPr>
                <w:rFonts w:cstheme="minorHAnsi"/>
              </w:rPr>
            </w:pPr>
          </w:p>
          <w:p w14:paraId="2D2FDE78" w14:textId="2FB2B58A" w:rsidR="008A6715" w:rsidRPr="004A3491" w:rsidRDefault="00C332AE" w:rsidP="008A6715">
            <w:pPr>
              <w:pStyle w:val="Header"/>
              <w:tabs>
                <w:tab w:val="clear" w:pos="4513"/>
                <w:tab w:val="clear" w:pos="9026"/>
              </w:tabs>
              <w:jc w:val="both"/>
              <w:rPr>
                <w:rFonts w:cstheme="minorHAnsi"/>
              </w:rPr>
            </w:pPr>
            <w:r w:rsidRPr="004A3491">
              <w:rPr>
                <w:rFonts w:cstheme="minorHAnsi"/>
              </w:rPr>
              <w:t>Strong a</w:t>
            </w:r>
            <w:r w:rsidR="008A6715" w:rsidRPr="004A3491">
              <w:rPr>
                <w:rFonts w:cstheme="minorHAnsi"/>
              </w:rPr>
              <w:t>bility to work as a team player and supportive of team working</w:t>
            </w:r>
            <w:r w:rsidR="00D551DF" w:rsidRPr="004A3491">
              <w:rPr>
                <w:rFonts w:cstheme="minorHAnsi"/>
              </w:rPr>
              <w:t>.</w:t>
            </w:r>
          </w:p>
          <w:p w14:paraId="4F8A0795" w14:textId="77777777" w:rsidR="008A6715" w:rsidRPr="004A3491" w:rsidRDefault="008A6715" w:rsidP="008A6715">
            <w:pPr>
              <w:pStyle w:val="Header"/>
              <w:tabs>
                <w:tab w:val="clear" w:pos="4513"/>
                <w:tab w:val="clear" w:pos="9026"/>
              </w:tabs>
              <w:jc w:val="both"/>
              <w:rPr>
                <w:rFonts w:cstheme="minorHAnsi"/>
              </w:rPr>
            </w:pPr>
          </w:p>
          <w:p w14:paraId="10A592BE" w14:textId="58B1A0D7" w:rsidR="00560662" w:rsidRPr="004A3491" w:rsidRDefault="008A6715" w:rsidP="0CC2D018">
            <w:pPr>
              <w:pStyle w:val="Header"/>
              <w:tabs>
                <w:tab w:val="clear" w:pos="4513"/>
                <w:tab w:val="clear" w:pos="9026"/>
              </w:tabs>
              <w:jc w:val="both"/>
              <w:rPr>
                <w:rFonts w:cstheme="minorHAnsi"/>
              </w:rPr>
            </w:pPr>
            <w:r w:rsidRPr="004A3491">
              <w:rPr>
                <w:rFonts w:cstheme="minorHAnsi"/>
              </w:rPr>
              <w:t>Ability and willingness to develop own understanding and capability through advice and training</w:t>
            </w:r>
            <w:r w:rsidR="00D551DF" w:rsidRPr="004A3491">
              <w:rPr>
                <w:rFonts w:cstheme="minorHAnsi"/>
              </w:rPr>
              <w:t>.</w:t>
            </w:r>
            <w:r w:rsidRPr="004A3491">
              <w:rPr>
                <w:rFonts w:cstheme="minorHAnsi"/>
              </w:rPr>
              <w:t xml:space="preserve"> </w:t>
            </w:r>
          </w:p>
          <w:p w14:paraId="2C51837A" w14:textId="55491A95" w:rsidR="00560662" w:rsidRPr="004A3491" w:rsidRDefault="00560662" w:rsidP="00C332AE">
            <w:pPr>
              <w:pStyle w:val="Header"/>
              <w:tabs>
                <w:tab w:val="clear" w:pos="4513"/>
                <w:tab w:val="clear" w:pos="9026"/>
              </w:tabs>
              <w:jc w:val="both"/>
              <w:rPr>
                <w:rFonts w:cstheme="minorHAnsi"/>
              </w:rPr>
            </w:pPr>
          </w:p>
        </w:tc>
        <w:tc>
          <w:tcPr>
            <w:tcW w:w="3724" w:type="dxa"/>
          </w:tcPr>
          <w:p w14:paraId="4E2D9F9C" w14:textId="1C91E142" w:rsidR="00F257AC" w:rsidRPr="004A3491" w:rsidRDefault="00CB613F" w:rsidP="004C3FA6">
            <w:pPr>
              <w:rPr>
                <w:rFonts w:cstheme="minorHAnsi"/>
              </w:rPr>
            </w:pPr>
            <w:r w:rsidRPr="004A3491">
              <w:rPr>
                <w:rFonts w:cstheme="minorHAnsi"/>
              </w:rPr>
              <w:lastRenderedPageBreak/>
              <w:t>Project management skills.</w:t>
            </w:r>
          </w:p>
        </w:tc>
      </w:tr>
      <w:tr w:rsidR="00C332AE" w:rsidRPr="004A3491" w14:paraId="6E11BDA4" w14:textId="77777777" w:rsidTr="00D0538C">
        <w:tc>
          <w:tcPr>
            <w:tcW w:w="2127" w:type="dxa"/>
          </w:tcPr>
          <w:p w14:paraId="4F434DD5" w14:textId="147CCC0B" w:rsidR="00C332AE" w:rsidRPr="004A3491" w:rsidRDefault="00C332AE" w:rsidP="00F257AC">
            <w:pPr>
              <w:rPr>
                <w:rFonts w:cstheme="minorHAnsi"/>
                <w:b/>
              </w:rPr>
            </w:pPr>
            <w:r w:rsidRPr="004A3491">
              <w:rPr>
                <w:rFonts w:cstheme="minorHAnsi"/>
                <w:b/>
              </w:rPr>
              <w:t>General</w:t>
            </w:r>
          </w:p>
        </w:tc>
        <w:tc>
          <w:tcPr>
            <w:tcW w:w="4394" w:type="dxa"/>
          </w:tcPr>
          <w:p w14:paraId="1B8949CC" w14:textId="0C7C99E1" w:rsidR="00C332AE" w:rsidRPr="004A3491" w:rsidRDefault="00C332AE" w:rsidP="008A6715">
            <w:pPr>
              <w:pStyle w:val="Header"/>
              <w:tabs>
                <w:tab w:val="clear" w:pos="4513"/>
                <w:tab w:val="clear" w:pos="9026"/>
              </w:tabs>
              <w:jc w:val="both"/>
              <w:rPr>
                <w:rFonts w:cstheme="minorHAnsi"/>
              </w:rPr>
            </w:pPr>
            <w:r w:rsidRPr="004A3491">
              <w:rPr>
                <w:rFonts w:cstheme="minorHAnsi"/>
              </w:rPr>
              <w:t xml:space="preserve">Due to the role </w:t>
            </w:r>
            <w:r w:rsidR="00F41CD5" w:rsidRPr="004A3491">
              <w:rPr>
                <w:rFonts w:cstheme="minorHAnsi"/>
              </w:rPr>
              <w:t xml:space="preserve">supporting HR </w:t>
            </w:r>
            <w:r w:rsidR="4A443F5B" w:rsidRPr="004A3491">
              <w:rPr>
                <w:rFonts w:cstheme="minorHAnsi"/>
              </w:rPr>
              <w:t xml:space="preserve">across </w:t>
            </w:r>
            <w:r w:rsidR="00F41CD5" w:rsidRPr="004A3491">
              <w:rPr>
                <w:rFonts w:cstheme="minorHAnsi"/>
              </w:rPr>
              <w:t xml:space="preserve">various schools within the </w:t>
            </w:r>
            <w:r w:rsidR="25F5AEA2" w:rsidRPr="004A3491">
              <w:rPr>
                <w:rFonts w:cstheme="minorHAnsi"/>
              </w:rPr>
              <w:t>T</w:t>
            </w:r>
            <w:r w:rsidR="00F41CD5" w:rsidRPr="004A3491">
              <w:rPr>
                <w:rFonts w:cstheme="minorHAnsi"/>
              </w:rPr>
              <w:t>rust</w:t>
            </w:r>
            <w:r w:rsidRPr="004A3491">
              <w:rPr>
                <w:rFonts w:cstheme="minorHAnsi"/>
              </w:rPr>
              <w:t>, the post holder must have a current driving licence</w:t>
            </w:r>
            <w:r w:rsidR="00F41CD5" w:rsidRPr="004A3491">
              <w:rPr>
                <w:rFonts w:cstheme="minorHAnsi"/>
              </w:rPr>
              <w:t xml:space="preserve"> with the ability to travel between </w:t>
            </w:r>
            <w:r w:rsidR="7EF0C065" w:rsidRPr="004A3491">
              <w:rPr>
                <w:rFonts w:cstheme="minorHAnsi"/>
              </w:rPr>
              <w:t>T</w:t>
            </w:r>
            <w:r w:rsidR="00F41CD5" w:rsidRPr="004A3491">
              <w:rPr>
                <w:rFonts w:cstheme="minorHAnsi"/>
              </w:rPr>
              <w:t>rust sites.</w:t>
            </w:r>
          </w:p>
          <w:p w14:paraId="136AC522" w14:textId="77777777" w:rsidR="004E1BEC" w:rsidRPr="004A3491" w:rsidRDefault="004E1BEC" w:rsidP="008A6715">
            <w:pPr>
              <w:pStyle w:val="Header"/>
              <w:tabs>
                <w:tab w:val="clear" w:pos="4513"/>
                <w:tab w:val="clear" w:pos="9026"/>
              </w:tabs>
              <w:jc w:val="both"/>
              <w:rPr>
                <w:rFonts w:cstheme="minorHAnsi"/>
              </w:rPr>
            </w:pPr>
          </w:p>
          <w:p w14:paraId="2A61C7E3" w14:textId="44F46D6F" w:rsidR="00C332AE" w:rsidRPr="004A3491" w:rsidRDefault="00C332AE" w:rsidP="7DCA1383">
            <w:pPr>
              <w:pStyle w:val="Header"/>
              <w:tabs>
                <w:tab w:val="clear" w:pos="4513"/>
                <w:tab w:val="clear" w:pos="9026"/>
              </w:tabs>
              <w:jc w:val="both"/>
              <w:rPr>
                <w:rFonts w:cstheme="minorHAnsi"/>
              </w:rPr>
            </w:pPr>
            <w:r w:rsidRPr="004A3491">
              <w:rPr>
                <w:rFonts w:cstheme="minorHAnsi"/>
              </w:rPr>
              <w:t>An enhanced DBS check will be required.</w:t>
            </w:r>
          </w:p>
          <w:p w14:paraId="640DC8A2" w14:textId="36BECF81" w:rsidR="00C332AE" w:rsidRPr="004A3491" w:rsidRDefault="00C332AE" w:rsidP="004E1BEC">
            <w:pPr>
              <w:pStyle w:val="Header"/>
              <w:tabs>
                <w:tab w:val="clear" w:pos="4513"/>
                <w:tab w:val="clear" w:pos="9026"/>
              </w:tabs>
              <w:jc w:val="both"/>
              <w:rPr>
                <w:rFonts w:cstheme="minorHAnsi"/>
              </w:rPr>
            </w:pPr>
          </w:p>
        </w:tc>
        <w:tc>
          <w:tcPr>
            <w:tcW w:w="3724" w:type="dxa"/>
          </w:tcPr>
          <w:p w14:paraId="7FD6CA09" w14:textId="77777777" w:rsidR="00C332AE" w:rsidRPr="004A3491" w:rsidRDefault="00C332AE" w:rsidP="004C3FA6">
            <w:pPr>
              <w:rPr>
                <w:rFonts w:cstheme="minorHAnsi"/>
              </w:rPr>
            </w:pPr>
          </w:p>
        </w:tc>
      </w:tr>
    </w:tbl>
    <w:p w14:paraId="1A745396" w14:textId="3F78593A" w:rsidR="006C2019" w:rsidRPr="004A3491" w:rsidRDefault="006C2019">
      <w:pPr>
        <w:rPr>
          <w:rFonts w:cstheme="minorHAnsi"/>
        </w:rPr>
      </w:pPr>
    </w:p>
    <w:sectPr w:rsidR="006C2019" w:rsidRPr="004A3491" w:rsidSect="004E1BEC">
      <w:headerReference w:type="default" r:id="rId12"/>
      <w:pgSz w:w="11906" w:h="16838"/>
      <w:pgMar w:top="1843" w:right="1440" w:bottom="728"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5E809" w14:textId="77777777" w:rsidR="00957258" w:rsidRDefault="00957258" w:rsidP="00A40932">
      <w:pPr>
        <w:spacing w:after="0" w:line="240" w:lineRule="auto"/>
      </w:pPr>
      <w:r>
        <w:separator/>
      </w:r>
    </w:p>
  </w:endnote>
  <w:endnote w:type="continuationSeparator" w:id="0">
    <w:p w14:paraId="55E859A4" w14:textId="77777777" w:rsidR="00957258" w:rsidRDefault="00957258" w:rsidP="00A4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Courier New"/>
    <w:charset w:val="00"/>
    <w:family w:val="swiss"/>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50B9" w14:textId="77777777" w:rsidR="00957258" w:rsidRDefault="00957258" w:rsidP="00A40932">
      <w:pPr>
        <w:spacing w:after="0" w:line="240" w:lineRule="auto"/>
      </w:pPr>
      <w:r>
        <w:separator/>
      </w:r>
    </w:p>
  </w:footnote>
  <w:footnote w:type="continuationSeparator" w:id="0">
    <w:p w14:paraId="32B4C269" w14:textId="77777777" w:rsidR="00957258" w:rsidRDefault="00957258" w:rsidP="00A40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AAD2" w14:textId="77777777" w:rsidR="00A72850" w:rsidRDefault="00A72850" w:rsidP="00A40932">
    <w:pPr>
      <w:pStyle w:val="Header"/>
      <w:jc w:val="right"/>
    </w:pPr>
    <w:r>
      <w:rPr>
        <w:noProof/>
      </w:rPr>
      <w:drawing>
        <wp:inline distT="0" distB="0" distL="0" distR="0" wp14:anchorId="6B582604" wp14:editId="2FB75526">
          <wp:extent cx="914400" cy="814613"/>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TY Master Logo A.jpg"/>
                  <pic:cNvPicPr/>
                </pic:nvPicPr>
                <pic:blipFill>
                  <a:blip r:embed="rId1">
                    <a:extLst>
                      <a:ext uri="{28A0092B-C50C-407E-A947-70E740481C1C}">
                        <a14:useLocalDpi xmlns:a14="http://schemas.microsoft.com/office/drawing/2010/main" val="0"/>
                      </a:ext>
                    </a:extLst>
                  </a:blip>
                  <a:stretch>
                    <a:fillRect/>
                  </a:stretch>
                </pic:blipFill>
                <pic:spPr>
                  <a:xfrm>
                    <a:off x="0" y="0"/>
                    <a:ext cx="920790" cy="8203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2.25pt" o:bullet="t">
        <v:imagedata r:id="rId1" o:title="TK_LOGO_POINTER_RGB_bullet_blue"/>
      </v:shape>
    </w:pict>
  </w:numPicBullet>
  <w:abstractNum w:abstractNumId="0" w15:restartNumberingAfterBreak="0">
    <w:nsid w:val="03020F22"/>
    <w:multiLevelType w:val="hybridMultilevel"/>
    <w:tmpl w:val="A2505336"/>
    <w:lvl w:ilvl="0" w:tplc="E1C611F0">
      <w:start w:val="1"/>
      <w:numFmt w:val="bullet"/>
      <w:lvlText w:val=""/>
      <w:lvlJc w:val="left"/>
      <w:pPr>
        <w:tabs>
          <w:tab w:val="num" w:pos="360"/>
        </w:tabs>
        <w:ind w:left="340" w:hanging="34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17FDC"/>
    <w:multiLevelType w:val="multilevel"/>
    <w:tmpl w:val="F4F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D7AB3"/>
    <w:multiLevelType w:val="hybridMultilevel"/>
    <w:tmpl w:val="1432356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89B63F5"/>
    <w:multiLevelType w:val="hybridMultilevel"/>
    <w:tmpl w:val="D6CA8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B37B9"/>
    <w:multiLevelType w:val="hybridMultilevel"/>
    <w:tmpl w:val="FA76442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D32632B"/>
    <w:multiLevelType w:val="hybridMultilevel"/>
    <w:tmpl w:val="0BEA5AAA"/>
    <w:lvl w:ilvl="0" w:tplc="38B85F14">
      <w:start w:val="1"/>
      <w:numFmt w:val="bullet"/>
      <w:pStyle w:val="ListBullet"/>
      <w:lvlText w:val=""/>
      <w:lvlJc w:val="left"/>
      <w:pPr>
        <w:tabs>
          <w:tab w:val="num" w:pos="1004"/>
        </w:tabs>
        <w:ind w:left="1004" w:hanging="72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0F224568"/>
    <w:multiLevelType w:val="hybridMultilevel"/>
    <w:tmpl w:val="D5B29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872FC0"/>
    <w:multiLevelType w:val="hybridMultilevel"/>
    <w:tmpl w:val="1100817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22C5FB4"/>
    <w:multiLevelType w:val="hybridMultilevel"/>
    <w:tmpl w:val="71123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1C7458"/>
    <w:multiLevelType w:val="hybridMultilevel"/>
    <w:tmpl w:val="D5105E1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1BF3605F"/>
    <w:multiLevelType w:val="hybridMultilevel"/>
    <w:tmpl w:val="71EE2984"/>
    <w:lvl w:ilvl="0" w:tplc="E1C611F0">
      <w:start w:val="1"/>
      <w:numFmt w:val="bullet"/>
      <w:lvlText w:val=""/>
      <w:lvlJc w:val="left"/>
      <w:pPr>
        <w:tabs>
          <w:tab w:val="num" w:pos="360"/>
        </w:tabs>
        <w:ind w:left="340" w:hanging="340"/>
      </w:pPr>
      <w:rPr>
        <w:rFonts w:ascii="Symbol" w:hAnsi="Symbol" w:hint="default"/>
        <w:sz w:val="20"/>
      </w:rPr>
    </w:lvl>
    <w:lvl w:ilvl="1" w:tplc="C826CDDA">
      <w:start w:val="1"/>
      <w:numFmt w:val="bullet"/>
      <w:lvlText w:val=""/>
      <w:lvlJc w:val="left"/>
      <w:pPr>
        <w:tabs>
          <w:tab w:val="num" w:pos="1477"/>
        </w:tabs>
        <w:ind w:left="1477" w:hanging="397"/>
      </w:pPr>
      <w:rPr>
        <w:rFonts w:ascii="Symbol" w:hAnsi="Symbol" w:hint="default"/>
        <w:sz w:val="40"/>
        <w:szCs w:val="4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7B353C"/>
    <w:multiLevelType w:val="hybridMultilevel"/>
    <w:tmpl w:val="3A10E730"/>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2" w15:restartNumberingAfterBreak="0">
    <w:nsid w:val="20F343CC"/>
    <w:multiLevelType w:val="hybridMultilevel"/>
    <w:tmpl w:val="4B707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07926"/>
    <w:multiLevelType w:val="hybridMultilevel"/>
    <w:tmpl w:val="FE24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9173A"/>
    <w:multiLevelType w:val="multilevel"/>
    <w:tmpl w:val="9274F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EA829B5"/>
    <w:multiLevelType w:val="hybridMultilevel"/>
    <w:tmpl w:val="637E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44AD7"/>
    <w:multiLevelType w:val="multilevel"/>
    <w:tmpl w:val="DA882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BF02013"/>
    <w:multiLevelType w:val="multilevel"/>
    <w:tmpl w:val="570CED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DF514D1"/>
    <w:multiLevelType w:val="hybridMultilevel"/>
    <w:tmpl w:val="ABB492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324901"/>
    <w:multiLevelType w:val="hybridMultilevel"/>
    <w:tmpl w:val="E6FAC18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42B60FA9"/>
    <w:multiLevelType w:val="hybridMultilevel"/>
    <w:tmpl w:val="D1DEA9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D56EB"/>
    <w:multiLevelType w:val="hybridMultilevel"/>
    <w:tmpl w:val="223CE0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BB70EA"/>
    <w:multiLevelType w:val="multilevel"/>
    <w:tmpl w:val="3C62D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A875E5E"/>
    <w:multiLevelType w:val="hybridMultilevel"/>
    <w:tmpl w:val="F1584D92"/>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4" w15:restartNumberingAfterBreak="0">
    <w:nsid w:val="4E0B45A5"/>
    <w:multiLevelType w:val="hybridMultilevel"/>
    <w:tmpl w:val="0B787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0C7C40"/>
    <w:multiLevelType w:val="hybridMultilevel"/>
    <w:tmpl w:val="024684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D14697"/>
    <w:multiLevelType w:val="hybridMultilevel"/>
    <w:tmpl w:val="390CD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A5C2D5"/>
    <w:multiLevelType w:val="hybridMultilevel"/>
    <w:tmpl w:val="D55EC4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E6F150F"/>
    <w:multiLevelType w:val="hybridMultilevel"/>
    <w:tmpl w:val="07DC06E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61443287"/>
    <w:multiLevelType w:val="hybridMultilevel"/>
    <w:tmpl w:val="6C1853E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0" w15:restartNumberingAfterBreak="0">
    <w:nsid w:val="62687372"/>
    <w:multiLevelType w:val="hybridMultilevel"/>
    <w:tmpl w:val="3AAC2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9811D4"/>
    <w:multiLevelType w:val="hybridMultilevel"/>
    <w:tmpl w:val="717C24A2"/>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8C456F"/>
    <w:multiLevelType w:val="hybridMultilevel"/>
    <w:tmpl w:val="6FA6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3C60A6"/>
    <w:multiLevelType w:val="hybridMultilevel"/>
    <w:tmpl w:val="FCB4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657EDC"/>
    <w:multiLevelType w:val="hybridMultilevel"/>
    <w:tmpl w:val="0674E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D756BDF"/>
    <w:multiLevelType w:val="hybridMultilevel"/>
    <w:tmpl w:val="3A60D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7B3EEC"/>
    <w:multiLevelType w:val="hybridMultilevel"/>
    <w:tmpl w:val="562A1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C3436B1"/>
    <w:multiLevelType w:val="hybridMultilevel"/>
    <w:tmpl w:val="67024BCE"/>
    <w:lvl w:ilvl="0" w:tplc="935A583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F7C7F77"/>
    <w:multiLevelType w:val="hybridMultilevel"/>
    <w:tmpl w:val="0DEC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9208633">
    <w:abstractNumId w:val="25"/>
  </w:num>
  <w:num w:numId="2" w16cid:durableId="151915700">
    <w:abstractNumId w:val="18"/>
  </w:num>
  <w:num w:numId="3" w16cid:durableId="2033189921">
    <w:abstractNumId w:val="31"/>
  </w:num>
  <w:num w:numId="4" w16cid:durableId="1651403939">
    <w:abstractNumId w:val="32"/>
  </w:num>
  <w:num w:numId="5" w16cid:durableId="1229876564">
    <w:abstractNumId w:val="5"/>
  </w:num>
  <w:num w:numId="6" w16cid:durableId="804466060">
    <w:abstractNumId w:val="29"/>
  </w:num>
  <w:num w:numId="7" w16cid:durableId="1038430261">
    <w:abstractNumId w:val="5"/>
  </w:num>
  <w:num w:numId="8" w16cid:durableId="289869888">
    <w:abstractNumId w:val="5"/>
  </w:num>
  <w:num w:numId="9" w16cid:durableId="1243367822">
    <w:abstractNumId w:val="5"/>
  </w:num>
  <w:num w:numId="10" w16cid:durableId="175845422">
    <w:abstractNumId w:val="5"/>
  </w:num>
  <w:num w:numId="11" w16cid:durableId="1207135884">
    <w:abstractNumId w:val="5"/>
  </w:num>
  <w:num w:numId="12" w16cid:durableId="168252442">
    <w:abstractNumId w:val="5"/>
  </w:num>
  <w:num w:numId="13" w16cid:durableId="1338389344">
    <w:abstractNumId w:val="3"/>
  </w:num>
  <w:num w:numId="14" w16cid:durableId="1888494839">
    <w:abstractNumId w:val="20"/>
  </w:num>
  <w:num w:numId="15" w16cid:durableId="638000183">
    <w:abstractNumId w:val="6"/>
  </w:num>
  <w:num w:numId="16" w16cid:durableId="1808627234">
    <w:abstractNumId w:val="8"/>
  </w:num>
  <w:num w:numId="17" w16cid:durableId="493187999">
    <w:abstractNumId w:val="39"/>
  </w:num>
  <w:num w:numId="18" w16cid:durableId="411198851">
    <w:abstractNumId w:val="35"/>
  </w:num>
  <w:num w:numId="19" w16cid:durableId="266042259">
    <w:abstractNumId w:val="26"/>
  </w:num>
  <w:num w:numId="20" w16cid:durableId="1251280744">
    <w:abstractNumId w:val="24"/>
  </w:num>
  <w:num w:numId="21" w16cid:durableId="187716778">
    <w:abstractNumId w:val="28"/>
  </w:num>
  <w:num w:numId="22" w16cid:durableId="457839496">
    <w:abstractNumId w:val="9"/>
  </w:num>
  <w:num w:numId="23" w16cid:durableId="2048723761">
    <w:abstractNumId w:val="30"/>
  </w:num>
  <w:num w:numId="24" w16cid:durableId="1862888309">
    <w:abstractNumId w:val="27"/>
  </w:num>
  <w:num w:numId="25" w16cid:durableId="518933632">
    <w:abstractNumId w:val="15"/>
  </w:num>
  <w:num w:numId="26" w16cid:durableId="1809082787">
    <w:abstractNumId w:val="36"/>
  </w:num>
  <w:num w:numId="27" w16cid:durableId="729889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79031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94774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23212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71204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90382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821390">
    <w:abstractNumId w:val="38"/>
  </w:num>
  <w:num w:numId="34" w16cid:durableId="761992022">
    <w:abstractNumId w:val="37"/>
  </w:num>
  <w:num w:numId="35" w16cid:durableId="195241314">
    <w:abstractNumId w:val="19"/>
  </w:num>
  <w:num w:numId="36" w16cid:durableId="627858497">
    <w:abstractNumId w:val="7"/>
  </w:num>
  <w:num w:numId="37" w16cid:durableId="1238327405">
    <w:abstractNumId w:val="2"/>
  </w:num>
  <w:num w:numId="38" w16cid:durableId="1242719434">
    <w:abstractNumId w:val="4"/>
  </w:num>
  <w:num w:numId="39" w16cid:durableId="1716585910">
    <w:abstractNumId w:val="21"/>
  </w:num>
  <w:num w:numId="40" w16cid:durableId="299262636">
    <w:abstractNumId w:val="33"/>
  </w:num>
  <w:num w:numId="41" w16cid:durableId="1186796061">
    <w:abstractNumId w:val="10"/>
  </w:num>
  <w:num w:numId="42" w16cid:durableId="797643124">
    <w:abstractNumId w:val="0"/>
  </w:num>
  <w:num w:numId="43" w16cid:durableId="1675572192">
    <w:abstractNumId w:val="23"/>
  </w:num>
  <w:num w:numId="44" w16cid:durableId="1371420488">
    <w:abstractNumId w:val="12"/>
  </w:num>
  <w:num w:numId="45" w16cid:durableId="486360708">
    <w:abstractNumId w:val="11"/>
  </w:num>
  <w:num w:numId="46" w16cid:durableId="1201894122">
    <w:abstractNumId w:val="13"/>
  </w:num>
  <w:num w:numId="47" w16cid:durableId="869074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32"/>
    <w:rsid w:val="00067FCB"/>
    <w:rsid w:val="00080F97"/>
    <w:rsid w:val="000859C2"/>
    <w:rsid w:val="0009223C"/>
    <w:rsid w:val="000C1DCC"/>
    <w:rsid w:val="000D3B3A"/>
    <w:rsid w:val="000D5AB6"/>
    <w:rsid w:val="000E0CC5"/>
    <w:rsid w:val="0010704F"/>
    <w:rsid w:val="00125EDF"/>
    <w:rsid w:val="00137601"/>
    <w:rsid w:val="001605C4"/>
    <w:rsid w:val="00172CAD"/>
    <w:rsid w:val="00176233"/>
    <w:rsid w:val="00176EE8"/>
    <w:rsid w:val="00182EA6"/>
    <w:rsid w:val="00193EB8"/>
    <w:rsid w:val="0019642D"/>
    <w:rsid w:val="00197476"/>
    <w:rsid w:val="001C0157"/>
    <w:rsid w:val="001D6CC3"/>
    <w:rsid w:val="002254EC"/>
    <w:rsid w:val="002349FD"/>
    <w:rsid w:val="0024682C"/>
    <w:rsid w:val="00246EF1"/>
    <w:rsid w:val="0025376B"/>
    <w:rsid w:val="0027296B"/>
    <w:rsid w:val="00285790"/>
    <w:rsid w:val="002A10FB"/>
    <w:rsid w:val="002B0745"/>
    <w:rsid w:val="002B48AB"/>
    <w:rsid w:val="002F0138"/>
    <w:rsid w:val="00317096"/>
    <w:rsid w:val="003208D8"/>
    <w:rsid w:val="00326E2E"/>
    <w:rsid w:val="00344567"/>
    <w:rsid w:val="00345D12"/>
    <w:rsid w:val="00371CD8"/>
    <w:rsid w:val="00382315"/>
    <w:rsid w:val="003C3FA3"/>
    <w:rsid w:val="004210D2"/>
    <w:rsid w:val="00430FA0"/>
    <w:rsid w:val="0043609B"/>
    <w:rsid w:val="00445C72"/>
    <w:rsid w:val="00461973"/>
    <w:rsid w:val="00471A85"/>
    <w:rsid w:val="004A1EAA"/>
    <w:rsid w:val="004A3491"/>
    <w:rsid w:val="004C3FA6"/>
    <w:rsid w:val="004E1BEC"/>
    <w:rsid w:val="004F5F5F"/>
    <w:rsid w:val="0050588B"/>
    <w:rsid w:val="00536409"/>
    <w:rsid w:val="00560662"/>
    <w:rsid w:val="00566D12"/>
    <w:rsid w:val="00573006"/>
    <w:rsid w:val="00587A48"/>
    <w:rsid w:val="005A6C5B"/>
    <w:rsid w:val="005B1AC2"/>
    <w:rsid w:val="005E3311"/>
    <w:rsid w:val="006035F9"/>
    <w:rsid w:val="00605239"/>
    <w:rsid w:val="0061273B"/>
    <w:rsid w:val="00623AAA"/>
    <w:rsid w:val="0063149E"/>
    <w:rsid w:val="00632BBE"/>
    <w:rsid w:val="00645A76"/>
    <w:rsid w:val="006701E3"/>
    <w:rsid w:val="00672DF5"/>
    <w:rsid w:val="00674A05"/>
    <w:rsid w:val="00677C81"/>
    <w:rsid w:val="00683AF0"/>
    <w:rsid w:val="00690611"/>
    <w:rsid w:val="006B22F8"/>
    <w:rsid w:val="006C2019"/>
    <w:rsid w:val="006E5C97"/>
    <w:rsid w:val="00716532"/>
    <w:rsid w:val="00720FF1"/>
    <w:rsid w:val="00734E00"/>
    <w:rsid w:val="00740BFA"/>
    <w:rsid w:val="00753C63"/>
    <w:rsid w:val="00761B55"/>
    <w:rsid w:val="00766A1C"/>
    <w:rsid w:val="007965BA"/>
    <w:rsid w:val="007D1D0B"/>
    <w:rsid w:val="007E2B1D"/>
    <w:rsid w:val="008116BD"/>
    <w:rsid w:val="00845982"/>
    <w:rsid w:val="00847989"/>
    <w:rsid w:val="0086074C"/>
    <w:rsid w:val="00882AE9"/>
    <w:rsid w:val="008A1E73"/>
    <w:rsid w:val="008A6715"/>
    <w:rsid w:val="008A6930"/>
    <w:rsid w:val="008B1CDB"/>
    <w:rsid w:val="008D3E53"/>
    <w:rsid w:val="008F54D8"/>
    <w:rsid w:val="009114CA"/>
    <w:rsid w:val="0092437C"/>
    <w:rsid w:val="00924B95"/>
    <w:rsid w:val="009413B4"/>
    <w:rsid w:val="0095500F"/>
    <w:rsid w:val="00957258"/>
    <w:rsid w:val="0098078B"/>
    <w:rsid w:val="00992650"/>
    <w:rsid w:val="00994AD6"/>
    <w:rsid w:val="009B2065"/>
    <w:rsid w:val="009D78BD"/>
    <w:rsid w:val="009E222E"/>
    <w:rsid w:val="009E2645"/>
    <w:rsid w:val="009E5DEF"/>
    <w:rsid w:val="00A16A26"/>
    <w:rsid w:val="00A326A6"/>
    <w:rsid w:val="00A40932"/>
    <w:rsid w:val="00A41B47"/>
    <w:rsid w:val="00A64CAA"/>
    <w:rsid w:val="00A72850"/>
    <w:rsid w:val="00A81711"/>
    <w:rsid w:val="00A83B42"/>
    <w:rsid w:val="00A924E3"/>
    <w:rsid w:val="00AA1510"/>
    <w:rsid w:val="00AA5475"/>
    <w:rsid w:val="00AB348F"/>
    <w:rsid w:val="00AE61FE"/>
    <w:rsid w:val="00B23869"/>
    <w:rsid w:val="00B41F50"/>
    <w:rsid w:val="00B5249D"/>
    <w:rsid w:val="00B61CE9"/>
    <w:rsid w:val="00B71126"/>
    <w:rsid w:val="00B86D3D"/>
    <w:rsid w:val="00BF1DE8"/>
    <w:rsid w:val="00C13568"/>
    <w:rsid w:val="00C22EBD"/>
    <w:rsid w:val="00C24328"/>
    <w:rsid w:val="00C27819"/>
    <w:rsid w:val="00C332AE"/>
    <w:rsid w:val="00C35C7D"/>
    <w:rsid w:val="00C5062D"/>
    <w:rsid w:val="00C54047"/>
    <w:rsid w:val="00C74FBA"/>
    <w:rsid w:val="00C7603F"/>
    <w:rsid w:val="00C925D5"/>
    <w:rsid w:val="00C928A3"/>
    <w:rsid w:val="00C940F8"/>
    <w:rsid w:val="00C9797E"/>
    <w:rsid w:val="00CB613F"/>
    <w:rsid w:val="00CC05D5"/>
    <w:rsid w:val="00CE74AC"/>
    <w:rsid w:val="00D0219C"/>
    <w:rsid w:val="00D0538C"/>
    <w:rsid w:val="00D33935"/>
    <w:rsid w:val="00D37E1A"/>
    <w:rsid w:val="00D3C15A"/>
    <w:rsid w:val="00D551DF"/>
    <w:rsid w:val="00D56043"/>
    <w:rsid w:val="00D6198D"/>
    <w:rsid w:val="00D73927"/>
    <w:rsid w:val="00DA381C"/>
    <w:rsid w:val="00DC30E7"/>
    <w:rsid w:val="00DC42B4"/>
    <w:rsid w:val="00DD2826"/>
    <w:rsid w:val="00DD5D78"/>
    <w:rsid w:val="00DD6BAB"/>
    <w:rsid w:val="00DE0B15"/>
    <w:rsid w:val="00E12958"/>
    <w:rsid w:val="00E40A82"/>
    <w:rsid w:val="00E63520"/>
    <w:rsid w:val="00E70FED"/>
    <w:rsid w:val="00E90DC9"/>
    <w:rsid w:val="00EA3FB9"/>
    <w:rsid w:val="00EC4ED8"/>
    <w:rsid w:val="00EE691A"/>
    <w:rsid w:val="00F257AC"/>
    <w:rsid w:val="00F369EB"/>
    <w:rsid w:val="00F41CD5"/>
    <w:rsid w:val="00F41E9F"/>
    <w:rsid w:val="00F748EB"/>
    <w:rsid w:val="00F768C7"/>
    <w:rsid w:val="00F97B88"/>
    <w:rsid w:val="00FF334A"/>
    <w:rsid w:val="01281849"/>
    <w:rsid w:val="0300DD14"/>
    <w:rsid w:val="04C8B0C2"/>
    <w:rsid w:val="04E441B0"/>
    <w:rsid w:val="069686DC"/>
    <w:rsid w:val="06C2AF1A"/>
    <w:rsid w:val="06D98D76"/>
    <w:rsid w:val="0775B00D"/>
    <w:rsid w:val="08B988BF"/>
    <w:rsid w:val="0978207D"/>
    <w:rsid w:val="0CA0D5A4"/>
    <w:rsid w:val="0CC2D018"/>
    <w:rsid w:val="0CC80C7A"/>
    <w:rsid w:val="0D5A06DB"/>
    <w:rsid w:val="0D886B6C"/>
    <w:rsid w:val="0E3C0074"/>
    <w:rsid w:val="0E506B8C"/>
    <w:rsid w:val="0EAAC127"/>
    <w:rsid w:val="0EDFB54B"/>
    <w:rsid w:val="1001E263"/>
    <w:rsid w:val="10998D1A"/>
    <w:rsid w:val="116987BF"/>
    <w:rsid w:val="11D02785"/>
    <w:rsid w:val="12EBA5FB"/>
    <w:rsid w:val="136A0A71"/>
    <w:rsid w:val="13989DA7"/>
    <w:rsid w:val="13FCAB7C"/>
    <w:rsid w:val="14BCC276"/>
    <w:rsid w:val="17329913"/>
    <w:rsid w:val="198E9221"/>
    <w:rsid w:val="1A1EB1C3"/>
    <w:rsid w:val="1C4563B5"/>
    <w:rsid w:val="1CF0B0CF"/>
    <w:rsid w:val="1D4FCC9B"/>
    <w:rsid w:val="1D6EA4A2"/>
    <w:rsid w:val="21392ABC"/>
    <w:rsid w:val="222BE6A2"/>
    <w:rsid w:val="223A944C"/>
    <w:rsid w:val="236ECD06"/>
    <w:rsid w:val="24023196"/>
    <w:rsid w:val="24AEB4BA"/>
    <w:rsid w:val="24BFD8F5"/>
    <w:rsid w:val="2535B9A4"/>
    <w:rsid w:val="25F5AEA2"/>
    <w:rsid w:val="267613DA"/>
    <w:rsid w:val="26973F09"/>
    <w:rsid w:val="28E0F1CE"/>
    <w:rsid w:val="2B8DE5E2"/>
    <w:rsid w:val="2C233E36"/>
    <w:rsid w:val="2C7D84C3"/>
    <w:rsid w:val="2DA5D0A5"/>
    <w:rsid w:val="2E6A7910"/>
    <w:rsid w:val="2F473164"/>
    <w:rsid w:val="324A2798"/>
    <w:rsid w:val="332499F7"/>
    <w:rsid w:val="33AF668C"/>
    <w:rsid w:val="33B0E8DD"/>
    <w:rsid w:val="34632779"/>
    <w:rsid w:val="35F3890E"/>
    <w:rsid w:val="3601508A"/>
    <w:rsid w:val="36A3C251"/>
    <w:rsid w:val="3791BB81"/>
    <w:rsid w:val="381368BE"/>
    <w:rsid w:val="3A9BE348"/>
    <w:rsid w:val="3BD162C8"/>
    <w:rsid w:val="3C15C4AE"/>
    <w:rsid w:val="3C235C8F"/>
    <w:rsid w:val="3C26DF70"/>
    <w:rsid w:val="3C37EF20"/>
    <w:rsid w:val="3C94C21E"/>
    <w:rsid w:val="3CEB8EB1"/>
    <w:rsid w:val="3CF9062E"/>
    <w:rsid w:val="3EA4CE03"/>
    <w:rsid w:val="3EB96BEB"/>
    <w:rsid w:val="3F8E4AB5"/>
    <w:rsid w:val="418C9E54"/>
    <w:rsid w:val="4193EB20"/>
    <w:rsid w:val="424234F7"/>
    <w:rsid w:val="45E5B0A1"/>
    <w:rsid w:val="4A443F5B"/>
    <w:rsid w:val="4B37931C"/>
    <w:rsid w:val="4C0A9A5E"/>
    <w:rsid w:val="4C5311DB"/>
    <w:rsid w:val="4CC095E5"/>
    <w:rsid w:val="4D0E9090"/>
    <w:rsid w:val="4D72C442"/>
    <w:rsid w:val="4F378F16"/>
    <w:rsid w:val="4F559427"/>
    <w:rsid w:val="512FD38C"/>
    <w:rsid w:val="51851175"/>
    <w:rsid w:val="56AAE474"/>
    <w:rsid w:val="5A64A08E"/>
    <w:rsid w:val="5B4D89EC"/>
    <w:rsid w:val="5B86EBFE"/>
    <w:rsid w:val="5D8BAB24"/>
    <w:rsid w:val="5D92CFDB"/>
    <w:rsid w:val="5E8D9F76"/>
    <w:rsid w:val="5EAED81C"/>
    <w:rsid w:val="5F51D1AF"/>
    <w:rsid w:val="6165B347"/>
    <w:rsid w:val="61AFB035"/>
    <w:rsid w:val="63ECAA31"/>
    <w:rsid w:val="65D9458C"/>
    <w:rsid w:val="66961A05"/>
    <w:rsid w:val="67845A37"/>
    <w:rsid w:val="68FDA474"/>
    <w:rsid w:val="6949B001"/>
    <w:rsid w:val="69808641"/>
    <w:rsid w:val="6AF254BF"/>
    <w:rsid w:val="6DDDAACE"/>
    <w:rsid w:val="6E3D81EF"/>
    <w:rsid w:val="6EC09527"/>
    <w:rsid w:val="6F053252"/>
    <w:rsid w:val="6F0A8C57"/>
    <w:rsid w:val="6FCFCBD4"/>
    <w:rsid w:val="718B528C"/>
    <w:rsid w:val="71BB1494"/>
    <w:rsid w:val="73A338EE"/>
    <w:rsid w:val="7442617D"/>
    <w:rsid w:val="74C883AF"/>
    <w:rsid w:val="76E84101"/>
    <w:rsid w:val="78DFC355"/>
    <w:rsid w:val="79271207"/>
    <w:rsid w:val="79A29B4B"/>
    <w:rsid w:val="79C0EFAC"/>
    <w:rsid w:val="7A00FD01"/>
    <w:rsid w:val="7A671B8F"/>
    <w:rsid w:val="7AE44AAF"/>
    <w:rsid w:val="7B15AEBB"/>
    <w:rsid w:val="7B62EFCE"/>
    <w:rsid w:val="7BEDDF3F"/>
    <w:rsid w:val="7DCA1383"/>
    <w:rsid w:val="7EF0C065"/>
    <w:rsid w:val="7F14BAEE"/>
    <w:rsid w:val="7F2BA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A69A6"/>
  <w15:chartTrackingRefBased/>
  <w15:docId w15:val="{17509F11-E09A-4F1C-83D5-32EBA736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0932"/>
    <w:pPr>
      <w:tabs>
        <w:tab w:val="center" w:pos="4513"/>
        <w:tab w:val="right" w:pos="9026"/>
      </w:tabs>
      <w:spacing w:after="0" w:line="240" w:lineRule="auto"/>
    </w:pPr>
  </w:style>
  <w:style w:type="character" w:customStyle="1" w:styleId="HeaderChar">
    <w:name w:val="Header Char"/>
    <w:basedOn w:val="DefaultParagraphFont"/>
    <w:link w:val="Header"/>
    <w:rsid w:val="00A40932"/>
  </w:style>
  <w:style w:type="paragraph" w:styleId="Footer">
    <w:name w:val="footer"/>
    <w:basedOn w:val="Normal"/>
    <w:link w:val="FooterChar"/>
    <w:uiPriority w:val="99"/>
    <w:unhideWhenUsed/>
    <w:rsid w:val="00A40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932"/>
  </w:style>
  <w:style w:type="table" w:styleId="TableGrid">
    <w:name w:val="Table Grid"/>
    <w:basedOn w:val="TableNormal"/>
    <w:uiPriority w:val="39"/>
    <w:rsid w:val="00A40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Bold"/>
    <w:basedOn w:val="Normal"/>
    <w:rsid w:val="00A40932"/>
    <w:pPr>
      <w:spacing w:after="240" w:line="240" w:lineRule="auto"/>
    </w:pPr>
    <w:rPr>
      <w:rFonts w:ascii="Arial" w:eastAsia="Times New Roman" w:hAnsi="Arial" w:cs="Times New Roman"/>
      <w:b/>
      <w:sz w:val="24"/>
      <w:szCs w:val="20"/>
    </w:rPr>
  </w:style>
  <w:style w:type="paragraph" w:styleId="ListParagraph">
    <w:name w:val="List Paragraph"/>
    <w:basedOn w:val="Normal"/>
    <w:uiPriority w:val="34"/>
    <w:qFormat/>
    <w:rsid w:val="00A40932"/>
    <w:pPr>
      <w:ind w:left="720"/>
      <w:contextualSpacing/>
    </w:pPr>
  </w:style>
  <w:style w:type="paragraph" w:styleId="ListBullet">
    <w:name w:val="List Bullet"/>
    <w:basedOn w:val="Normal"/>
    <w:rsid w:val="006C2019"/>
    <w:pPr>
      <w:numPr>
        <w:numId w:val="5"/>
      </w:numPr>
      <w:spacing w:before="120" w:after="120" w:line="240" w:lineRule="auto"/>
    </w:pPr>
    <w:rPr>
      <w:rFonts w:ascii="Arial (W1)" w:eastAsia="Times New Roman" w:hAnsi="Arial (W1)" w:cs="Times New Roman"/>
      <w:szCs w:val="20"/>
    </w:rPr>
  </w:style>
  <w:style w:type="paragraph" w:styleId="BalloonText">
    <w:name w:val="Balloon Text"/>
    <w:basedOn w:val="Normal"/>
    <w:link w:val="BalloonTextChar"/>
    <w:uiPriority w:val="99"/>
    <w:semiHidden/>
    <w:unhideWhenUsed/>
    <w:rsid w:val="00911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4CA"/>
    <w:rPr>
      <w:rFonts w:ascii="Segoe UI" w:hAnsi="Segoe UI" w:cs="Segoe UI"/>
      <w:sz w:val="18"/>
      <w:szCs w:val="18"/>
    </w:rPr>
  </w:style>
  <w:style w:type="paragraph" w:customStyle="1" w:styleId="Default">
    <w:name w:val="Default"/>
    <w:rsid w:val="008A1E73"/>
    <w:pPr>
      <w:autoSpaceDE w:val="0"/>
      <w:autoSpaceDN w:val="0"/>
      <w:adjustRightInd w:val="0"/>
      <w:spacing w:after="0" w:line="240" w:lineRule="auto"/>
    </w:pPr>
    <w:rPr>
      <w:rFonts w:ascii="Arial" w:hAnsi="Arial" w:cs="Arial"/>
      <w:color w:val="000000"/>
      <w:sz w:val="24"/>
      <w:szCs w:val="24"/>
    </w:rPr>
  </w:style>
  <w:style w:type="paragraph" w:customStyle="1" w:styleId="4Bulletedcopyblue">
    <w:name w:val="4 Bulleted copy blue"/>
    <w:basedOn w:val="Normal"/>
    <w:qFormat/>
    <w:rsid w:val="00A326A6"/>
    <w:pPr>
      <w:numPr>
        <w:numId w:val="33"/>
      </w:numPr>
      <w:spacing w:after="60" w:line="240" w:lineRule="auto"/>
    </w:pPr>
    <w:rPr>
      <w:rFonts w:ascii="Arial" w:eastAsia="MS Mincho" w:hAnsi="Arial" w:cs="Arial"/>
      <w:sz w:val="20"/>
      <w:szCs w:val="20"/>
      <w:lang w:val="en-US"/>
    </w:rPr>
  </w:style>
  <w:style w:type="paragraph" w:customStyle="1" w:styleId="Subhead2">
    <w:name w:val="Subhead 2"/>
    <w:basedOn w:val="Normal"/>
    <w:next w:val="Normal"/>
    <w:link w:val="Subhead2Char"/>
    <w:qFormat/>
    <w:rsid w:val="002254EC"/>
    <w:pPr>
      <w:spacing w:before="120" w:after="120" w:line="240" w:lineRule="auto"/>
    </w:pPr>
    <w:rPr>
      <w:rFonts w:ascii="Arial" w:eastAsia="MS Mincho" w:hAnsi="Arial" w:cs="Times New Roman"/>
      <w:b/>
      <w:color w:val="12263F"/>
      <w:sz w:val="24"/>
      <w:szCs w:val="24"/>
      <w:lang w:val="en-US"/>
    </w:rPr>
  </w:style>
  <w:style w:type="character" w:customStyle="1" w:styleId="Subhead2Char">
    <w:name w:val="Subhead 2 Char"/>
    <w:link w:val="Subhead2"/>
    <w:rsid w:val="002254EC"/>
    <w:rPr>
      <w:rFonts w:ascii="Arial" w:eastAsia="MS Mincho" w:hAnsi="Arial" w:cs="Times New Roman"/>
      <w:b/>
      <w:color w:val="12263F"/>
      <w:sz w:val="24"/>
      <w:szCs w:val="24"/>
      <w:lang w:val="en-US"/>
    </w:rPr>
  </w:style>
  <w:style w:type="paragraph" w:customStyle="1" w:styleId="ColorfulList-Accent11">
    <w:name w:val="Colorful List - Accent 11"/>
    <w:basedOn w:val="Normal"/>
    <w:autoRedefine/>
    <w:uiPriority w:val="34"/>
    <w:qFormat/>
    <w:rsid w:val="002254EC"/>
    <w:pPr>
      <w:numPr>
        <w:numId w:val="34"/>
      </w:numPr>
      <w:spacing w:before="120" w:after="120" w:line="240" w:lineRule="auto"/>
      <w:ind w:left="567" w:hanging="283"/>
    </w:pPr>
    <w:rPr>
      <w:rFonts w:ascii="Arial" w:eastAsia="Times New Roman" w:hAnsi="Arial" w:cs="Times New Roman"/>
      <w:sz w:val="20"/>
      <w:szCs w:val="20"/>
    </w:rPr>
  </w:style>
  <w:style w:type="paragraph" w:styleId="NormalWeb">
    <w:name w:val="Normal (Web)"/>
    <w:basedOn w:val="Normal"/>
    <w:uiPriority w:val="99"/>
    <w:unhideWhenUsed/>
    <w:rsid w:val="0061273B"/>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D282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D282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Value>1</Value>
    </TaxCatchAll>
    <SharedWithUsers xmlns="a6d87e3d-d9df-4832-a311-66066ac8fdc6">
      <UserInfo>
        <DisplayName/>
        <AccountId xsi:nil="true"/>
        <AccountType/>
      </UserInfo>
    </SharedWithUsers>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1A825-2136-43AC-83BF-3113BB2001B6}">
  <ds:schemaRefs>
    <ds:schemaRef ds:uri="http://schemas.microsoft.com/office/2006/metadata/properties"/>
    <ds:schemaRef ds:uri="http://schemas.microsoft.com/office/infopath/2007/PartnerControls"/>
    <ds:schemaRef ds:uri="f3df9105-b08b-4091-a4f4-45effa48f9cb"/>
    <ds:schemaRef ds:uri="b08e30aa-f2be-4227-8175-891341471b1d"/>
    <ds:schemaRef ds:uri="7f8b610b-469f-4c89-b81b-d1269278e96e"/>
    <ds:schemaRef ds:uri="8846c89c-dcb9-4c48-938f-6286dae5abe1"/>
    <ds:schemaRef ds:uri="a0520e7d-56ac-42ba-8299-7941f60600bb"/>
  </ds:schemaRefs>
</ds:datastoreItem>
</file>

<file path=customXml/itemProps2.xml><?xml version="1.0" encoding="utf-8"?>
<ds:datastoreItem xmlns:ds="http://schemas.openxmlformats.org/officeDocument/2006/customXml" ds:itemID="{80FF52B8-48A6-4D09-973A-8DB9D310ECFF}">
  <ds:schemaRefs>
    <ds:schemaRef ds:uri="http://schemas.microsoft.com/sharepoint/v3/contenttype/forms"/>
  </ds:schemaRefs>
</ds:datastoreItem>
</file>

<file path=customXml/itemProps3.xml><?xml version="1.0" encoding="utf-8"?>
<ds:datastoreItem xmlns:ds="http://schemas.openxmlformats.org/officeDocument/2006/customXml" ds:itemID="{3A8BD30A-9CA5-4F0C-A8AB-49A2A95C93EF}"/>
</file>

<file path=customXml/itemProps4.xml><?xml version="1.0" encoding="utf-8"?>
<ds:datastoreItem xmlns:ds="http://schemas.openxmlformats.org/officeDocument/2006/customXml" ds:itemID="{5CDDFDD1-BA8D-436F-B620-D819169B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2710</Words>
  <Characters>15535</Characters>
  <Application>Microsoft Office Word</Application>
  <DocSecurity>0</DocSecurity>
  <Lines>378</Lines>
  <Paragraphs>161</Paragraphs>
  <ScaleCrop>false</ScaleCrop>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Garner</dc:creator>
  <cp:keywords/>
  <dc:description/>
  <cp:lastModifiedBy>Suzy Jackson</cp:lastModifiedBy>
  <cp:revision>81</cp:revision>
  <cp:lastPrinted>2018-11-14T12:03:00Z</cp:lastPrinted>
  <dcterms:created xsi:type="dcterms:W3CDTF">2020-01-28T10:20:00Z</dcterms:created>
  <dcterms:modified xsi:type="dcterms:W3CDTF">2026-01-18T21:10:00Z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8963100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Locations">
    <vt:lpwstr/>
  </property>
  <property fmtid="{D5CDD505-2E9C-101B-9397-08002B2CF9AE}" pid="8" name="Departments">
    <vt:lpwstr>1;#HR|c61e9bbe-cda2-4430-9e1f-a16476770099</vt:lpwstr>
  </property>
  <property fmtid="{D5CDD505-2E9C-101B-9397-08002B2CF9AE}" pid="9" name="DocumentType">
    <vt:lpwstr/>
  </property>
  <property fmtid="{D5CDD505-2E9C-101B-9397-08002B2CF9AE}" pid="10" name="MediaServiceImageTags">
    <vt:lpwstr/>
  </property>
  <property fmtid="{D5CDD505-2E9C-101B-9397-08002B2CF9AE}" pid="11" name="docLang">
    <vt:lpwstr>en</vt:lpwstr>
  </property>
</Properties>
</file>